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9A48E" w14:textId="77777777" w:rsidR="004C238A" w:rsidRPr="004C238A" w:rsidRDefault="004C238A" w:rsidP="004C238A">
      <w:pPr>
        <w:tabs>
          <w:tab w:val="left" w:pos="567"/>
          <w:tab w:val="left" w:pos="1418"/>
          <w:tab w:val="left" w:pos="2160"/>
        </w:tabs>
        <w:suppressAutoHyphens/>
        <w:spacing w:after="0" w:line="240" w:lineRule="auto"/>
        <w:rPr>
          <w:rFonts w:ascii="Times New Roman" w:eastAsia="Times New Roman" w:hAnsi="Times New Roman" w:cs="Times New Roman"/>
          <w:sz w:val="24"/>
          <w:szCs w:val="20"/>
          <w:lang w:eastAsia="ar-SA"/>
        </w:rPr>
      </w:pPr>
      <w:bookmarkStart w:id="0" w:name="_GoBack"/>
      <w:bookmarkEnd w:id="0"/>
      <w:r w:rsidRPr="004C238A">
        <w:rPr>
          <w:rFonts w:ascii="Times New Roman" w:eastAsia="Times New Roman" w:hAnsi="Times New Roman" w:cs="Times New Roman"/>
          <w:sz w:val="24"/>
          <w:szCs w:val="20"/>
          <w:lang w:eastAsia="ar-SA"/>
        </w:rPr>
        <w:t>HAUTE ECOLE PROVINCIALE DE HAINAUT - Condorcet</w:t>
      </w:r>
    </w:p>
    <w:p w14:paraId="611AA0BE" w14:textId="77777777" w:rsidR="004C238A" w:rsidRPr="004C238A" w:rsidRDefault="004C238A" w:rsidP="004C238A">
      <w:pPr>
        <w:tabs>
          <w:tab w:val="left" w:pos="567"/>
          <w:tab w:val="left" w:pos="1418"/>
          <w:tab w:val="left" w:pos="2160"/>
        </w:tabs>
        <w:suppressAutoHyphens/>
        <w:spacing w:after="0" w:line="240" w:lineRule="auto"/>
        <w:rPr>
          <w:rFonts w:ascii="Times New Roman" w:eastAsia="Times New Roman" w:hAnsi="Times New Roman" w:cs="Times New Roman"/>
          <w:sz w:val="28"/>
          <w:szCs w:val="20"/>
          <w:lang w:eastAsia="ar-SA"/>
        </w:rPr>
      </w:pPr>
      <w:r w:rsidRPr="004C238A">
        <w:rPr>
          <w:rFonts w:ascii="Times New Roman" w:eastAsia="Times New Roman" w:hAnsi="Times New Roman" w:cs="Times New Roman"/>
          <w:sz w:val="24"/>
          <w:szCs w:val="20"/>
          <w:lang w:eastAsia="ar-SA"/>
        </w:rPr>
        <w:t>HAUTE ECOLE EN HAINAUT</w:t>
      </w:r>
    </w:p>
    <w:p w14:paraId="55958BF6" w14:textId="77777777" w:rsidR="004C238A" w:rsidRPr="004C238A" w:rsidRDefault="004C238A" w:rsidP="004C238A">
      <w:pPr>
        <w:tabs>
          <w:tab w:val="left" w:pos="567"/>
          <w:tab w:val="left" w:pos="1418"/>
          <w:tab w:val="left" w:pos="2160"/>
        </w:tabs>
        <w:suppressAutoHyphens/>
        <w:spacing w:after="0" w:line="240" w:lineRule="auto"/>
        <w:rPr>
          <w:rFonts w:ascii="Times New Roman" w:eastAsia="Times New Roman" w:hAnsi="Times New Roman" w:cs="Times New Roman"/>
          <w:sz w:val="28"/>
          <w:szCs w:val="20"/>
          <w:lang w:eastAsia="ar-SA"/>
        </w:rPr>
      </w:pPr>
      <w:r w:rsidRPr="004C238A">
        <w:rPr>
          <w:rFonts w:ascii="Times New Roman" w:eastAsia="Times New Roman" w:hAnsi="Times New Roman" w:cs="Times New Roman"/>
          <w:sz w:val="28"/>
          <w:szCs w:val="20"/>
          <w:lang w:eastAsia="ar-SA"/>
        </w:rPr>
        <w:t xml:space="preserve"> </w:t>
      </w:r>
    </w:p>
    <w:p w14:paraId="65274EA2" w14:textId="77777777" w:rsidR="004C238A" w:rsidRPr="004C238A" w:rsidRDefault="004C238A" w:rsidP="004C238A">
      <w:pPr>
        <w:tabs>
          <w:tab w:val="left" w:pos="567"/>
          <w:tab w:val="left" w:pos="1418"/>
          <w:tab w:val="left" w:pos="2160"/>
        </w:tabs>
        <w:suppressAutoHyphens/>
        <w:spacing w:after="0" w:line="240" w:lineRule="auto"/>
        <w:rPr>
          <w:rFonts w:ascii="Times New Roman" w:eastAsia="Times New Roman" w:hAnsi="Times New Roman" w:cs="Times New Roman"/>
          <w:sz w:val="20"/>
          <w:szCs w:val="20"/>
          <w:lang w:eastAsia="ar-SA"/>
        </w:rPr>
      </w:pPr>
      <w:r w:rsidRPr="004C238A">
        <w:rPr>
          <w:rFonts w:ascii="Times New Roman" w:eastAsia="Times New Roman" w:hAnsi="Times New Roman" w:cs="Times New Roman"/>
          <w:sz w:val="28"/>
          <w:szCs w:val="20"/>
          <w:lang w:eastAsia="ar-SA"/>
        </w:rPr>
        <w:tab/>
      </w:r>
    </w:p>
    <w:p w14:paraId="300076C4" w14:textId="497A1A37" w:rsidR="004C238A" w:rsidRDefault="004C238A" w:rsidP="004C238A">
      <w:pPr>
        <w:tabs>
          <w:tab w:val="left" w:pos="567"/>
          <w:tab w:val="left" w:pos="1418"/>
          <w:tab w:val="left" w:pos="2160"/>
        </w:tabs>
        <w:suppressAutoHyphens/>
        <w:spacing w:after="0" w:line="240" w:lineRule="auto"/>
        <w:rPr>
          <w:rFonts w:ascii="Times New Roman" w:eastAsia="Times New Roman" w:hAnsi="Times New Roman" w:cs="Times New Roman"/>
          <w:sz w:val="20"/>
          <w:szCs w:val="20"/>
          <w:lang w:eastAsia="ar-SA"/>
        </w:rPr>
      </w:pPr>
    </w:p>
    <w:p w14:paraId="6C4C7F67" w14:textId="4DC080F0" w:rsidR="009A5496" w:rsidRDefault="009A5496" w:rsidP="004C238A">
      <w:pPr>
        <w:tabs>
          <w:tab w:val="left" w:pos="567"/>
          <w:tab w:val="left" w:pos="1418"/>
          <w:tab w:val="left" w:pos="2160"/>
        </w:tabs>
        <w:suppressAutoHyphens/>
        <w:spacing w:after="0" w:line="240" w:lineRule="auto"/>
        <w:rPr>
          <w:rFonts w:ascii="Times New Roman" w:eastAsia="Times New Roman" w:hAnsi="Times New Roman" w:cs="Times New Roman"/>
          <w:sz w:val="20"/>
          <w:szCs w:val="20"/>
          <w:lang w:eastAsia="ar-SA"/>
        </w:rPr>
      </w:pPr>
    </w:p>
    <w:p w14:paraId="6D1F4E07" w14:textId="65015063" w:rsidR="009A5496" w:rsidRDefault="009A5496" w:rsidP="004C238A">
      <w:pPr>
        <w:tabs>
          <w:tab w:val="left" w:pos="567"/>
          <w:tab w:val="left" w:pos="1418"/>
          <w:tab w:val="left" w:pos="2160"/>
        </w:tabs>
        <w:suppressAutoHyphens/>
        <w:spacing w:after="0" w:line="240" w:lineRule="auto"/>
        <w:rPr>
          <w:rFonts w:ascii="Times New Roman" w:eastAsia="Times New Roman" w:hAnsi="Times New Roman" w:cs="Times New Roman"/>
          <w:sz w:val="20"/>
          <w:szCs w:val="20"/>
          <w:lang w:eastAsia="ar-SA"/>
        </w:rPr>
      </w:pPr>
    </w:p>
    <w:p w14:paraId="7E75CAE4" w14:textId="07F5805F" w:rsidR="009A5496" w:rsidRDefault="009A5496" w:rsidP="004C238A">
      <w:pPr>
        <w:tabs>
          <w:tab w:val="left" w:pos="567"/>
          <w:tab w:val="left" w:pos="1418"/>
          <w:tab w:val="left" w:pos="2160"/>
        </w:tabs>
        <w:suppressAutoHyphens/>
        <w:spacing w:after="0" w:line="240" w:lineRule="auto"/>
        <w:rPr>
          <w:rFonts w:ascii="Times New Roman" w:eastAsia="Times New Roman" w:hAnsi="Times New Roman" w:cs="Times New Roman"/>
          <w:sz w:val="20"/>
          <w:szCs w:val="20"/>
          <w:lang w:eastAsia="ar-SA"/>
        </w:rPr>
      </w:pPr>
    </w:p>
    <w:p w14:paraId="704A7395" w14:textId="7341085F" w:rsidR="009A5496" w:rsidRDefault="009A5496" w:rsidP="004C238A">
      <w:pPr>
        <w:tabs>
          <w:tab w:val="left" w:pos="567"/>
          <w:tab w:val="left" w:pos="1418"/>
          <w:tab w:val="left" w:pos="2160"/>
        </w:tabs>
        <w:suppressAutoHyphens/>
        <w:spacing w:after="0" w:line="240" w:lineRule="auto"/>
        <w:rPr>
          <w:rFonts w:ascii="Times New Roman" w:eastAsia="Times New Roman" w:hAnsi="Times New Roman" w:cs="Times New Roman"/>
          <w:sz w:val="20"/>
          <w:szCs w:val="20"/>
          <w:lang w:eastAsia="ar-SA"/>
        </w:rPr>
      </w:pPr>
    </w:p>
    <w:p w14:paraId="20EB1E6C" w14:textId="77777777" w:rsidR="009A5496" w:rsidRPr="004C238A" w:rsidRDefault="009A5496" w:rsidP="004C238A">
      <w:pPr>
        <w:tabs>
          <w:tab w:val="left" w:pos="567"/>
          <w:tab w:val="left" w:pos="1418"/>
          <w:tab w:val="left" w:pos="2160"/>
        </w:tabs>
        <w:suppressAutoHyphens/>
        <w:spacing w:after="0" w:line="240" w:lineRule="auto"/>
        <w:rPr>
          <w:rFonts w:ascii="Times New Roman" w:eastAsia="Times New Roman" w:hAnsi="Times New Roman" w:cs="Times New Roman"/>
          <w:sz w:val="20"/>
          <w:szCs w:val="20"/>
          <w:lang w:eastAsia="ar-SA"/>
        </w:rPr>
      </w:pPr>
    </w:p>
    <w:p w14:paraId="1CD915D9" w14:textId="77777777" w:rsidR="004C238A" w:rsidRPr="004C238A" w:rsidRDefault="004C238A" w:rsidP="004C238A">
      <w:pPr>
        <w:tabs>
          <w:tab w:val="left" w:pos="567"/>
          <w:tab w:val="left" w:pos="1418"/>
        </w:tabs>
        <w:suppressAutoHyphens/>
        <w:spacing w:after="0" w:line="240" w:lineRule="auto"/>
        <w:rPr>
          <w:rFonts w:ascii="Times New Roman" w:eastAsia="Times New Roman" w:hAnsi="Times New Roman" w:cs="Times New Roman"/>
          <w:sz w:val="20"/>
          <w:szCs w:val="20"/>
          <w:lang w:eastAsia="ar-SA"/>
        </w:rPr>
      </w:pPr>
    </w:p>
    <w:p w14:paraId="4F27D4BD" w14:textId="77777777" w:rsidR="004C238A" w:rsidRPr="004C238A" w:rsidRDefault="004C238A" w:rsidP="004C238A">
      <w:pPr>
        <w:tabs>
          <w:tab w:val="left" w:pos="567"/>
          <w:tab w:val="left" w:pos="1418"/>
        </w:tabs>
        <w:suppressAutoHyphens/>
        <w:spacing w:after="0" w:line="240" w:lineRule="auto"/>
        <w:rPr>
          <w:rFonts w:ascii="Times New Roman" w:eastAsia="Times New Roman" w:hAnsi="Times New Roman" w:cs="Times New Roman"/>
          <w:i/>
          <w:sz w:val="20"/>
          <w:szCs w:val="20"/>
          <w:u w:val="single"/>
          <w:lang w:eastAsia="ar-SA"/>
        </w:rPr>
      </w:pPr>
    </w:p>
    <w:p w14:paraId="46192543" w14:textId="77777777" w:rsidR="004C238A" w:rsidRPr="004C238A" w:rsidRDefault="004C238A" w:rsidP="004C238A">
      <w:pPr>
        <w:tabs>
          <w:tab w:val="left" w:pos="567"/>
          <w:tab w:val="left" w:pos="1418"/>
        </w:tabs>
        <w:suppressAutoHyphens/>
        <w:spacing w:after="0" w:line="240" w:lineRule="auto"/>
        <w:rPr>
          <w:rFonts w:ascii="Times New Roman" w:eastAsia="Times New Roman" w:hAnsi="Times New Roman" w:cs="Times New Roman"/>
          <w:i/>
          <w:sz w:val="20"/>
          <w:szCs w:val="20"/>
          <w:u w:val="single"/>
          <w:lang w:eastAsia="ar-SA"/>
        </w:rPr>
      </w:pPr>
    </w:p>
    <w:p w14:paraId="4DB74392" w14:textId="77777777" w:rsidR="004C238A" w:rsidRPr="004C238A" w:rsidRDefault="004C238A" w:rsidP="004C238A">
      <w:pPr>
        <w:tabs>
          <w:tab w:val="left" w:pos="567"/>
        </w:tabs>
        <w:suppressAutoHyphens/>
        <w:spacing w:after="0" w:line="240" w:lineRule="auto"/>
        <w:rPr>
          <w:rFonts w:ascii="Times New Roman" w:eastAsia="Times New Roman" w:hAnsi="Times New Roman" w:cs="Times New Roman"/>
          <w:sz w:val="20"/>
          <w:szCs w:val="20"/>
          <w:lang w:eastAsia="ar-SA"/>
        </w:rPr>
      </w:pPr>
    </w:p>
    <w:p w14:paraId="0AA815C7" w14:textId="77777777" w:rsidR="004C238A" w:rsidRPr="004C238A" w:rsidRDefault="004C238A" w:rsidP="004C238A">
      <w:pPr>
        <w:tabs>
          <w:tab w:val="left" w:pos="567"/>
        </w:tabs>
        <w:suppressAutoHyphens/>
        <w:spacing w:after="0" w:line="240" w:lineRule="auto"/>
        <w:rPr>
          <w:rFonts w:ascii="Times New Roman" w:eastAsia="Times New Roman" w:hAnsi="Times New Roman" w:cs="Times New Roman"/>
          <w:sz w:val="20"/>
          <w:szCs w:val="20"/>
          <w:lang w:eastAsia="ar-SA"/>
        </w:rPr>
      </w:pPr>
    </w:p>
    <w:p w14:paraId="6D582FAF" w14:textId="77777777" w:rsidR="004C238A" w:rsidRPr="004C238A" w:rsidRDefault="004C238A" w:rsidP="004C238A">
      <w:pPr>
        <w:tabs>
          <w:tab w:val="left" w:pos="567"/>
        </w:tabs>
        <w:suppressAutoHyphens/>
        <w:spacing w:after="0" w:line="240" w:lineRule="auto"/>
        <w:rPr>
          <w:rFonts w:ascii="Times New Roman" w:eastAsia="Times New Roman" w:hAnsi="Times New Roman" w:cs="Times New Roman"/>
          <w:sz w:val="20"/>
          <w:szCs w:val="20"/>
          <w:lang w:eastAsia="ar-SA"/>
        </w:rPr>
      </w:pPr>
    </w:p>
    <w:p w14:paraId="6B2A35D9" w14:textId="77777777" w:rsidR="004C238A" w:rsidRPr="004C238A" w:rsidRDefault="004C238A" w:rsidP="004C238A">
      <w:pPr>
        <w:tabs>
          <w:tab w:val="left" w:pos="567"/>
        </w:tabs>
        <w:suppressAutoHyphens/>
        <w:spacing w:after="0" w:line="240" w:lineRule="auto"/>
        <w:rPr>
          <w:rFonts w:ascii="Times New Roman" w:eastAsia="Times New Roman" w:hAnsi="Times New Roman" w:cs="Times New Roman"/>
          <w:sz w:val="20"/>
          <w:szCs w:val="20"/>
          <w:lang w:eastAsia="ar-SA"/>
        </w:rPr>
      </w:pPr>
    </w:p>
    <w:p w14:paraId="4D60A79D" w14:textId="77777777" w:rsidR="004C238A" w:rsidRPr="004C238A" w:rsidRDefault="004C238A" w:rsidP="004C238A">
      <w:pPr>
        <w:tabs>
          <w:tab w:val="left" w:pos="567"/>
        </w:tabs>
        <w:suppressAutoHyphens/>
        <w:spacing w:after="0" w:line="240" w:lineRule="auto"/>
        <w:jc w:val="center"/>
        <w:rPr>
          <w:rFonts w:ascii="Times New Roman" w:eastAsia="Times New Roman" w:hAnsi="Times New Roman" w:cs="Times New Roman"/>
          <w:sz w:val="28"/>
          <w:szCs w:val="20"/>
          <w:u w:val="single"/>
          <w:lang w:eastAsia="ar-SA"/>
        </w:rPr>
      </w:pPr>
      <w:r w:rsidRPr="004C238A">
        <w:rPr>
          <w:rFonts w:ascii="Times New Roman" w:eastAsia="Times New Roman" w:hAnsi="Times New Roman" w:cs="Times New Roman"/>
          <w:sz w:val="72"/>
          <w:szCs w:val="20"/>
          <w:u w:val="single"/>
          <w:lang w:eastAsia="ar-SA"/>
        </w:rPr>
        <w:t>Quels sont les effets de l'activité socio-sportive sur l'insertion sociale ?</w:t>
      </w:r>
    </w:p>
    <w:p w14:paraId="100B0D87" w14:textId="77777777" w:rsidR="004C238A" w:rsidRPr="004C238A" w:rsidRDefault="004C238A" w:rsidP="004C238A">
      <w:pPr>
        <w:tabs>
          <w:tab w:val="left" w:pos="567"/>
        </w:tabs>
        <w:suppressAutoHyphens/>
        <w:spacing w:after="0" w:line="240" w:lineRule="auto"/>
        <w:jc w:val="center"/>
        <w:rPr>
          <w:rFonts w:ascii="Times New Roman" w:eastAsia="Times New Roman" w:hAnsi="Times New Roman" w:cs="Times New Roman"/>
          <w:sz w:val="28"/>
          <w:szCs w:val="20"/>
          <w:u w:val="single"/>
          <w:lang w:eastAsia="ar-SA"/>
        </w:rPr>
      </w:pPr>
    </w:p>
    <w:p w14:paraId="13129F34" w14:textId="77777777" w:rsidR="004C238A" w:rsidRPr="004C238A" w:rsidRDefault="004C238A" w:rsidP="004C238A">
      <w:pPr>
        <w:tabs>
          <w:tab w:val="left" w:pos="567"/>
        </w:tabs>
        <w:suppressAutoHyphens/>
        <w:spacing w:after="0" w:line="240" w:lineRule="auto"/>
        <w:jc w:val="center"/>
        <w:rPr>
          <w:rFonts w:ascii="Times New Roman" w:eastAsia="Times New Roman" w:hAnsi="Times New Roman" w:cs="Times New Roman"/>
          <w:sz w:val="28"/>
          <w:szCs w:val="20"/>
          <w:u w:val="single"/>
          <w:lang w:eastAsia="ar-SA"/>
        </w:rPr>
      </w:pPr>
    </w:p>
    <w:p w14:paraId="4C725958" w14:textId="77777777" w:rsidR="004C238A" w:rsidRPr="004C238A" w:rsidRDefault="004C238A" w:rsidP="004C238A">
      <w:pPr>
        <w:tabs>
          <w:tab w:val="left" w:pos="567"/>
        </w:tabs>
        <w:suppressAutoHyphens/>
        <w:spacing w:after="0" w:line="240" w:lineRule="auto"/>
        <w:jc w:val="center"/>
        <w:rPr>
          <w:rFonts w:ascii="Times New Roman" w:eastAsia="Times New Roman" w:hAnsi="Times New Roman" w:cs="Times New Roman"/>
          <w:sz w:val="28"/>
          <w:szCs w:val="20"/>
          <w:u w:val="single"/>
          <w:lang w:eastAsia="ar-SA"/>
        </w:rPr>
      </w:pPr>
      <w:r w:rsidRPr="004C238A">
        <w:rPr>
          <w:rFonts w:ascii="Times New Roman" w:eastAsia="Times New Roman" w:hAnsi="Times New Roman" w:cs="Times New Roman"/>
          <w:sz w:val="28"/>
          <w:szCs w:val="20"/>
          <w:u w:val="single"/>
          <w:lang w:eastAsia="ar-SA"/>
        </w:rPr>
        <w:t>Analyse de l’efficacité de dispositifs socio-sportifs dans l’insertion sociale d’un public socioéconomiquement fragilisé sur le territoire de Charleroi.</w:t>
      </w:r>
    </w:p>
    <w:p w14:paraId="59DA5B6F" w14:textId="77777777" w:rsidR="004C238A" w:rsidRPr="004C238A" w:rsidRDefault="004C238A" w:rsidP="004C238A">
      <w:pPr>
        <w:tabs>
          <w:tab w:val="left" w:pos="567"/>
        </w:tabs>
        <w:suppressAutoHyphens/>
        <w:spacing w:after="0" w:line="240" w:lineRule="auto"/>
        <w:rPr>
          <w:rFonts w:ascii="Times New Roman" w:eastAsia="Times New Roman" w:hAnsi="Times New Roman" w:cs="Times New Roman"/>
          <w:sz w:val="28"/>
          <w:szCs w:val="20"/>
          <w:u w:val="single"/>
          <w:lang w:eastAsia="ar-SA"/>
        </w:rPr>
      </w:pPr>
    </w:p>
    <w:p w14:paraId="28F2A2B1" w14:textId="77777777" w:rsidR="004C238A" w:rsidRPr="004C238A" w:rsidRDefault="004C238A" w:rsidP="004C238A">
      <w:pPr>
        <w:tabs>
          <w:tab w:val="left" w:pos="567"/>
        </w:tabs>
        <w:suppressAutoHyphens/>
        <w:spacing w:after="0" w:line="240" w:lineRule="auto"/>
        <w:rPr>
          <w:rFonts w:ascii="Times New Roman" w:eastAsia="Times New Roman" w:hAnsi="Times New Roman" w:cs="Times New Roman"/>
          <w:sz w:val="28"/>
          <w:szCs w:val="20"/>
          <w:u w:val="single"/>
          <w:lang w:eastAsia="ar-SA"/>
        </w:rPr>
      </w:pPr>
    </w:p>
    <w:p w14:paraId="7F583351" w14:textId="77777777" w:rsidR="004C238A" w:rsidRPr="004C238A" w:rsidRDefault="004C238A" w:rsidP="004C238A">
      <w:pPr>
        <w:tabs>
          <w:tab w:val="left" w:pos="567"/>
          <w:tab w:val="left" w:pos="3600"/>
        </w:tabs>
        <w:suppressAutoHyphens/>
        <w:spacing w:after="0" w:line="240" w:lineRule="auto"/>
        <w:rPr>
          <w:rFonts w:ascii="Times New Roman" w:eastAsia="Times New Roman" w:hAnsi="Times New Roman" w:cs="Times New Roman"/>
          <w:sz w:val="28"/>
          <w:szCs w:val="20"/>
          <w:u w:val="single"/>
          <w:lang w:eastAsia="ar-SA"/>
        </w:rPr>
      </w:pPr>
    </w:p>
    <w:p w14:paraId="75B5B484" w14:textId="77777777" w:rsidR="004C238A" w:rsidRPr="004C238A" w:rsidRDefault="004C238A" w:rsidP="004C238A">
      <w:pPr>
        <w:tabs>
          <w:tab w:val="left" w:pos="567"/>
          <w:tab w:val="left" w:pos="3600"/>
        </w:tabs>
        <w:suppressAutoHyphens/>
        <w:spacing w:after="0" w:line="240" w:lineRule="auto"/>
        <w:rPr>
          <w:rFonts w:ascii="Times New Roman" w:eastAsia="Times New Roman" w:hAnsi="Times New Roman" w:cs="Times New Roman"/>
          <w:sz w:val="28"/>
          <w:szCs w:val="20"/>
          <w:u w:val="single"/>
          <w:lang w:eastAsia="ar-SA"/>
        </w:rPr>
      </w:pPr>
    </w:p>
    <w:p w14:paraId="56DB232A" w14:textId="4B416F0F" w:rsidR="004C238A" w:rsidRDefault="004C238A" w:rsidP="004C238A">
      <w:pPr>
        <w:tabs>
          <w:tab w:val="left" w:pos="567"/>
          <w:tab w:val="left" w:pos="3240"/>
          <w:tab w:val="left" w:pos="3600"/>
        </w:tabs>
        <w:suppressAutoHyphens/>
        <w:spacing w:after="0" w:line="240" w:lineRule="auto"/>
        <w:rPr>
          <w:rFonts w:ascii="Times New Roman" w:eastAsia="Times New Roman" w:hAnsi="Times New Roman" w:cs="Times New Roman"/>
          <w:sz w:val="24"/>
          <w:szCs w:val="20"/>
          <w:lang w:eastAsia="ar-SA"/>
        </w:rPr>
      </w:pPr>
    </w:p>
    <w:p w14:paraId="284E7F8C" w14:textId="667FE351" w:rsidR="00567D39" w:rsidRDefault="00567D39" w:rsidP="004C238A">
      <w:pPr>
        <w:tabs>
          <w:tab w:val="left" w:pos="567"/>
          <w:tab w:val="left" w:pos="3240"/>
          <w:tab w:val="left" w:pos="3600"/>
        </w:tabs>
        <w:suppressAutoHyphens/>
        <w:spacing w:after="0" w:line="240" w:lineRule="auto"/>
        <w:rPr>
          <w:rFonts w:ascii="Times New Roman" w:eastAsia="Times New Roman" w:hAnsi="Times New Roman" w:cs="Times New Roman"/>
          <w:sz w:val="24"/>
          <w:szCs w:val="20"/>
          <w:lang w:eastAsia="ar-SA"/>
        </w:rPr>
      </w:pPr>
    </w:p>
    <w:p w14:paraId="534082E0" w14:textId="6CE9AD27" w:rsidR="00567D39" w:rsidRDefault="00567D39" w:rsidP="004C238A">
      <w:pPr>
        <w:tabs>
          <w:tab w:val="left" w:pos="567"/>
          <w:tab w:val="left" w:pos="3240"/>
          <w:tab w:val="left" w:pos="3600"/>
        </w:tabs>
        <w:suppressAutoHyphens/>
        <w:spacing w:after="0" w:line="240" w:lineRule="auto"/>
        <w:rPr>
          <w:rFonts w:ascii="Times New Roman" w:eastAsia="Times New Roman" w:hAnsi="Times New Roman" w:cs="Times New Roman"/>
          <w:sz w:val="24"/>
          <w:szCs w:val="20"/>
          <w:lang w:eastAsia="ar-SA"/>
        </w:rPr>
      </w:pPr>
    </w:p>
    <w:p w14:paraId="5BA4B2F1" w14:textId="5871B877" w:rsidR="00567D39" w:rsidRDefault="00567D39" w:rsidP="004C238A">
      <w:pPr>
        <w:tabs>
          <w:tab w:val="left" w:pos="567"/>
          <w:tab w:val="left" w:pos="3240"/>
          <w:tab w:val="left" w:pos="3600"/>
        </w:tabs>
        <w:suppressAutoHyphens/>
        <w:spacing w:after="0" w:line="240" w:lineRule="auto"/>
        <w:rPr>
          <w:rFonts w:ascii="Times New Roman" w:eastAsia="Times New Roman" w:hAnsi="Times New Roman" w:cs="Times New Roman"/>
          <w:sz w:val="24"/>
          <w:szCs w:val="20"/>
          <w:lang w:eastAsia="ar-SA"/>
        </w:rPr>
      </w:pPr>
    </w:p>
    <w:p w14:paraId="1DBEA32C" w14:textId="35867EB7" w:rsidR="00567D39" w:rsidRDefault="00567D39" w:rsidP="004C238A">
      <w:pPr>
        <w:tabs>
          <w:tab w:val="left" w:pos="567"/>
          <w:tab w:val="left" w:pos="3240"/>
          <w:tab w:val="left" w:pos="3600"/>
        </w:tabs>
        <w:suppressAutoHyphens/>
        <w:spacing w:after="0" w:line="240" w:lineRule="auto"/>
        <w:rPr>
          <w:rFonts w:ascii="Times New Roman" w:eastAsia="Times New Roman" w:hAnsi="Times New Roman" w:cs="Times New Roman"/>
          <w:sz w:val="24"/>
          <w:szCs w:val="20"/>
          <w:lang w:eastAsia="ar-SA"/>
        </w:rPr>
      </w:pPr>
    </w:p>
    <w:p w14:paraId="03B80102" w14:textId="450B6AFD" w:rsidR="00567D39" w:rsidRDefault="00567D39" w:rsidP="004C238A">
      <w:pPr>
        <w:tabs>
          <w:tab w:val="left" w:pos="567"/>
          <w:tab w:val="left" w:pos="3240"/>
          <w:tab w:val="left" w:pos="3600"/>
        </w:tabs>
        <w:suppressAutoHyphens/>
        <w:spacing w:after="0" w:line="240" w:lineRule="auto"/>
        <w:rPr>
          <w:rFonts w:ascii="Times New Roman" w:eastAsia="Times New Roman" w:hAnsi="Times New Roman" w:cs="Times New Roman"/>
          <w:sz w:val="24"/>
          <w:szCs w:val="20"/>
          <w:lang w:eastAsia="ar-SA"/>
        </w:rPr>
      </w:pPr>
    </w:p>
    <w:p w14:paraId="382B84EE" w14:textId="78977EE4" w:rsidR="00567D39" w:rsidRDefault="00567D39" w:rsidP="004C238A">
      <w:pPr>
        <w:tabs>
          <w:tab w:val="left" w:pos="567"/>
          <w:tab w:val="left" w:pos="3240"/>
          <w:tab w:val="left" w:pos="3600"/>
        </w:tabs>
        <w:suppressAutoHyphens/>
        <w:spacing w:after="0" w:line="240" w:lineRule="auto"/>
        <w:rPr>
          <w:rFonts w:ascii="Times New Roman" w:eastAsia="Times New Roman" w:hAnsi="Times New Roman" w:cs="Times New Roman"/>
          <w:sz w:val="24"/>
          <w:szCs w:val="20"/>
          <w:lang w:eastAsia="ar-SA"/>
        </w:rPr>
      </w:pPr>
    </w:p>
    <w:p w14:paraId="66EBE843" w14:textId="033A40DD" w:rsidR="00567D39" w:rsidRDefault="00567D39" w:rsidP="004C238A">
      <w:pPr>
        <w:tabs>
          <w:tab w:val="left" w:pos="567"/>
          <w:tab w:val="left" w:pos="3240"/>
          <w:tab w:val="left" w:pos="3600"/>
        </w:tabs>
        <w:suppressAutoHyphens/>
        <w:spacing w:after="0" w:line="240" w:lineRule="auto"/>
        <w:rPr>
          <w:rFonts w:ascii="Times New Roman" w:eastAsia="Times New Roman" w:hAnsi="Times New Roman" w:cs="Times New Roman"/>
          <w:sz w:val="24"/>
          <w:szCs w:val="20"/>
          <w:lang w:eastAsia="ar-SA"/>
        </w:rPr>
      </w:pPr>
    </w:p>
    <w:p w14:paraId="6CD70EB0" w14:textId="115B5CD2" w:rsidR="00567D39" w:rsidRDefault="00567D39" w:rsidP="004C238A">
      <w:pPr>
        <w:tabs>
          <w:tab w:val="left" w:pos="567"/>
          <w:tab w:val="left" w:pos="3240"/>
          <w:tab w:val="left" w:pos="3600"/>
        </w:tabs>
        <w:suppressAutoHyphens/>
        <w:spacing w:after="0" w:line="240" w:lineRule="auto"/>
        <w:rPr>
          <w:rFonts w:ascii="Times New Roman" w:eastAsia="Times New Roman" w:hAnsi="Times New Roman" w:cs="Times New Roman"/>
          <w:sz w:val="24"/>
          <w:szCs w:val="20"/>
          <w:lang w:eastAsia="ar-SA"/>
        </w:rPr>
      </w:pPr>
    </w:p>
    <w:p w14:paraId="79049776" w14:textId="77777777" w:rsidR="00567D39" w:rsidRPr="004C238A" w:rsidRDefault="00567D39" w:rsidP="004C238A">
      <w:pPr>
        <w:tabs>
          <w:tab w:val="left" w:pos="567"/>
          <w:tab w:val="left" w:pos="3240"/>
          <w:tab w:val="left" w:pos="3600"/>
        </w:tabs>
        <w:suppressAutoHyphens/>
        <w:spacing w:after="0" w:line="240" w:lineRule="auto"/>
        <w:rPr>
          <w:rFonts w:ascii="Times New Roman" w:eastAsia="Times New Roman" w:hAnsi="Times New Roman" w:cs="Times New Roman"/>
          <w:sz w:val="24"/>
          <w:szCs w:val="20"/>
          <w:lang w:eastAsia="ar-SA"/>
        </w:rPr>
      </w:pPr>
    </w:p>
    <w:p w14:paraId="2FE0DBCC" w14:textId="77777777" w:rsidR="004C238A" w:rsidRPr="004C238A" w:rsidRDefault="004C238A" w:rsidP="004C238A">
      <w:pPr>
        <w:tabs>
          <w:tab w:val="left" w:pos="567"/>
          <w:tab w:val="left" w:pos="3240"/>
          <w:tab w:val="left" w:pos="3600"/>
        </w:tabs>
        <w:suppressAutoHyphens/>
        <w:spacing w:after="0" w:line="240" w:lineRule="auto"/>
        <w:rPr>
          <w:rFonts w:ascii="Times New Roman" w:eastAsia="Times New Roman" w:hAnsi="Times New Roman" w:cs="Times New Roman"/>
          <w:sz w:val="24"/>
          <w:szCs w:val="20"/>
          <w:lang w:eastAsia="ar-SA"/>
        </w:rPr>
      </w:pPr>
    </w:p>
    <w:p w14:paraId="605CFD45" w14:textId="11009C9E" w:rsidR="004C238A" w:rsidRPr="004C238A" w:rsidRDefault="004C238A" w:rsidP="004C238A">
      <w:pPr>
        <w:tabs>
          <w:tab w:val="left" w:pos="567"/>
          <w:tab w:val="left" w:pos="3240"/>
        </w:tabs>
        <w:suppressAutoHyphens/>
        <w:spacing w:after="0" w:line="240" w:lineRule="auto"/>
        <w:rPr>
          <w:rFonts w:ascii="Times New Roman" w:eastAsia="Times New Roman" w:hAnsi="Times New Roman" w:cs="Times New Roman"/>
          <w:sz w:val="24"/>
          <w:szCs w:val="20"/>
          <w:lang w:eastAsia="ar-SA"/>
        </w:rPr>
      </w:pPr>
      <w:r w:rsidRPr="004C238A">
        <w:rPr>
          <w:rFonts w:ascii="Times New Roman" w:eastAsia="Times New Roman" w:hAnsi="Times New Roman" w:cs="Times New Roman"/>
          <w:sz w:val="24"/>
          <w:szCs w:val="20"/>
          <w:lang w:eastAsia="ar-SA"/>
        </w:rPr>
        <w:t xml:space="preserve">                                                                             </w:t>
      </w:r>
      <w:r w:rsidR="009A5496">
        <w:rPr>
          <w:rFonts w:ascii="Times New Roman" w:eastAsia="Times New Roman" w:hAnsi="Times New Roman" w:cs="Times New Roman"/>
          <w:sz w:val="24"/>
          <w:szCs w:val="20"/>
          <w:lang w:eastAsia="ar-SA"/>
        </w:rPr>
        <w:t xml:space="preserve"> </w:t>
      </w:r>
      <w:r w:rsidRPr="004C238A">
        <w:rPr>
          <w:rFonts w:ascii="Times New Roman" w:eastAsia="Times New Roman" w:hAnsi="Times New Roman" w:cs="Times New Roman"/>
          <w:sz w:val="24"/>
          <w:szCs w:val="20"/>
          <w:lang w:eastAsia="ar-SA"/>
        </w:rPr>
        <w:t xml:space="preserve"> LENOBLE FRÉDÉRIC</w:t>
      </w:r>
    </w:p>
    <w:p w14:paraId="6A6D29F0" w14:textId="6257DF82" w:rsidR="004C238A" w:rsidRPr="004C238A" w:rsidRDefault="004C238A" w:rsidP="004C238A">
      <w:pPr>
        <w:tabs>
          <w:tab w:val="left" w:pos="567"/>
          <w:tab w:val="left" w:pos="3240"/>
        </w:tabs>
        <w:suppressAutoHyphens/>
        <w:spacing w:after="0" w:line="240" w:lineRule="auto"/>
        <w:rPr>
          <w:rFonts w:ascii="Times New Roman" w:eastAsia="Times New Roman" w:hAnsi="Times New Roman" w:cs="Times New Roman"/>
          <w:sz w:val="24"/>
          <w:szCs w:val="20"/>
          <w:lang w:eastAsia="ar-SA"/>
        </w:rPr>
      </w:pPr>
      <w:r w:rsidRPr="004C238A">
        <w:rPr>
          <w:rFonts w:ascii="Times New Roman" w:eastAsia="Times New Roman" w:hAnsi="Times New Roman" w:cs="Times New Roman"/>
          <w:sz w:val="24"/>
          <w:szCs w:val="20"/>
          <w:lang w:eastAsia="ar-SA"/>
        </w:rPr>
        <w:tab/>
        <w:t xml:space="preserve">                                                                     Catégorie sociale</w:t>
      </w:r>
    </w:p>
    <w:p w14:paraId="78EECF46" w14:textId="77777777" w:rsidR="004C238A" w:rsidRPr="004C238A" w:rsidRDefault="004C238A" w:rsidP="004C238A">
      <w:pPr>
        <w:tabs>
          <w:tab w:val="left" w:pos="567"/>
          <w:tab w:val="left" w:pos="3240"/>
        </w:tabs>
        <w:suppressAutoHyphens/>
        <w:spacing w:after="0" w:line="240" w:lineRule="auto"/>
        <w:rPr>
          <w:rFonts w:ascii="Times New Roman" w:eastAsia="Times New Roman" w:hAnsi="Times New Roman" w:cs="Times New Roman"/>
          <w:sz w:val="24"/>
          <w:szCs w:val="20"/>
          <w:lang w:eastAsia="ar-SA"/>
        </w:rPr>
      </w:pPr>
      <w:r w:rsidRPr="004C238A">
        <w:rPr>
          <w:rFonts w:ascii="Times New Roman" w:eastAsia="Times New Roman" w:hAnsi="Times New Roman" w:cs="Times New Roman"/>
          <w:sz w:val="24"/>
          <w:szCs w:val="20"/>
          <w:lang w:eastAsia="ar-SA"/>
        </w:rPr>
        <w:t xml:space="preserve">                                                                               Master en Ingénierie et</w:t>
      </w:r>
    </w:p>
    <w:p w14:paraId="7C92B0A1" w14:textId="77777777" w:rsidR="004C238A" w:rsidRPr="004C238A" w:rsidRDefault="004C238A" w:rsidP="004C238A">
      <w:pPr>
        <w:tabs>
          <w:tab w:val="left" w:pos="567"/>
          <w:tab w:val="left" w:pos="3240"/>
        </w:tabs>
        <w:suppressAutoHyphens/>
        <w:spacing w:after="0" w:line="240" w:lineRule="auto"/>
        <w:rPr>
          <w:rFonts w:ascii="Times New Roman" w:eastAsia="Times New Roman" w:hAnsi="Times New Roman" w:cs="Times New Roman"/>
          <w:sz w:val="24"/>
          <w:szCs w:val="20"/>
          <w:lang w:eastAsia="ar-SA"/>
        </w:rPr>
      </w:pPr>
      <w:r w:rsidRPr="004C238A">
        <w:rPr>
          <w:rFonts w:ascii="Times New Roman" w:eastAsia="Times New Roman" w:hAnsi="Times New Roman" w:cs="Times New Roman"/>
          <w:sz w:val="24"/>
          <w:szCs w:val="20"/>
          <w:lang w:eastAsia="ar-SA"/>
        </w:rPr>
        <w:t xml:space="preserve">                                                                               Action Sociales                                                                                          </w:t>
      </w:r>
    </w:p>
    <w:p w14:paraId="228F089A" w14:textId="77777777" w:rsidR="004C238A" w:rsidRPr="004C238A" w:rsidRDefault="004C238A" w:rsidP="004C238A">
      <w:pPr>
        <w:tabs>
          <w:tab w:val="left" w:pos="567"/>
          <w:tab w:val="left" w:pos="3240"/>
        </w:tabs>
        <w:suppressAutoHyphens/>
        <w:spacing w:after="0" w:line="240" w:lineRule="auto"/>
        <w:rPr>
          <w:rFonts w:ascii="Times New Roman" w:eastAsia="Times New Roman" w:hAnsi="Times New Roman" w:cs="Times New Roman"/>
          <w:sz w:val="24"/>
          <w:szCs w:val="20"/>
          <w:lang w:eastAsia="ar-SA"/>
        </w:rPr>
      </w:pPr>
      <w:r w:rsidRPr="004C238A">
        <w:rPr>
          <w:rFonts w:ascii="Times New Roman" w:eastAsia="Times New Roman" w:hAnsi="Times New Roman" w:cs="Times New Roman"/>
          <w:sz w:val="24"/>
          <w:szCs w:val="20"/>
          <w:lang w:eastAsia="ar-SA"/>
        </w:rPr>
        <w:t xml:space="preserve">                                                                               2019-2020</w:t>
      </w:r>
    </w:p>
    <w:p w14:paraId="296D6006" w14:textId="11BE5987" w:rsidR="00D23BE6" w:rsidRDefault="004C238A" w:rsidP="004C238A">
      <w:pPr>
        <w:rPr>
          <w:rFonts w:ascii="Comic Sans MS" w:eastAsia="Times New Roman" w:hAnsi="Comic Sans MS" w:cs="Comic Sans MS"/>
          <w:sz w:val="24"/>
          <w:szCs w:val="20"/>
          <w:lang w:eastAsia="ar-SA"/>
        </w:rPr>
        <w:sectPr w:rsidR="00D23BE6" w:rsidSect="008E7BC9">
          <w:footerReference w:type="default" r:id="rId8"/>
          <w:footerReference w:type="first" r:id="rId9"/>
          <w:pgSz w:w="11906" w:h="16838"/>
          <w:pgMar w:top="1418" w:right="851" w:bottom="1418" w:left="2552"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r w:rsidRPr="00567D39">
        <w:rPr>
          <w:rFonts w:ascii="Times New Roman" w:eastAsia="Times New Roman" w:hAnsi="Times New Roman" w:cs="Times New Roman"/>
          <w:sz w:val="24"/>
          <w:szCs w:val="20"/>
          <w:lang w:eastAsia="ar-SA"/>
        </w:rPr>
        <w:t xml:space="preserve">                                                                       </w:t>
      </w:r>
      <w:r w:rsidR="00D23BE6" w:rsidRPr="00567D39">
        <w:rPr>
          <w:rFonts w:ascii="Times New Roman" w:eastAsia="Times New Roman" w:hAnsi="Times New Roman" w:cs="Times New Roman"/>
          <w:sz w:val="24"/>
          <w:szCs w:val="20"/>
          <w:lang w:eastAsia="ar-SA"/>
        </w:rPr>
        <w:t xml:space="preserve">        </w:t>
      </w:r>
      <w:r w:rsidRPr="00567D39">
        <w:rPr>
          <w:rFonts w:ascii="Times New Roman" w:eastAsia="Times New Roman" w:hAnsi="Times New Roman" w:cs="Times New Roman"/>
          <w:sz w:val="24"/>
          <w:szCs w:val="20"/>
          <w:lang w:eastAsia="ar-SA"/>
        </w:rPr>
        <w:t>2</w:t>
      </w:r>
      <w:r w:rsidRPr="00567D39">
        <w:rPr>
          <w:rFonts w:ascii="Times New Roman" w:eastAsia="Times New Roman" w:hAnsi="Times New Roman" w:cs="Times New Roman"/>
          <w:sz w:val="24"/>
          <w:szCs w:val="20"/>
          <w:vertAlign w:val="superscript"/>
          <w:lang w:eastAsia="ar-SA"/>
        </w:rPr>
        <w:t>ème</w:t>
      </w:r>
      <w:r w:rsidRPr="00567D39">
        <w:rPr>
          <w:rFonts w:ascii="Times New Roman" w:eastAsia="Times New Roman" w:hAnsi="Times New Roman" w:cs="Times New Roman"/>
          <w:sz w:val="24"/>
          <w:szCs w:val="20"/>
          <w:lang w:eastAsia="ar-SA"/>
        </w:rPr>
        <w:t xml:space="preserve"> session</w:t>
      </w:r>
      <w:r w:rsidRPr="00567D39">
        <w:rPr>
          <w:rFonts w:ascii="Times New Roman" w:eastAsia="Times New Roman" w:hAnsi="Times New Roman" w:cs="Times New Roman"/>
          <w:sz w:val="24"/>
          <w:szCs w:val="20"/>
          <w:lang w:eastAsia="ar-SA"/>
        </w:rPr>
        <w:tab/>
      </w:r>
      <w:r w:rsidRPr="00567D39">
        <w:rPr>
          <w:rFonts w:ascii="Times New Roman" w:eastAsia="Times New Roman" w:hAnsi="Times New Roman" w:cs="Times New Roman"/>
          <w:sz w:val="24"/>
          <w:szCs w:val="20"/>
          <w:lang w:eastAsia="ar-SA"/>
        </w:rPr>
        <w:tab/>
      </w:r>
      <w:r w:rsidRPr="004C238A">
        <w:rPr>
          <w:rFonts w:ascii="Comic Sans MS" w:eastAsia="Times New Roman" w:hAnsi="Comic Sans MS" w:cs="Comic Sans MS"/>
          <w:sz w:val="24"/>
          <w:szCs w:val="20"/>
          <w:lang w:eastAsia="ar-SA"/>
        </w:rPr>
        <w:tab/>
      </w:r>
    </w:p>
    <w:p w14:paraId="0314BDB3" w14:textId="53C735FF" w:rsidR="00DA5C45" w:rsidRPr="00543EEC" w:rsidRDefault="00DA5C45" w:rsidP="00D23BE6">
      <w:pPr>
        <w:spacing w:after="0" w:line="360" w:lineRule="auto"/>
        <w:contextualSpacing/>
        <w:rPr>
          <w:rFonts w:ascii="Tahoma" w:eastAsia="Times New Roman" w:hAnsi="Tahoma" w:cs="Tahoma"/>
          <w:b/>
          <w:bCs/>
          <w:spacing w:val="-10"/>
          <w:kern w:val="28"/>
          <w:sz w:val="36"/>
          <w:szCs w:val="36"/>
          <w:u w:val="single"/>
        </w:rPr>
      </w:pPr>
      <w:r w:rsidRPr="00543EEC">
        <w:rPr>
          <w:rFonts w:ascii="Tahoma" w:eastAsia="Times New Roman" w:hAnsi="Tahoma" w:cs="Tahoma"/>
          <w:b/>
          <w:bCs/>
          <w:spacing w:val="-10"/>
          <w:kern w:val="28"/>
          <w:sz w:val="36"/>
          <w:szCs w:val="36"/>
          <w:u w:val="single"/>
        </w:rPr>
        <w:lastRenderedPageBreak/>
        <w:t>Sommaire</w:t>
      </w:r>
      <w:r w:rsidRPr="00AC08F3">
        <w:rPr>
          <w:rFonts w:ascii="Tahoma" w:eastAsia="Times New Roman" w:hAnsi="Tahoma" w:cs="Tahoma"/>
          <w:b/>
          <w:bCs/>
          <w:spacing w:val="-10"/>
          <w:kern w:val="28"/>
          <w:sz w:val="36"/>
          <w:szCs w:val="36"/>
          <w:u w:val="single"/>
        </w:rPr>
        <w:t xml:space="preserve"> explicatif</w:t>
      </w:r>
    </w:p>
    <w:p w14:paraId="4DBE1CB2" w14:textId="77777777" w:rsidR="00DA5C45" w:rsidRPr="00543EEC" w:rsidRDefault="00DA5C45" w:rsidP="00DA5C45">
      <w:pPr>
        <w:spacing w:line="360" w:lineRule="auto"/>
        <w:rPr>
          <w:rFonts w:ascii="Tahoma" w:eastAsia="Times New Roman" w:hAnsi="Tahoma" w:cs="Tahoma"/>
          <w:b/>
          <w:bCs/>
          <w:color w:val="5A5A5A" w:themeColor="text1" w:themeTint="A5"/>
          <w:spacing w:val="15"/>
          <w:sz w:val="28"/>
          <w:szCs w:val="28"/>
        </w:rPr>
      </w:pPr>
      <w:r w:rsidRPr="00543EEC">
        <w:rPr>
          <w:rFonts w:ascii="Tahoma" w:eastAsia="Times New Roman" w:hAnsi="Tahoma" w:cs="Tahoma"/>
          <w:b/>
          <w:bCs/>
          <w:color w:val="5A5A5A" w:themeColor="text1" w:themeTint="A5"/>
          <w:spacing w:val="15"/>
          <w:sz w:val="28"/>
          <w:szCs w:val="28"/>
        </w:rPr>
        <w:t>Préambule</w:t>
      </w:r>
    </w:p>
    <w:p w14:paraId="115FBA00" w14:textId="77777777" w:rsidR="00DA5C45" w:rsidRPr="00543EEC" w:rsidRDefault="00DA5C45" w:rsidP="00DA5C45">
      <w:pPr>
        <w:spacing w:line="360" w:lineRule="auto"/>
        <w:rPr>
          <w:rFonts w:ascii="Tahoma" w:eastAsia="Times New Roman" w:hAnsi="Tahoma" w:cs="Tahoma"/>
          <w:b/>
          <w:bCs/>
          <w:color w:val="5A5A5A" w:themeColor="text1" w:themeTint="A5"/>
          <w:spacing w:val="15"/>
          <w:sz w:val="28"/>
          <w:szCs w:val="28"/>
        </w:rPr>
      </w:pPr>
      <w:r w:rsidRPr="00543EEC">
        <w:rPr>
          <w:rFonts w:ascii="Tahoma" w:eastAsia="Times New Roman" w:hAnsi="Tahoma" w:cs="Tahoma"/>
          <w:b/>
          <w:bCs/>
          <w:color w:val="5A5A5A" w:themeColor="text1" w:themeTint="A5"/>
          <w:spacing w:val="15"/>
          <w:sz w:val="28"/>
          <w:szCs w:val="28"/>
        </w:rPr>
        <w:t>Introduction générale</w:t>
      </w:r>
    </w:p>
    <w:p w14:paraId="206F5A9C" w14:textId="77777777" w:rsidR="00DA5C45" w:rsidRPr="00543EEC" w:rsidRDefault="00DA5C45" w:rsidP="00DA5C45">
      <w:pPr>
        <w:spacing w:line="360" w:lineRule="auto"/>
        <w:rPr>
          <w:rFonts w:ascii="Tahoma" w:eastAsia="Times New Roman" w:hAnsi="Tahoma" w:cs="Tahoma"/>
          <w:b/>
          <w:bCs/>
          <w:color w:val="5A5A5A" w:themeColor="text1" w:themeTint="A5"/>
          <w:spacing w:val="15"/>
          <w:sz w:val="28"/>
          <w:szCs w:val="28"/>
        </w:rPr>
      </w:pPr>
      <w:r w:rsidRPr="00543EEC">
        <w:rPr>
          <w:rFonts w:ascii="Tahoma" w:eastAsia="Times New Roman" w:hAnsi="Tahoma" w:cs="Tahoma"/>
          <w:b/>
          <w:bCs/>
          <w:color w:val="5A5A5A" w:themeColor="text1" w:themeTint="A5"/>
          <w:spacing w:val="15"/>
          <w:sz w:val="28"/>
          <w:szCs w:val="28"/>
        </w:rPr>
        <w:t xml:space="preserve">Première partie : </w:t>
      </w:r>
      <w:bookmarkStart w:id="1" w:name="_Hlk46315750"/>
      <w:bookmarkStart w:id="2" w:name="_Hlk38213592"/>
      <w:r w:rsidRPr="00543EEC">
        <w:rPr>
          <w:rFonts w:ascii="Tahoma" w:eastAsia="Times New Roman" w:hAnsi="Tahoma" w:cs="Tahoma"/>
          <w:b/>
          <w:bCs/>
          <w:color w:val="5A5A5A" w:themeColor="text1" w:themeTint="A5"/>
          <w:spacing w:val="15"/>
          <w:sz w:val="28"/>
          <w:szCs w:val="28"/>
        </w:rPr>
        <w:t>Approche conceptuelle</w:t>
      </w:r>
      <w:bookmarkEnd w:id="1"/>
    </w:p>
    <w:bookmarkEnd w:id="2"/>
    <w:p w14:paraId="6AF3C685" w14:textId="77777777" w:rsidR="00DA5C45" w:rsidRPr="00543EEC" w:rsidRDefault="00DA5C45" w:rsidP="00DA5C45">
      <w:pPr>
        <w:spacing w:line="360" w:lineRule="auto"/>
        <w:ind w:left="720"/>
        <w:contextualSpacing/>
        <w:rPr>
          <w:rFonts w:ascii="Tahoma" w:eastAsia="Calibri" w:hAnsi="Tahoma" w:cs="Tahoma"/>
          <w:sz w:val="24"/>
          <w:szCs w:val="24"/>
        </w:rPr>
      </w:pPr>
      <w:r w:rsidRPr="00543EEC">
        <w:rPr>
          <w:rFonts w:ascii="Tahoma" w:eastAsia="Calibri" w:hAnsi="Tahoma" w:cs="Tahoma"/>
          <w:sz w:val="24"/>
          <w:szCs w:val="24"/>
        </w:rPr>
        <w:t>Introduction de la première partie</w:t>
      </w:r>
    </w:p>
    <w:p w14:paraId="2513D0D5" w14:textId="77777777" w:rsidR="00DA5C45" w:rsidRPr="007024F2" w:rsidRDefault="00DA5C45" w:rsidP="00DA5C45">
      <w:pPr>
        <w:spacing w:line="360" w:lineRule="auto"/>
        <w:ind w:left="720"/>
        <w:contextualSpacing/>
        <w:rPr>
          <w:rFonts w:ascii="Tahoma" w:eastAsia="Calibri" w:hAnsi="Tahoma" w:cs="Tahoma"/>
          <w:b/>
          <w:bCs/>
          <w:sz w:val="28"/>
          <w:szCs w:val="28"/>
          <w:u w:val="single"/>
        </w:rPr>
      </w:pPr>
      <w:bookmarkStart w:id="3" w:name="_Hlk38369220"/>
      <w:r w:rsidRPr="00543EEC">
        <w:rPr>
          <w:rFonts w:ascii="Tahoma" w:eastAsia="Calibri" w:hAnsi="Tahoma" w:cs="Tahoma"/>
          <w:b/>
          <w:bCs/>
          <w:sz w:val="28"/>
          <w:szCs w:val="28"/>
          <w:u w:val="single"/>
        </w:rPr>
        <w:t>Chapitre 1 : L’exclusion sociale</w:t>
      </w:r>
    </w:p>
    <w:p w14:paraId="043F403E" w14:textId="77777777" w:rsidR="00DA5C45" w:rsidRPr="002F032B" w:rsidRDefault="00DA5C45" w:rsidP="00DA5C45">
      <w:pPr>
        <w:pStyle w:val="Paragraphedeliste"/>
        <w:numPr>
          <w:ilvl w:val="0"/>
          <w:numId w:val="11"/>
        </w:numPr>
        <w:spacing w:line="360" w:lineRule="auto"/>
        <w:rPr>
          <w:rFonts w:ascii="Tahoma" w:eastAsia="Calibri" w:hAnsi="Tahoma" w:cs="Tahoma"/>
          <w:sz w:val="24"/>
          <w:szCs w:val="24"/>
        </w:rPr>
      </w:pPr>
      <w:r w:rsidRPr="002F032B">
        <w:rPr>
          <w:rFonts w:ascii="Tahoma" w:eastAsia="Calibri" w:hAnsi="Tahoma" w:cs="Tahoma"/>
          <w:sz w:val="24"/>
          <w:szCs w:val="24"/>
        </w:rPr>
        <w:t>Introduction</w:t>
      </w:r>
    </w:p>
    <w:p w14:paraId="09903B3B" w14:textId="4755226C" w:rsidR="00DA5C45" w:rsidRPr="002F032B" w:rsidRDefault="00DA5C45" w:rsidP="00DA5C45">
      <w:pPr>
        <w:pStyle w:val="Paragraphedeliste"/>
        <w:numPr>
          <w:ilvl w:val="0"/>
          <w:numId w:val="11"/>
        </w:numPr>
        <w:spacing w:line="360" w:lineRule="auto"/>
        <w:rPr>
          <w:rFonts w:ascii="Tahoma" w:eastAsia="Calibri" w:hAnsi="Tahoma" w:cs="Tahoma"/>
          <w:sz w:val="24"/>
          <w:szCs w:val="24"/>
        </w:rPr>
      </w:pPr>
      <w:r w:rsidRPr="002F032B">
        <w:rPr>
          <w:rFonts w:ascii="Tahoma" w:eastAsia="Calibri" w:hAnsi="Tahoma" w:cs="Tahoma"/>
          <w:sz w:val="24"/>
          <w:szCs w:val="24"/>
        </w:rPr>
        <w:t xml:space="preserve">Champ théorique </w:t>
      </w:r>
    </w:p>
    <w:p w14:paraId="7D3CFC74" w14:textId="1B19C988" w:rsidR="00DA5C45" w:rsidRPr="002F032B" w:rsidRDefault="00DA5C45" w:rsidP="00DA5C45">
      <w:pPr>
        <w:pStyle w:val="Paragraphedeliste"/>
        <w:numPr>
          <w:ilvl w:val="0"/>
          <w:numId w:val="11"/>
        </w:numPr>
        <w:spacing w:line="360" w:lineRule="auto"/>
        <w:rPr>
          <w:rFonts w:ascii="Tahoma" w:eastAsia="Calibri" w:hAnsi="Tahoma" w:cs="Tahoma"/>
          <w:sz w:val="24"/>
          <w:szCs w:val="24"/>
        </w:rPr>
      </w:pPr>
      <w:r w:rsidRPr="002F032B">
        <w:rPr>
          <w:rFonts w:ascii="Tahoma" w:eastAsia="Calibri" w:hAnsi="Tahoma" w:cs="Tahoma"/>
          <w:sz w:val="24"/>
          <w:szCs w:val="24"/>
        </w:rPr>
        <w:t xml:space="preserve">Les causes de l’exclusion sociale </w:t>
      </w:r>
      <w:r>
        <w:rPr>
          <w:rFonts w:ascii="Tahoma" w:eastAsia="Calibri" w:hAnsi="Tahoma" w:cs="Tahoma"/>
          <w:sz w:val="24"/>
          <w:szCs w:val="24"/>
        </w:rPr>
        <w:t>et leur systémique</w:t>
      </w:r>
    </w:p>
    <w:p w14:paraId="27ADECEC" w14:textId="3DAFA4BC" w:rsidR="00DA5C45" w:rsidRPr="002F032B" w:rsidRDefault="00DA5C45" w:rsidP="00DA5C45">
      <w:pPr>
        <w:pStyle w:val="Paragraphedeliste"/>
        <w:numPr>
          <w:ilvl w:val="0"/>
          <w:numId w:val="11"/>
        </w:numPr>
        <w:spacing w:line="360" w:lineRule="auto"/>
        <w:rPr>
          <w:rFonts w:ascii="Tahoma" w:eastAsia="Calibri" w:hAnsi="Tahoma" w:cs="Tahoma"/>
          <w:sz w:val="24"/>
          <w:szCs w:val="24"/>
        </w:rPr>
      </w:pPr>
      <w:r w:rsidRPr="002F032B">
        <w:rPr>
          <w:rFonts w:ascii="Tahoma" w:eastAsia="Calibri" w:hAnsi="Tahoma" w:cs="Tahoma"/>
          <w:sz w:val="24"/>
          <w:szCs w:val="24"/>
        </w:rPr>
        <w:t>Les conséquences de l’exclusions</w:t>
      </w:r>
      <w:r>
        <w:rPr>
          <w:rFonts w:ascii="Tahoma" w:eastAsia="Calibri" w:hAnsi="Tahoma" w:cs="Tahoma"/>
          <w:sz w:val="24"/>
          <w:szCs w:val="24"/>
        </w:rPr>
        <w:t xml:space="preserve"> </w:t>
      </w:r>
    </w:p>
    <w:bookmarkEnd w:id="3"/>
    <w:p w14:paraId="5666DA19" w14:textId="77777777" w:rsidR="00DA5C45" w:rsidRPr="007024F2" w:rsidRDefault="00DA5C45" w:rsidP="00DA5C45">
      <w:pPr>
        <w:spacing w:line="360" w:lineRule="auto"/>
        <w:ind w:left="720"/>
        <w:contextualSpacing/>
        <w:rPr>
          <w:rFonts w:ascii="Tahoma" w:eastAsia="Calibri" w:hAnsi="Tahoma" w:cs="Tahoma"/>
          <w:b/>
          <w:bCs/>
          <w:sz w:val="28"/>
          <w:szCs w:val="28"/>
          <w:u w:val="single"/>
        </w:rPr>
      </w:pPr>
      <w:r w:rsidRPr="00543EEC">
        <w:rPr>
          <w:rFonts w:ascii="Tahoma" w:eastAsia="Calibri" w:hAnsi="Tahoma" w:cs="Tahoma"/>
          <w:b/>
          <w:bCs/>
          <w:sz w:val="28"/>
          <w:szCs w:val="28"/>
          <w:u w:val="single"/>
        </w:rPr>
        <w:t>Chapitre 2 : Le public socio économiquement fragilisé</w:t>
      </w:r>
    </w:p>
    <w:p w14:paraId="42C9CC0C" w14:textId="77777777" w:rsidR="00DA5C45" w:rsidRPr="007024F2" w:rsidRDefault="00DA5C45" w:rsidP="00DA5C45">
      <w:pPr>
        <w:pStyle w:val="Paragraphedeliste"/>
        <w:numPr>
          <w:ilvl w:val="0"/>
          <w:numId w:val="13"/>
        </w:numPr>
        <w:spacing w:line="360" w:lineRule="auto"/>
        <w:jc w:val="both"/>
        <w:rPr>
          <w:rFonts w:ascii="Tahoma" w:eastAsia="Calibri" w:hAnsi="Tahoma" w:cs="Tahoma"/>
          <w:sz w:val="24"/>
          <w:szCs w:val="24"/>
        </w:rPr>
      </w:pPr>
      <w:r w:rsidRPr="007024F2">
        <w:rPr>
          <w:rFonts w:ascii="Tahoma" w:eastAsia="Calibri" w:hAnsi="Tahoma" w:cs="Tahoma"/>
          <w:sz w:val="24"/>
          <w:szCs w:val="24"/>
        </w:rPr>
        <w:t>Introduction</w:t>
      </w:r>
    </w:p>
    <w:p w14:paraId="52A5AF77" w14:textId="029787E7" w:rsidR="00DA5C45" w:rsidRPr="007024F2" w:rsidRDefault="00DA5C45" w:rsidP="00DA5C45">
      <w:pPr>
        <w:pStyle w:val="Paragraphedeliste"/>
        <w:numPr>
          <w:ilvl w:val="0"/>
          <w:numId w:val="12"/>
        </w:numPr>
        <w:spacing w:line="360" w:lineRule="auto"/>
        <w:rPr>
          <w:rFonts w:ascii="Tahoma" w:eastAsia="Calibri" w:hAnsi="Tahoma" w:cs="Tahoma"/>
          <w:sz w:val="24"/>
          <w:szCs w:val="24"/>
        </w:rPr>
      </w:pPr>
      <w:bookmarkStart w:id="4" w:name="_Hlk46317218"/>
      <w:r w:rsidRPr="007024F2">
        <w:rPr>
          <w:rFonts w:ascii="Tahoma" w:eastAsia="Calibri" w:hAnsi="Tahoma" w:cs="Tahoma"/>
          <w:sz w:val="24"/>
          <w:szCs w:val="24"/>
        </w:rPr>
        <w:t xml:space="preserve">Catégories et méthodologies </w:t>
      </w:r>
      <w:bookmarkEnd w:id="4"/>
      <w:r w:rsidRPr="007024F2">
        <w:rPr>
          <w:rFonts w:ascii="Tahoma" w:eastAsia="Calibri" w:hAnsi="Tahoma" w:cs="Tahoma"/>
          <w:sz w:val="24"/>
          <w:szCs w:val="24"/>
        </w:rPr>
        <w:t xml:space="preserve">de la pauvreté </w:t>
      </w:r>
    </w:p>
    <w:p w14:paraId="39495088" w14:textId="369033B5" w:rsidR="00DA5C45" w:rsidRPr="007024F2" w:rsidRDefault="00DA5C45" w:rsidP="00DA5C45">
      <w:pPr>
        <w:pStyle w:val="Paragraphedeliste"/>
        <w:numPr>
          <w:ilvl w:val="0"/>
          <w:numId w:val="12"/>
        </w:numPr>
        <w:spacing w:line="360" w:lineRule="auto"/>
        <w:rPr>
          <w:rFonts w:ascii="Tahoma" w:eastAsia="Calibri" w:hAnsi="Tahoma" w:cs="Tahoma"/>
          <w:sz w:val="24"/>
          <w:szCs w:val="24"/>
        </w:rPr>
      </w:pPr>
      <w:r w:rsidRPr="007024F2">
        <w:rPr>
          <w:rFonts w:ascii="Tahoma" w:eastAsia="Calibri" w:hAnsi="Tahoma" w:cs="Tahoma"/>
          <w:sz w:val="24"/>
          <w:szCs w:val="24"/>
        </w:rPr>
        <w:t xml:space="preserve">Approche intégratrice de la pauvreté par trois </w:t>
      </w:r>
      <w:r>
        <w:rPr>
          <w:rFonts w:ascii="Tahoma" w:eastAsia="Calibri" w:hAnsi="Tahoma" w:cs="Tahoma"/>
          <w:sz w:val="24"/>
          <w:szCs w:val="24"/>
        </w:rPr>
        <w:t>dimensions</w:t>
      </w:r>
      <w:r w:rsidRPr="007024F2">
        <w:rPr>
          <w:rFonts w:ascii="Tahoma" w:eastAsia="Calibri" w:hAnsi="Tahoma" w:cs="Tahoma"/>
          <w:sz w:val="24"/>
          <w:szCs w:val="24"/>
        </w:rPr>
        <w:t xml:space="preserve"> </w:t>
      </w:r>
    </w:p>
    <w:p w14:paraId="4CA34540" w14:textId="551C6731" w:rsidR="00DA5C45" w:rsidRPr="007024F2" w:rsidRDefault="00DA5C45" w:rsidP="00DA5C45">
      <w:pPr>
        <w:pStyle w:val="Paragraphedeliste"/>
        <w:numPr>
          <w:ilvl w:val="0"/>
          <w:numId w:val="12"/>
        </w:numPr>
        <w:spacing w:line="360" w:lineRule="auto"/>
        <w:rPr>
          <w:rFonts w:ascii="Tahoma" w:eastAsia="Calibri" w:hAnsi="Tahoma" w:cs="Tahoma"/>
          <w:sz w:val="24"/>
          <w:szCs w:val="24"/>
        </w:rPr>
      </w:pPr>
      <w:r w:rsidRPr="007024F2">
        <w:rPr>
          <w:rFonts w:ascii="Tahoma" w:eastAsia="Calibri" w:hAnsi="Tahoma" w:cs="Tahoma"/>
          <w:sz w:val="24"/>
          <w:szCs w:val="24"/>
        </w:rPr>
        <w:t xml:space="preserve">Approche spatiale de la pauvreté </w:t>
      </w:r>
    </w:p>
    <w:p w14:paraId="2EA48BE8" w14:textId="77777777" w:rsidR="00DA5C45" w:rsidRPr="007024F2" w:rsidRDefault="00DA5C45" w:rsidP="00DA5C45">
      <w:pPr>
        <w:spacing w:line="360" w:lineRule="auto"/>
        <w:ind w:left="720"/>
        <w:contextualSpacing/>
        <w:rPr>
          <w:rFonts w:ascii="Tahoma" w:eastAsia="Calibri" w:hAnsi="Tahoma" w:cs="Tahoma"/>
          <w:b/>
          <w:bCs/>
          <w:sz w:val="28"/>
          <w:szCs w:val="28"/>
          <w:u w:val="single"/>
        </w:rPr>
      </w:pPr>
      <w:bookmarkStart w:id="5" w:name="_Hlk43282070"/>
      <w:r w:rsidRPr="00543EEC">
        <w:rPr>
          <w:rFonts w:ascii="Tahoma" w:eastAsia="Calibri" w:hAnsi="Tahoma" w:cs="Tahoma"/>
          <w:b/>
          <w:bCs/>
          <w:sz w:val="28"/>
          <w:szCs w:val="28"/>
          <w:u w:val="single"/>
        </w:rPr>
        <w:t xml:space="preserve">Chapitre </w:t>
      </w:r>
      <w:r w:rsidRPr="007024F2">
        <w:rPr>
          <w:rFonts w:ascii="Tahoma" w:eastAsia="Calibri" w:hAnsi="Tahoma" w:cs="Tahoma"/>
          <w:b/>
          <w:bCs/>
          <w:sz w:val="28"/>
          <w:szCs w:val="28"/>
          <w:u w:val="single"/>
        </w:rPr>
        <w:t>3</w:t>
      </w:r>
      <w:r w:rsidRPr="00543EEC">
        <w:rPr>
          <w:rFonts w:ascii="Tahoma" w:eastAsia="Calibri" w:hAnsi="Tahoma" w:cs="Tahoma"/>
          <w:b/>
          <w:bCs/>
          <w:sz w:val="28"/>
          <w:szCs w:val="28"/>
          <w:u w:val="single"/>
        </w:rPr>
        <w:t xml:space="preserve"> : l’insertion sociale et</w:t>
      </w:r>
      <w:r w:rsidRPr="007024F2">
        <w:rPr>
          <w:rFonts w:ascii="Tahoma" w:eastAsia="Calibri" w:hAnsi="Tahoma" w:cs="Tahoma"/>
          <w:b/>
          <w:bCs/>
          <w:sz w:val="28"/>
          <w:szCs w:val="28"/>
          <w:u w:val="single"/>
        </w:rPr>
        <w:t xml:space="preserve"> l’activité socio sportive</w:t>
      </w:r>
      <w:r w:rsidRPr="00543EEC">
        <w:rPr>
          <w:rFonts w:ascii="Tahoma" w:eastAsia="Calibri" w:hAnsi="Tahoma" w:cs="Tahoma"/>
          <w:b/>
          <w:bCs/>
          <w:sz w:val="28"/>
          <w:szCs w:val="28"/>
          <w:u w:val="single"/>
        </w:rPr>
        <w:t xml:space="preserve"> </w:t>
      </w:r>
    </w:p>
    <w:p w14:paraId="79980D15" w14:textId="77777777" w:rsidR="00DA5C45" w:rsidRPr="007024F2" w:rsidRDefault="00DA5C45" w:rsidP="00DA5C45">
      <w:pPr>
        <w:pStyle w:val="Paragraphedeliste"/>
        <w:numPr>
          <w:ilvl w:val="0"/>
          <w:numId w:val="14"/>
        </w:numPr>
        <w:spacing w:line="360" w:lineRule="auto"/>
        <w:rPr>
          <w:rFonts w:ascii="Tahoma" w:eastAsia="Calibri" w:hAnsi="Tahoma" w:cs="Tahoma"/>
          <w:sz w:val="24"/>
          <w:szCs w:val="24"/>
        </w:rPr>
      </w:pPr>
      <w:r w:rsidRPr="007024F2">
        <w:rPr>
          <w:rFonts w:ascii="Tahoma" w:eastAsia="Calibri" w:hAnsi="Tahoma" w:cs="Tahoma"/>
          <w:sz w:val="24"/>
          <w:szCs w:val="24"/>
        </w:rPr>
        <w:t>Introduction</w:t>
      </w:r>
    </w:p>
    <w:p w14:paraId="593ADB9C" w14:textId="77777777" w:rsidR="00DA5C45" w:rsidRPr="007024F2" w:rsidRDefault="00DA5C45" w:rsidP="00DA5C45">
      <w:pPr>
        <w:pStyle w:val="Paragraphedeliste"/>
        <w:numPr>
          <w:ilvl w:val="0"/>
          <w:numId w:val="14"/>
        </w:numPr>
        <w:spacing w:line="360" w:lineRule="auto"/>
        <w:rPr>
          <w:rFonts w:ascii="Tahoma" w:eastAsia="Calibri" w:hAnsi="Tahoma" w:cs="Tahoma"/>
          <w:sz w:val="24"/>
          <w:szCs w:val="24"/>
        </w:rPr>
      </w:pPr>
      <w:r w:rsidRPr="007024F2">
        <w:rPr>
          <w:rFonts w:ascii="Tahoma" w:eastAsia="Calibri" w:hAnsi="Tahoma" w:cs="Tahoma"/>
          <w:sz w:val="24"/>
          <w:szCs w:val="24"/>
        </w:rPr>
        <w:t>Cadre théorique de l’insertion sociale</w:t>
      </w:r>
    </w:p>
    <w:p w14:paraId="4207C89D" w14:textId="77777777" w:rsidR="00DA5C45" w:rsidRPr="007024F2" w:rsidRDefault="00DA5C45" w:rsidP="00DA5C45">
      <w:pPr>
        <w:pStyle w:val="Paragraphedeliste"/>
        <w:numPr>
          <w:ilvl w:val="0"/>
          <w:numId w:val="14"/>
        </w:numPr>
        <w:spacing w:line="360" w:lineRule="auto"/>
        <w:rPr>
          <w:rFonts w:ascii="Tahoma" w:eastAsia="Calibri" w:hAnsi="Tahoma" w:cs="Tahoma"/>
          <w:sz w:val="24"/>
          <w:szCs w:val="24"/>
        </w:rPr>
      </w:pPr>
      <w:r w:rsidRPr="007024F2">
        <w:rPr>
          <w:rFonts w:ascii="Tahoma" w:eastAsia="Calibri" w:hAnsi="Tahoma" w:cs="Tahoma"/>
          <w:sz w:val="24"/>
          <w:szCs w:val="24"/>
        </w:rPr>
        <w:t>Définition de l’activité socio-sportive</w:t>
      </w:r>
    </w:p>
    <w:p w14:paraId="3FA7F9D0" w14:textId="77777777" w:rsidR="00DA5C45" w:rsidRPr="007024F2" w:rsidRDefault="00DA5C45" w:rsidP="00DA5C45">
      <w:pPr>
        <w:pStyle w:val="Paragraphedeliste"/>
        <w:numPr>
          <w:ilvl w:val="0"/>
          <w:numId w:val="14"/>
        </w:numPr>
        <w:spacing w:line="360" w:lineRule="auto"/>
        <w:rPr>
          <w:rFonts w:ascii="Tahoma" w:eastAsia="Calibri" w:hAnsi="Tahoma" w:cs="Tahoma"/>
          <w:sz w:val="24"/>
          <w:szCs w:val="24"/>
        </w:rPr>
      </w:pPr>
      <w:r w:rsidRPr="007024F2">
        <w:rPr>
          <w:rFonts w:ascii="Tahoma" w:eastAsia="Calibri" w:hAnsi="Tahoma" w:cs="Tahoma"/>
          <w:sz w:val="24"/>
          <w:szCs w:val="24"/>
        </w:rPr>
        <w:t>Effets recherchés par l’insertion par le sport</w:t>
      </w:r>
    </w:p>
    <w:p w14:paraId="2A27850B" w14:textId="77777777" w:rsidR="00DA5C45" w:rsidRPr="007024F2" w:rsidRDefault="00DA5C45" w:rsidP="00DA5C45">
      <w:pPr>
        <w:pStyle w:val="Paragraphedeliste"/>
        <w:numPr>
          <w:ilvl w:val="0"/>
          <w:numId w:val="14"/>
        </w:numPr>
        <w:spacing w:line="360" w:lineRule="auto"/>
        <w:rPr>
          <w:rFonts w:ascii="Tahoma" w:eastAsia="Calibri" w:hAnsi="Tahoma" w:cs="Tahoma"/>
          <w:sz w:val="24"/>
          <w:szCs w:val="24"/>
        </w:rPr>
      </w:pPr>
      <w:r w:rsidRPr="007024F2">
        <w:rPr>
          <w:rFonts w:ascii="Tahoma" w:eastAsia="Calibri" w:hAnsi="Tahoma" w:cs="Tahoma"/>
          <w:sz w:val="24"/>
          <w:szCs w:val="24"/>
        </w:rPr>
        <w:t>Remarque épistémologique sur l’insertion par le sport</w:t>
      </w:r>
    </w:p>
    <w:bookmarkEnd w:id="5"/>
    <w:p w14:paraId="4927C0BA" w14:textId="28167608" w:rsidR="00DA5C45" w:rsidRDefault="00DA5C45" w:rsidP="00DA5C45">
      <w:pPr>
        <w:spacing w:line="360" w:lineRule="auto"/>
        <w:ind w:left="720"/>
        <w:contextualSpacing/>
        <w:rPr>
          <w:rFonts w:ascii="Tahoma" w:eastAsia="Calibri" w:hAnsi="Tahoma" w:cs="Tahoma"/>
          <w:b/>
          <w:bCs/>
          <w:sz w:val="28"/>
          <w:szCs w:val="28"/>
          <w:u w:val="single"/>
        </w:rPr>
      </w:pPr>
      <w:r w:rsidRPr="00543EEC">
        <w:rPr>
          <w:rFonts w:ascii="Tahoma" w:eastAsia="Calibri" w:hAnsi="Tahoma" w:cs="Tahoma"/>
          <w:b/>
          <w:bCs/>
          <w:sz w:val="28"/>
          <w:szCs w:val="28"/>
          <w:u w:val="single"/>
        </w:rPr>
        <w:t>Conclusion de la partie 1 : formuler la question de recherche</w:t>
      </w:r>
    </w:p>
    <w:p w14:paraId="00BAE0DC" w14:textId="77777777" w:rsidR="00DA5C45" w:rsidRPr="00E80CCE" w:rsidRDefault="00DA5C45" w:rsidP="00DA5C45">
      <w:pPr>
        <w:spacing w:line="360" w:lineRule="auto"/>
        <w:ind w:left="720"/>
        <w:contextualSpacing/>
        <w:rPr>
          <w:rFonts w:ascii="Tahoma" w:eastAsia="Calibri" w:hAnsi="Tahoma" w:cs="Tahoma"/>
          <w:b/>
          <w:bCs/>
          <w:sz w:val="28"/>
          <w:szCs w:val="28"/>
          <w:u w:val="single"/>
        </w:rPr>
      </w:pPr>
    </w:p>
    <w:p w14:paraId="15196F39" w14:textId="77777777" w:rsidR="00DA5C45" w:rsidRPr="00543EEC" w:rsidRDefault="00DA5C45" w:rsidP="00DA5C45">
      <w:pPr>
        <w:spacing w:line="360" w:lineRule="auto"/>
        <w:ind w:left="720"/>
        <w:contextualSpacing/>
        <w:rPr>
          <w:rFonts w:ascii="Tahoma" w:eastAsia="Calibri" w:hAnsi="Tahoma" w:cs="Tahoma"/>
          <w:b/>
          <w:bCs/>
          <w:sz w:val="28"/>
          <w:szCs w:val="28"/>
        </w:rPr>
      </w:pPr>
    </w:p>
    <w:p w14:paraId="0BCC9468" w14:textId="77777777" w:rsidR="00DA5C45" w:rsidRPr="00543EEC" w:rsidRDefault="00DA5C45" w:rsidP="00DA5C45">
      <w:pPr>
        <w:spacing w:line="360" w:lineRule="auto"/>
        <w:rPr>
          <w:rFonts w:ascii="Tahoma" w:eastAsia="Times New Roman" w:hAnsi="Tahoma" w:cs="Tahoma"/>
          <w:b/>
          <w:bCs/>
          <w:color w:val="5A5A5A" w:themeColor="text1" w:themeTint="A5"/>
          <w:spacing w:val="15"/>
          <w:sz w:val="28"/>
          <w:szCs w:val="28"/>
        </w:rPr>
      </w:pPr>
      <w:r w:rsidRPr="00543EEC">
        <w:rPr>
          <w:rFonts w:ascii="Tahoma" w:eastAsia="Times New Roman" w:hAnsi="Tahoma" w:cs="Tahoma"/>
          <w:b/>
          <w:bCs/>
          <w:color w:val="5A5A5A" w:themeColor="text1" w:themeTint="A5"/>
          <w:spacing w:val="15"/>
          <w:sz w:val="28"/>
          <w:szCs w:val="28"/>
        </w:rPr>
        <w:lastRenderedPageBreak/>
        <w:t xml:space="preserve">Deuxième partie : </w:t>
      </w:r>
      <w:bookmarkStart w:id="6" w:name="_Hlk46314080"/>
      <w:r w:rsidRPr="00543EEC">
        <w:rPr>
          <w:rFonts w:ascii="Tahoma" w:eastAsia="Times New Roman" w:hAnsi="Tahoma" w:cs="Tahoma"/>
          <w:b/>
          <w:bCs/>
          <w:color w:val="5A5A5A" w:themeColor="text1" w:themeTint="A5"/>
          <w:spacing w:val="15"/>
          <w:sz w:val="28"/>
          <w:szCs w:val="28"/>
        </w:rPr>
        <w:t xml:space="preserve">Approche empirique </w:t>
      </w:r>
      <w:bookmarkEnd w:id="6"/>
    </w:p>
    <w:p w14:paraId="4266242F" w14:textId="77777777" w:rsidR="00DA5C45" w:rsidRPr="00543EEC" w:rsidRDefault="00DA5C45" w:rsidP="00DA5C45">
      <w:pPr>
        <w:spacing w:line="360" w:lineRule="auto"/>
        <w:ind w:left="720"/>
        <w:contextualSpacing/>
        <w:rPr>
          <w:rFonts w:ascii="Tahoma" w:eastAsia="Calibri" w:hAnsi="Tahoma" w:cs="Tahoma"/>
          <w:sz w:val="24"/>
          <w:szCs w:val="24"/>
        </w:rPr>
      </w:pPr>
      <w:bookmarkStart w:id="7" w:name="_Hlk38538705"/>
      <w:r w:rsidRPr="00543EEC">
        <w:rPr>
          <w:rFonts w:ascii="Tahoma" w:eastAsia="Calibri" w:hAnsi="Tahoma" w:cs="Tahoma"/>
          <w:sz w:val="24"/>
          <w:szCs w:val="24"/>
        </w:rPr>
        <w:t>Introduction de la deuxième partie</w:t>
      </w:r>
    </w:p>
    <w:p w14:paraId="63870713" w14:textId="77777777" w:rsidR="00DA5C45" w:rsidRDefault="00DA5C45" w:rsidP="00DA5C45">
      <w:pPr>
        <w:spacing w:line="360" w:lineRule="auto"/>
        <w:ind w:left="720"/>
        <w:contextualSpacing/>
        <w:rPr>
          <w:rFonts w:ascii="Tahoma" w:eastAsia="Calibri" w:hAnsi="Tahoma" w:cs="Tahoma"/>
          <w:b/>
          <w:bCs/>
          <w:sz w:val="28"/>
          <w:szCs w:val="28"/>
          <w:u w:val="single"/>
        </w:rPr>
      </w:pPr>
      <w:r w:rsidRPr="00543EEC">
        <w:rPr>
          <w:rFonts w:ascii="Tahoma" w:eastAsia="Calibri" w:hAnsi="Tahoma" w:cs="Tahoma"/>
          <w:b/>
          <w:bCs/>
          <w:sz w:val="28"/>
          <w:szCs w:val="28"/>
          <w:u w:val="single"/>
        </w:rPr>
        <w:t xml:space="preserve">Chapitre </w:t>
      </w:r>
      <w:r>
        <w:rPr>
          <w:rFonts w:ascii="Tahoma" w:eastAsia="Calibri" w:hAnsi="Tahoma" w:cs="Tahoma"/>
          <w:b/>
          <w:bCs/>
          <w:sz w:val="28"/>
          <w:szCs w:val="28"/>
          <w:u w:val="single"/>
        </w:rPr>
        <w:t>4</w:t>
      </w:r>
      <w:r w:rsidRPr="00543EEC">
        <w:rPr>
          <w:rFonts w:ascii="Tahoma" w:eastAsia="Calibri" w:hAnsi="Tahoma" w:cs="Tahoma"/>
          <w:b/>
          <w:bCs/>
          <w:sz w:val="28"/>
          <w:szCs w:val="28"/>
          <w:u w:val="single"/>
        </w:rPr>
        <w:t xml:space="preserve"> : </w:t>
      </w:r>
      <w:r w:rsidRPr="000D6736">
        <w:rPr>
          <w:rFonts w:ascii="Tahoma" w:eastAsia="Calibri" w:hAnsi="Tahoma" w:cs="Tahoma"/>
          <w:b/>
          <w:bCs/>
          <w:sz w:val="28"/>
          <w:szCs w:val="28"/>
          <w:u w:val="single"/>
        </w:rPr>
        <w:t>Méthodologie de la recherche</w:t>
      </w:r>
    </w:p>
    <w:p w14:paraId="4E27423D" w14:textId="77777777" w:rsidR="00DA5C45" w:rsidRPr="000D6736" w:rsidRDefault="00DA5C45" w:rsidP="00DA5C45">
      <w:pPr>
        <w:pStyle w:val="Paragraphedeliste"/>
        <w:numPr>
          <w:ilvl w:val="0"/>
          <w:numId w:val="19"/>
        </w:numPr>
        <w:spacing w:line="360" w:lineRule="auto"/>
        <w:rPr>
          <w:rFonts w:ascii="Tahoma" w:eastAsia="Calibri" w:hAnsi="Tahoma" w:cs="Tahoma"/>
          <w:sz w:val="24"/>
          <w:szCs w:val="24"/>
        </w:rPr>
      </w:pPr>
      <w:r w:rsidRPr="000D6736">
        <w:rPr>
          <w:rFonts w:ascii="Tahoma" w:eastAsia="Calibri" w:hAnsi="Tahoma" w:cs="Tahoma"/>
          <w:sz w:val="24"/>
          <w:szCs w:val="24"/>
        </w:rPr>
        <w:t>Cadre théorique</w:t>
      </w:r>
    </w:p>
    <w:p w14:paraId="5324EBEF" w14:textId="77777777" w:rsidR="00DA5C45" w:rsidRPr="000D6736" w:rsidRDefault="00DA5C45" w:rsidP="00DA5C45">
      <w:pPr>
        <w:pStyle w:val="Paragraphedeliste"/>
        <w:numPr>
          <w:ilvl w:val="0"/>
          <w:numId w:val="19"/>
        </w:numPr>
        <w:spacing w:line="360" w:lineRule="auto"/>
        <w:rPr>
          <w:rFonts w:ascii="Tahoma" w:eastAsia="Calibri" w:hAnsi="Tahoma" w:cs="Tahoma"/>
          <w:sz w:val="24"/>
          <w:szCs w:val="24"/>
        </w:rPr>
      </w:pPr>
      <w:r w:rsidRPr="000D6736">
        <w:rPr>
          <w:rFonts w:ascii="Tahoma" w:eastAsia="Calibri" w:hAnsi="Tahoma" w:cs="Tahoma"/>
          <w:sz w:val="24"/>
          <w:szCs w:val="24"/>
        </w:rPr>
        <w:t xml:space="preserve">Explication de l’adaptation du au </w:t>
      </w:r>
      <w:proofErr w:type="spellStart"/>
      <w:r w:rsidRPr="000D6736">
        <w:rPr>
          <w:rFonts w:ascii="Tahoma" w:eastAsia="Calibri" w:hAnsi="Tahoma" w:cs="Tahoma"/>
          <w:sz w:val="24"/>
          <w:szCs w:val="24"/>
        </w:rPr>
        <w:t>Covid</w:t>
      </w:r>
      <w:proofErr w:type="spellEnd"/>
    </w:p>
    <w:p w14:paraId="4A7C1E7E" w14:textId="77777777" w:rsidR="00DA5C45" w:rsidRPr="000D6736" w:rsidRDefault="00DA5C45" w:rsidP="00DA5C45">
      <w:pPr>
        <w:pStyle w:val="Paragraphedeliste"/>
        <w:numPr>
          <w:ilvl w:val="0"/>
          <w:numId w:val="19"/>
        </w:numPr>
        <w:spacing w:line="360" w:lineRule="auto"/>
        <w:rPr>
          <w:rFonts w:ascii="Tahoma" w:eastAsia="Calibri" w:hAnsi="Tahoma" w:cs="Tahoma"/>
          <w:sz w:val="24"/>
          <w:szCs w:val="24"/>
        </w:rPr>
      </w:pPr>
      <w:r w:rsidRPr="000D6736">
        <w:rPr>
          <w:rFonts w:ascii="Tahoma" w:eastAsia="Calibri" w:hAnsi="Tahoma" w:cs="Tahoma"/>
          <w:sz w:val="24"/>
          <w:szCs w:val="24"/>
        </w:rPr>
        <w:t>Travail exploratoire</w:t>
      </w:r>
    </w:p>
    <w:p w14:paraId="16AAAC7B" w14:textId="77777777" w:rsidR="00DA5C45" w:rsidRPr="000D6736" w:rsidRDefault="00DA5C45" w:rsidP="00DA5C45">
      <w:pPr>
        <w:pStyle w:val="Paragraphedeliste"/>
        <w:numPr>
          <w:ilvl w:val="0"/>
          <w:numId w:val="19"/>
        </w:numPr>
        <w:spacing w:line="360" w:lineRule="auto"/>
        <w:rPr>
          <w:rFonts w:ascii="Tahoma" w:eastAsia="Calibri" w:hAnsi="Tahoma" w:cs="Tahoma"/>
          <w:sz w:val="24"/>
          <w:szCs w:val="24"/>
        </w:rPr>
      </w:pPr>
      <w:r w:rsidRPr="000D6736">
        <w:rPr>
          <w:rFonts w:ascii="Tahoma" w:eastAsia="Calibri" w:hAnsi="Tahoma" w:cs="Tahoma"/>
          <w:sz w:val="24"/>
          <w:szCs w:val="24"/>
        </w:rPr>
        <w:t>Grille d’entretient</w:t>
      </w:r>
    </w:p>
    <w:p w14:paraId="2CA7A2F5" w14:textId="77777777" w:rsidR="00DA5C45" w:rsidRPr="000D6736" w:rsidRDefault="00DA5C45" w:rsidP="00DA5C45">
      <w:pPr>
        <w:pStyle w:val="Paragraphedeliste"/>
        <w:numPr>
          <w:ilvl w:val="0"/>
          <w:numId w:val="19"/>
        </w:numPr>
        <w:spacing w:line="360" w:lineRule="auto"/>
        <w:rPr>
          <w:rFonts w:ascii="Tahoma" w:eastAsia="Calibri" w:hAnsi="Tahoma" w:cs="Tahoma"/>
          <w:sz w:val="24"/>
          <w:szCs w:val="24"/>
        </w:rPr>
      </w:pPr>
      <w:r w:rsidRPr="000D6736">
        <w:rPr>
          <w:rFonts w:ascii="Tahoma" w:eastAsia="Calibri" w:hAnsi="Tahoma" w:cs="Tahoma"/>
          <w:sz w:val="24"/>
          <w:szCs w:val="24"/>
        </w:rPr>
        <w:t xml:space="preserve">Analyse des constats </w:t>
      </w:r>
    </w:p>
    <w:p w14:paraId="3623544A" w14:textId="77777777" w:rsidR="00DA5C45" w:rsidRPr="00E80CCE" w:rsidRDefault="00DA5C45" w:rsidP="00DA5C45">
      <w:pPr>
        <w:spacing w:line="360" w:lineRule="auto"/>
        <w:ind w:left="720"/>
        <w:contextualSpacing/>
        <w:rPr>
          <w:rFonts w:ascii="Tahoma" w:eastAsia="Calibri" w:hAnsi="Tahoma" w:cs="Tahoma"/>
          <w:b/>
          <w:bCs/>
          <w:sz w:val="28"/>
          <w:szCs w:val="28"/>
          <w:u w:val="single"/>
        </w:rPr>
      </w:pPr>
      <w:bookmarkStart w:id="8" w:name="_Hlk38539462"/>
      <w:bookmarkEnd w:id="7"/>
      <w:r w:rsidRPr="00543EEC">
        <w:rPr>
          <w:rFonts w:ascii="Tahoma" w:eastAsia="Calibri" w:hAnsi="Tahoma" w:cs="Tahoma"/>
          <w:b/>
          <w:bCs/>
          <w:sz w:val="28"/>
          <w:szCs w:val="28"/>
          <w:u w:val="single"/>
        </w:rPr>
        <w:t xml:space="preserve">Chapitre </w:t>
      </w:r>
      <w:r>
        <w:rPr>
          <w:rFonts w:ascii="Tahoma" w:eastAsia="Calibri" w:hAnsi="Tahoma" w:cs="Tahoma"/>
          <w:b/>
          <w:bCs/>
          <w:sz w:val="28"/>
          <w:szCs w:val="28"/>
          <w:u w:val="single"/>
        </w:rPr>
        <w:t>5</w:t>
      </w:r>
      <w:r w:rsidRPr="00543EEC">
        <w:rPr>
          <w:rFonts w:ascii="Tahoma" w:eastAsia="Calibri" w:hAnsi="Tahoma" w:cs="Tahoma"/>
          <w:b/>
          <w:bCs/>
          <w:sz w:val="28"/>
          <w:szCs w:val="28"/>
          <w:u w:val="single"/>
        </w:rPr>
        <w:t xml:space="preserve"> : </w:t>
      </w:r>
      <w:r w:rsidRPr="000D6736">
        <w:rPr>
          <w:rFonts w:ascii="Tahoma" w:eastAsia="Calibri" w:hAnsi="Tahoma" w:cs="Tahoma"/>
          <w:b/>
          <w:bCs/>
          <w:sz w:val="28"/>
          <w:szCs w:val="28"/>
          <w:u w:val="single"/>
        </w:rPr>
        <w:t>Le territoire de Charleroi</w:t>
      </w:r>
    </w:p>
    <w:p w14:paraId="04657912" w14:textId="77777777" w:rsidR="00DA5C45" w:rsidRPr="000D6736" w:rsidRDefault="00DA5C45" w:rsidP="00DA5C45">
      <w:pPr>
        <w:pStyle w:val="Paragraphedeliste"/>
        <w:numPr>
          <w:ilvl w:val="0"/>
          <w:numId w:val="15"/>
        </w:numPr>
        <w:spacing w:line="360" w:lineRule="auto"/>
        <w:rPr>
          <w:rFonts w:ascii="Tahoma" w:eastAsia="Calibri" w:hAnsi="Tahoma" w:cs="Tahoma"/>
          <w:sz w:val="24"/>
          <w:szCs w:val="24"/>
        </w:rPr>
      </w:pPr>
      <w:r w:rsidRPr="000D6736">
        <w:rPr>
          <w:rFonts w:ascii="Tahoma" w:eastAsia="Calibri" w:hAnsi="Tahoma" w:cs="Tahoma"/>
          <w:sz w:val="24"/>
          <w:szCs w:val="24"/>
        </w:rPr>
        <w:t>Contextualisation</w:t>
      </w:r>
    </w:p>
    <w:p w14:paraId="5FA4C4C9" w14:textId="791B5180" w:rsidR="00DA5C45" w:rsidRPr="004C238A" w:rsidRDefault="00DA5C45" w:rsidP="004C238A">
      <w:pPr>
        <w:pStyle w:val="Paragraphedeliste"/>
        <w:numPr>
          <w:ilvl w:val="0"/>
          <w:numId w:val="15"/>
        </w:numPr>
        <w:spacing w:line="360" w:lineRule="auto"/>
        <w:rPr>
          <w:rFonts w:ascii="Tahoma" w:eastAsia="Calibri" w:hAnsi="Tahoma" w:cs="Tahoma"/>
          <w:sz w:val="24"/>
          <w:szCs w:val="24"/>
        </w:rPr>
      </w:pPr>
      <w:r w:rsidRPr="000D6736">
        <w:rPr>
          <w:rFonts w:ascii="Tahoma" w:eastAsia="Calibri" w:hAnsi="Tahoma" w:cs="Tahoma"/>
          <w:sz w:val="24"/>
          <w:szCs w:val="24"/>
        </w:rPr>
        <w:t>Pauvreté et exclusion sur le territoire</w:t>
      </w:r>
    </w:p>
    <w:p w14:paraId="4F1E36F9" w14:textId="77777777" w:rsidR="00DA5C45" w:rsidRPr="00743A16" w:rsidRDefault="00DA5C45" w:rsidP="00DA5C45">
      <w:pPr>
        <w:spacing w:line="360" w:lineRule="auto"/>
        <w:ind w:left="720"/>
        <w:contextualSpacing/>
        <w:rPr>
          <w:rFonts w:ascii="Tahoma" w:eastAsia="Calibri" w:hAnsi="Tahoma" w:cs="Tahoma"/>
          <w:b/>
          <w:bCs/>
          <w:sz w:val="28"/>
          <w:szCs w:val="28"/>
          <w:u w:val="single"/>
        </w:rPr>
      </w:pPr>
      <w:bookmarkStart w:id="9" w:name="_Hlk38539580"/>
      <w:bookmarkEnd w:id="8"/>
      <w:r w:rsidRPr="00543EEC">
        <w:rPr>
          <w:rFonts w:ascii="Tahoma" w:eastAsia="Calibri" w:hAnsi="Tahoma" w:cs="Tahoma"/>
          <w:b/>
          <w:bCs/>
          <w:sz w:val="28"/>
          <w:szCs w:val="28"/>
          <w:u w:val="single"/>
        </w:rPr>
        <w:t xml:space="preserve">Chapitre </w:t>
      </w:r>
      <w:r>
        <w:rPr>
          <w:rFonts w:ascii="Tahoma" w:eastAsia="Calibri" w:hAnsi="Tahoma" w:cs="Tahoma"/>
          <w:b/>
          <w:bCs/>
          <w:sz w:val="28"/>
          <w:szCs w:val="28"/>
          <w:u w:val="single"/>
        </w:rPr>
        <w:t>6</w:t>
      </w:r>
      <w:r w:rsidRPr="00543EEC">
        <w:rPr>
          <w:rFonts w:ascii="Tahoma" w:eastAsia="Calibri" w:hAnsi="Tahoma" w:cs="Tahoma"/>
          <w:b/>
          <w:bCs/>
          <w:sz w:val="28"/>
          <w:szCs w:val="28"/>
          <w:u w:val="single"/>
        </w:rPr>
        <w:t xml:space="preserve"> : Etude de terrain </w:t>
      </w:r>
    </w:p>
    <w:p w14:paraId="552FD422" w14:textId="77777777" w:rsidR="00DA5C45" w:rsidRDefault="00DA5C45" w:rsidP="00DA5C45">
      <w:pPr>
        <w:pStyle w:val="Paragraphedeliste"/>
        <w:numPr>
          <w:ilvl w:val="0"/>
          <w:numId w:val="16"/>
        </w:numPr>
        <w:spacing w:line="360" w:lineRule="auto"/>
        <w:rPr>
          <w:rFonts w:ascii="Tahoma" w:eastAsia="Calibri" w:hAnsi="Tahoma" w:cs="Tahoma"/>
          <w:sz w:val="24"/>
          <w:szCs w:val="24"/>
        </w:rPr>
      </w:pPr>
      <w:r w:rsidRPr="00743A16">
        <w:rPr>
          <w:rFonts w:ascii="Tahoma" w:eastAsia="Calibri" w:hAnsi="Tahoma" w:cs="Tahoma"/>
          <w:sz w:val="24"/>
          <w:szCs w:val="24"/>
        </w:rPr>
        <w:t>Introduction (expliquer ce chapitre qui est la présentation de l’étude de terrain)</w:t>
      </w:r>
    </w:p>
    <w:p w14:paraId="26EA08D9" w14:textId="77777777" w:rsidR="00DA5C45" w:rsidRDefault="00DA5C45" w:rsidP="00DA5C45">
      <w:pPr>
        <w:pStyle w:val="Paragraphedeliste"/>
        <w:numPr>
          <w:ilvl w:val="0"/>
          <w:numId w:val="16"/>
        </w:numPr>
        <w:spacing w:line="360" w:lineRule="auto"/>
        <w:rPr>
          <w:rFonts w:ascii="Tahoma" w:eastAsia="Calibri" w:hAnsi="Tahoma" w:cs="Tahoma"/>
          <w:sz w:val="24"/>
          <w:szCs w:val="24"/>
        </w:rPr>
      </w:pPr>
      <w:r>
        <w:rPr>
          <w:rFonts w:ascii="Tahoma" w:eastAsia="Calibri" w:hAnsi="Tahoma" w:cs="Tahoma"/>
          <w:sz w:val="24"/>
          <w:szCs w:val="24"/>
        </w:rPr>
        <w:t>La Ville de Charleroi + échevin des sports</w:t>
      </w:r>
    </w:p>
    <w:p w14:paraId="7B624744" w14:textId="77777777" w:rsidR="00DA5C45" w:rsidRPr="00155E5B" w:rsidRDefault="00DA5C45" w:rsidP="00DA5C45">
      <w:pPr>
        <w:pStyle w:val="Paragraphedeliste"/>
        <w:numPr>
          <w:ilvl w:val="0"/>
          <w:numId w:val="16"/>
        </w:numPr>
        <w:rPr>
          <w:rFonts w:ascii="Tahoma" w:eastAsia="Calibri" w:hAnsi="Tahoma" w:cs="Tahoma"/>
          <w:sz w:val="24"/>
          <w:szCs w:val="24"/>
        </w:rPr>
      </w:pPr>
      <w:r w:rsidRPr="00155E5B">
        <w:rPr>
          <w:rFonts w:ascii="Tahoma" w:eastAsia="Calibri" w:hAnsi="Tahoma" w:cs="Tahoma"/>
          <w:sz w:val="24"/>
          <w:szCs w:val="24"/>
        </w:rPr>
        <w:t>Plate-forme « Forme et Mouvement » + témoin</w:t>
      </w:r>
    </w:p>
    <w:p w14:paraId="04550520" w14:textId="77777777" w:rsidR="00DA5C45" w:rsidRPr="00743A16" w:rsidRDefault="00DA5C45" w:rsidP="00DA5C45">
      <w:pPr>
        <w:pStyle w:val="Paragraphedeliste"/>
        <w:numPr>
          <w:ilvl w:val="0"/>
          <w:numId w:val="16"/>
        </w:numPr>
        <w:spacing w:line="360" w:lineRule="auto"/>
        <w:rPr>
          <w:rFonts w:ascii="Tahoma" w:eastAsia="Calibri" w:hAnsi="Tahoma" w:cs="Tahoma"/>
          <w:sz w:val="24"/>
          <w:szCs w:val="24"/>
        </w:rPr>
      </w:pPr>
      <w:r w:rsidRPr="00743A16">
        <w:rPr>
          <w:rFonts w:ascii="Tahoma" w:eastAsia="Calibri" w:hAnsi="Tahoma" w:cs="Tahoma"/>
          <w:sz w:val="24"/>
          <w:szCs w:val="24"/>
        </w:rPr>
        <w:t>Le sis « Passage 45 » + témoins</w:t>
      </w:r>
    </w:p>
    <w:p w14:paraId="4CB25532" w14:textId="77777777" w:rsidR="00DA5C45" w:rsidRPr="00743A16" w:rsidRDefault="00DA5C45" w:rsidP="00DA5C45">
      <w:pPr>
        <w:pStyle w:val="Paragraphedeliste"/>
        <w:numPr>
          <w:ilvl w:val="0"/>
          <w:numId w:val="16"/>
        </w:numPr>
        <w:spacing w:line="360" w:lineRule="auto"/>
        <w:rPr>
          <w:rFonts w:ascii="Tahoma" w:eastAsia="Calibri" w:hAnsi="Tahoma" w:cs="Tahoma"/>
          <w:sz w:val="24"/>
          <w:szCs w:val="24"/>
        </w:rPr>
      </w:pPr>
      <w:r w:rsidRPr="00743A16">
        <w:rPr>
          <w:rFonts w:ascii="Tahoma" w:eastAsia="Calibri" w:hAnsi="Tahoma" w:cs="Tahoma"/>
          <w:sz w:val="24"/>
          <w:szCs w:val="24"/>
        </w:rPr>
        <w:t>Le sis « </w:t>
      </w:r>
      <w:proofErr w:type="spellStart"/>
      <w:r w:rsidRPr="00743A16">
        <w:rPr>
          <w:rFonts w:ascii="Tahoma" w:eastAsia="Calibri" w:hAnsi="Tahoma" w:cs="Tahoma"/>
          <w:sz w:val="24"/>
          <w:szCs w:val="24"/>
        </w:rPr>
        <w:t>Toudi</w:t>
      </w:r>
      <w:proofErr w:type="spellEnd"/>
      <w:r w:rsidRPr="00743A16">
        <w:rPr>
          <w:rFonts w:ascii="Tahoma" w:eastAsia="Calibri" w:hAnsi="Tahoma" w:cs="Tahoma"/>
          <w:sz w:val="24"/>
          <w:szCs w:val="24"/>
        </w:rPr>
        <w:t xml:space="preserve"> </w:t>
      </w:r>
      <w:proofErr w:type="spellStart"/>
      <w:r w:rsidRPr="00743A16">
        <w:rPr>
          <w:rFonts w:ascii="Tahoma" w:eastAsia="Calibri" w:hAnsi="Tahoma" w:cs="Tahoma"/>
          <w:sz w:val="24"/>
          <w:szCs w:val="24"/>
        </w:rPr>
        <w:t>boudji</w:t>
      </w:r>
      <w:proofErr w:type="spellEnd"/>
      <w:r w:rsidRPr="00743A16">
        <w:rPr>
          <w:rFonts w:ascii="Tahoma" w:eastAsia="Calibri" w:hAnsi="Tahoma" w:cs="Tahoma"/>
          <w:sz w:val="24"/>
          <w:szCs w:val="24"/>
        </w:rPr>
        <w:t> » + témoins</w:t>
      </w:r>
    </w:p>
    <w:p w14:paraId="707B3E52" w14:textId="77777777" w:rsidR="00DA5C45" w:rsidRPr="00743A16" w:rsidRDefault="00DA5C45" w:rsidP="00DA5C45">
      <w:pPr>
        <w:spacing w:line="360" w:lineRule="auto"/>
        <w:ind w:left="720"/>
        <w:contextualSpacing/>
        <w:rPr>
          <w:rFonts w:ascii="Tahoma" w:eastAsia="Calibri" w:hAnsi="Tahoma" w:cs="Tahoma"/>
          <w:b/>
          <w:bCs/>
          <w:sz w:val="28"/>
          <w:szCs w:val="28"/>
          <w:u w:val="single"/>
        </w:rPr>
      </w:pPr>
      <w:r w:rsidRPr="00543EEC">
        <w:rPr>
          <w:rFonts w:ascii="Tahoma" w:eastAsia="Calibri" w:hAnsi="Tahoma" w:cs="Tahoma"/>
          <w:b/>
          <w:bCs/>
          <w:sz w:val="28"/>
          <w:szCs w:val="28"/>
          <w:u w:val="single"/>
        </w:rPr>
        <w:t>Conclusion de la deuxième partie</w:t>
      </w:r>
    </w:p>
    <w:p w14:paraId="4312C3DA" w14:textId="77777777" w:rsidR="00DA5C45" w:rsidRDefault="00DA5C45" w:rsidP="00DA5C45">
      <w:pPr>
        <w:spacing w:line="360" w:lineRule="auto"/>
        <w:ind w:left="720"/>
        <w:contextualSpacing/>
        <w:rPr>
          <w:rFonts w:ascii="Tahoma" w:eastAsia="Calibri" w:hAnsi="Tahoma" w:cs="Tahoma"/>
          <w:sz w:val="24"/>
          <w:szCs w:val="24"/>
        </w:rPr>
      </w:pPr>
    </w:p>
    <w:p w14:paraId="41F069F9" w14:textId="77777777" w:rsidR="00DA5C45" w:rsidRPr="00557D07" w:rsidRDefault="00DA5C45" w:rsidP="00DA5C45">
      <w:pPr>
        <w:spacing w:line="360" w:lineRule="auto"/>
        <w:rPr>
          <w:rFonts w:ascii="Tahoma" w:eastAsia="Times New Roman" w:hAnsi="Tahoma" w:cs="Tahoma"/>
          <w:b/>
          <w:bCs/>
          <w:color w:val="5A5A5A" w:themeColor="text1" w:themeTint="A5"/>
          <w:spacing w:val="15"/>
          <w:sz w:val="28"/>
          <w:szCs w:val="28"/>
        </w:rPr>
      </w:pPr>
      <w:r w:rsidRPr="00557D07">
        <w:rPr>
          <w:rFonts w:ascii="Tahoma" w:eastAsia="Times New Roman" w:hAnsi="Tahoma" w:cs="Tahoma"/>
          <w:b/>
          <w:bCs/>
          <w:color w:val="5A5A5A" w:themeColor="text1" w:themeTint="A5"/>
          <w:spacing w:val="15"/>
          <w:sz w:val="28"/>
          <w:szCs w:val="28"/>
        </w:rPr>
        <w:t xml:space="preserve">Troisième partie : </w:t>
      </w:r>
      <w:bookmarkStart w:id="10" w:name="_Hlk46314041"/>
      <w:r w:rsidRPr="00557D07">
        <w:rPr>
          <w:rFonts w:ascii="Tahoma" w:eastAsia="Times New Roman" w:hAnsi="Tahoma" w:cs="Tahoma"/>
          <w:b/>
          <w:bCs/>
          <w:color w:val="5A5A5A" w:themeColor="text1" w:themeTint="A5"/>
          <w:spacing w:val="15"/>
          <w:sz w:val="28"/>
          <w:szCs w:val="28"/>
        </w:rPr>
        <w:t>Discussion entre l’approche conceptuelle et l’approche empirique.</w:t>
      </w:r>
    </w:p>
    <w:p w14:paraId="3F1E3EE3" w14:textId="77777777" w:rsidR="00DA5C45" w:rsidRPr="00557D07" w:rsidRDefault="00DA5C45" w:rsidP="00DA5C45">
      <w:pPr>
        <w:spacing w:line="360" w:lineRule="auto"/>
        <w:ind w:left="720"/>
        <w:contextualSpacing/>
        <w:rPr>
          <w:rFonts w:ascii="Tahoma" w:eastAsia="Calibri" w:hAnsi="Tahoma" w:cs="Tahoma"/>
          <w:sz w:val="24"/>
          <w:szCs w:val="24"/>
        </w:rPr>
      </w:pPr>
      <w:bookmarkStart w:id="11" w:name="_Hlk38539753"/>
      <w:bookmarkEnd w:id="10"/>
      <w:r w:rsidRPr="00557D07">
        <w:rPr>
          <w:rFonts w:ascii="Tahoma" w:eastAsia="Calibri" w:hAnsi="Tahoma" w:cs="Tahoma"/>
          <w:sz w:val="24"/>
          <w:szCs w:val="24"/>
        </w:rPr>
        <w:t>Introduction de la troisième partie</w:t>
      </w:r>
    </w:p>
    <w:bookmarkEnd w:id="11"/>
    <w:p w14:paraId="065F649C" w14:textId="77777777" w:rsidR="00DA5C45" w:rsidRPr="00AC08F3" w:rsidRDefault="00DA5C45" w:rsidP="00DA5C45">
      <w:pPr>
        <w:spacing w:line="360" w:lineRule="auto"/>
        <w:ind w:left="720"/>
        <w:contextualSpacing/>
        <w:rPr>
          <w:rFonts w:ascii="Tahoma" w:eastAsia="Calibri" w:hAnsi="Tahoma" w:cs="Tahoma"/>
          <w:b/>
          <w:bCs/>
          <w:sz w:val="28"/>
          <w:szCs w:val="28"/>
          <w:u w:val="single"/>
        </w:rPr>
      </w:pPr>
      <w:r w:rsidRPr="00557D07">
        <w:rPr>
          <w:rFonts w:ascii="Tahoma" w:eastAsia="Calibri" w:hAnsi="Tahoma" w:cs="Tahoma"/>
          <w:b/>
          <w:bCs/>
          <w:sz w:val="28"/>
          <w:szCs w:val="28"/>
          <w:u w:val="single"/>
        </w:rPr>
        <w:t xml:space="preserve">Chapitre </w:t>
      </w:r>
      <w:r>
        <w:rPr>
          <w:rFonts w:ascii="Tahoma" w:eastAsia="Calibri" w:hAnsi="Tahoma" w:cs="Tahoma"/>
          <w:b/>
          <w:bCs/>
          <w:sz w:val="28"/>
          <w:szCs w:val="28"/>
          <w:u w:val="single"/>
        </w:rPr>
        <w:t>7</w:t>
      </w:r>
      <w:r w:rsidRPr="00557D07">
        <w:rPr>
          <w:rFonts w:ascii="Tahoma" w:eastAsia="Calibri" w:hAnsi="Tahoma" w:cs="Tahoma"/>
          <w:b/>
          <w:bCs/>
          <w:sz w:val="28"/>
          <w:szCs w:val="28"/>
          <w:u w:val="single"/>
        </w:rPr>
        <w:t xml:space="preserve"> : Cadre et limite de l’analyse</w:t>
      </w:r>
    </w:p>
    <w:p w14:paraId="14A3557E" w14:textId="77777777" w:rsidR="00DA5C45" w:rsidRPr="00AC08F3" w:rsidRDefault="00DA5C45" w:rsidP="00DA5C45">
      <w:pPr>
        <w:pStyle w:val="Paragraphedeliste"/>
        <w:numPr>
          <w:ilvl w:val="0"/>
          <w:numId w:val="17"/>
        </w:numPr>
        <w:spacing w:line="360" w:lineRule="auto"/>
        <w:rPr>
          <w:rFonts w:ascii="Tahoma" w:eastAsia="Calibri" w:hAnsi="Tahoma" w:cs="Tahoma"/>
          <w:sz w:val="24"/>
          <w:szCs w:val="24"/>
        </w:rPr>
      </w:pPr>
      <w:r w:rsidRPr="00AC08F3">
        <w:rPr>
          <w:rFonts w:ascii="Tahoma" w:eastAsia="Calibri" w:hAnsi="Tahoma" w:cs="Tahoma"/>
          <w:sz w:val="24"/>
          <w:szCs w:val="24"/>
        </w:rPr>
        <w:t>Introduction</w:t>
      </w:r>
    </w:p>
    <w:p w14:paraId="59138BAD" w14:textId="77777777" w:rsidR="00DA5C45" w:rsidRPr="00AC08F3" w:rsidRDefault="00DA5C45" w:rsidP="00DA5C45">
      <w:pPr>
        <w:pStyle w:val="Paragraphedeliste"/>
        <w:numPr>
          <w:ilvl w:val="0"/>
          <w:numId w:val="17"/>
        </w:numPr>
        <w:spacing w:line="360" w:lineRule="auto"/>
        <w:rPr>
          <w:rFonts w:ascii="Tahoma" w:eastAsia="Calibri" w:hAnsi="Tahoma" w:cs="Tahoma"/>
          <w:sz w:val="24"/>
          <w:szCs w:val="24"/>
        </w:rPr>
      </w:pPr>
      <w:r w:rsidRPr="00AC08F3">
        <w:rPr>
          <w:rFonts w:ascii="Tahoma" w:eastAsia="Calibri" w:hAnsi="Tahoma" w:cs="Tahoma"/>
          <w:sz w:val="24"/>
          <w:szCs w:val="24"/>
        </w:rPr>
        <w:t>Remarques et observations sur les entretiens</w:t>
      </w:r>
    </w:p>
    <w:p w14:paraId="5DE261EF" w14:textId="77777777" w:rsidR="00DA5C45" w:rsidRPr="00AC08F3" w:rsidRDefault="00DA5C45" w:rsidP="00DA5C45">
      <w:pPr>
        <w:pStyle w:val="Paragraphedeliste"/>
        <w:numPr>
          <w:ilvl w:val="0"/>
          <w:numId w:val="17"/>
        </w:numPr>
        <w:spacing w:line="360" w:lineRule="auto"/>
        <w:rPr>
          <w:rFonts w:ascii="Tahoma" w:eastAsia="Calibri" w:hAnsi="Tahoma" w:cs="Tahoma"/>
          <w:sz w:val="24"/>
          <w:szCs w:val="24"/>
        </w:rPr>
      </w:pPr>
      <w:r w:rsidRPr="00AC08F3">
        <w:rPr>
          <w:rFonts w:ascii="Tahoma" w:eastAsia="Calibri" w:hAnsi="Tahoma" w:cs="Tahoma"/>
          <w:sz w:val="24"/>
          <w:szCs w:val="24"/>
        </w:rPr>
        <w:t>Les limites de la démarche</w:t>
      </w:r>
    </w:p>
    <w:p w14:paraId="50D3F1DA" w14:textId="77777777" w:rsidR="00DA5C45" w:rsidRPr="00AC08F3" w:rsidRDefault="00DA5C45" w:rsidP="00DA5C45">
      <w:pPr>
        <w:spacing w:line="360" w:lineRule="auto"/>
        <w:ind w:left="720"/>
        <w:contextualSpacing/>
        <w:rPr>
          <w:rFonts w:ascii="Tahoma" w:eastAsia="Calibri" w:hAnsi="Tahoma" w:cs="Tahoma"/>
          <w:b/>
          <w:bCs/>
          <w:sz w:val="28"/>
          <w:szCs w:val="28"/>
          <w:u w:val="single"/>
        </w:rPr>
      </w:pPr>
      <w:r w:rsidRPr="00557D07">
        <w:rPr>
          <w:rFonts w:ascii="Tahoma" w:eastAsia="Calibri" w:hAnsi="Tahoma" w:cs="Tahoma"/>
          <w:b/>
          <w:bCs/>
          <w:sz w:val="28"/>
          <w:szCs w:val="28"/>
          <w:u w:val="single"/>
        </w:rPr>
        <w:lastRenderedPageBreak/>
        <w:t xml:space="preserve">Chapitre </w:t>
      </w:r>
      <w:r>
        <w:rPr>
          <w:rFonts w:ascii="Tahoma" w:eastAsia="Calibri" w:hAnsi="Tahoma" w:cs="Tahoma"/>
          <w:b/>
          <w:bCs/>
          <w:sz w:val="28"/>
          <w:szCs w:val="28"/>
          <w:u w:val="single"/>
        </w:rPr>
        <w:t>8</w:t>
      </w:r>
      <w:r w:rsidRPr="00557D07">
        <w:rPr>
          <w:rFonts w:ascii="Tahoma" w:eastAsia="Calibri" w:hAnsi="Tahoma" w:cs="Tahoma"/>
          <w:b/>
          <w:bCs/>
          <w:sz w:val="28"/>
          <w:szCs w:val="28"/>
          <w:u w:val="single"/>
        </w:rPr>
        <w:t xml:space="preserve"> : Analyse des constats</w:t>
      </w:r>
    </w:p>
    <w:p w14:paraId="6DF224D7" w14:textId="77777777" w:rsidR="00DA5C45" w:rsidRPr="00AC08F3" w:rsidRDefault="00DA5C45" w:rsidP="00DA5C45">
      <w:pPr>
        <w:pStyle w:val="Paragraphedeliste"/>
        <w:numPr>
          <w:ilvl w:val="0"/>
          <w:numId w:val="18"/>
        </w:numPr>
        <w:spacing w:line="360" w:lineRule="auto"/>
        <w:rPr>
          <w:rFonts w:ascii="Tahoma" w:eastAsia="Calibri" w:hAnsi="Tahoma" w:cs="Tahoma"/>
          <w:sz w:val="24"/>
          <w:szCs w:val="24"/>
        </w:rPr>
      </w:pPr>
      <w:r w:rsidRPr="00AC08F3">
        <w:rPr>
          <w:rFonts w:ascii="Tahoma" w:eastAsia="Calibri" w:hAnsi="Tahoma" w:cs="Tahoma"/>
          <w:sz w:val="24"/>
          <w:szCs w:val="24"/>
        </w:rPr>
        <w:t>Rédaction des constats et mise en perspective avec le cadre théorique</w:t>
      </w:r>
    </w:p>
    <w:p w14:paraId="7D7C347A" w14:textId="77777777" w:rsidR="00DA5C45" w:rsidRDefault="00DA5C45" w:rsidP="00DA5C45">
      <w:pPr>
        <w:spacing w:line="360" w:lineRule="auto"/>
        <w:ind w:left="720"/>
        <w:contextualSpacing/>
        <w:rPr>
          <w:rFonts w:ascii="Tahoma" w:eastAsia="Calibri" w:hAnsi="Tahoma" w:cs="Tahoma"/>
          <w:b/>
          <w:bCs/>
          <w:sz w:val="28"/>
          <w:szCs w:val="28"/>
          <w:u w:val="single"/>
        </w:rPr>
      </w:pPr>
      <w:r w:rsidRPr="00AC08F3">
        <w:rPr>
          <w:rFonts w:ascii="Tahoma" w:eastAsia="Calibri" w:hAnsi="Tahoma" w:cs="Tahoma"/>
          <w:b/>
          <w:bCs/>
          <w:sz w:val="28"/>
          <w:szCs w:val="28"/>
          <w:u w:val="single"/>
        </w:rPr>
        <w:t>Conclusion de la troisième partie</w:t>
      </w:r>
      <w:bookmarkStart w:id="12" w:name="_Hlk38540008"/>
      <w:bookmarkEnd w:id="9"/>
    </w:p>
    <w:p w14:paraId="20F62D93" w14:textId="77777777" w:rsidR="00DA5C45" w:rsidRPr="00AC08F3" w:rsidRDefault="00DA5C45" w:rsidP="00DA5C45">
      <w:pPr>
        <w:spacing w:line="360" w:lineRule="auto"/>
        <w:ind w:left="720"/>
        <w:contextualSpacing/>
        <w:rPr>
          <w:rFonts w:ascii="Tahoma" w:eastAsia="Calibri" w:hAnsi="Tahoma" w:cs="Tahoma"/>
          <w:b/>
          <w:bCs/>
          <w:sz w:val="28"/>
          <w:szCs w:val="28"/>
          <w:u w:val="single"/>
        </w:rPr>
      </w:pPr>
    </w:p>
    <w:p w14:paraId="1F3F209E" w14:textId="77777777" w:rsidR="00DA5C45" w:rsidRPr="00543EEC" w:rsidRDefault="00DA5C45" w:rsidP="00DA5C45">
      <w:pPr>
        <w:spacing w:line="360" w:lineRule="auto"/>
        <w:rPr>
          <w:rFonts w:ascii="Tahoma" w:eastAsia="Times New Roman" w:hAnsi="Tahoma" w:cs="Tahoma"/>
          <w:b/>
          <w:bCs/>
          <w:color w:val="5A5A5A" w:themeColor="text1" w:themeTint="A5"/>
          <w:spacing w:val="15"/>
          <w:sz w:val="28"/>
          <w:szCs w:val="28"/>
        </w:rPr>
      </w:pPr>
      <w:r w:rsidRPr="00543EEC">
        <w:rPr>
          <w:rFonts w:ascii="Tahoma" w:eastAsia="Times New Roman" w:hAnsi="Tahoma" w:cs="Tahoma"/>
          <w:b/>
          <w:bCs/>
          <w:color w:val="5A5A5A" w:themeColor="text1" w:themeTint="A5"/>
          <w:spacing w:val="15"/>
          <w:sz w:val="28"/>
          <w:szCs w:val="28"/>
        </w:rPr>
        <w:t>Conclusion générale et recommandations</w:t>
      </w:r>
    </w:p>
    <w:p w14:paraId="53D31A6D" w14:textId="77777777" w:rsidR="00DA5C45" w:rsidRPr="00543EEC" w:rsidRDefault="00DA5C45" w:rsidP="00DA5C45">
      <w:pPr>
        <w:spacing w:line="256" w:lineRule="auto"/>
        <w:rPr>
          <w:rFonts w:ascii="Calibri" w:eastAsia="Calibri" w:hAnsi="Calibri" w:cs="Times New Roman"/>
          <w:sz w:val="24"/>
          <w:szCs w:val="24"/>
        </w:rPr>
      </w:pPr>
      <w:r w:rsidRPr="00543EEC">
        <w:rPr>
          <w:rFonts w:ascii="Calibri" w:eastAsia="Calibri" w:hAnsi="Calibri" w:cs="Times New Roman"/>
          <w:sz w:val="24"/>
          <w:szCs w:val="24"/>
        </w:rPr>
        <w:t>Recommandation et le rôle de l’ingénieur social</w:t>
      </w:r>
      <w:bookmarkEnd w:id="12"/>
    </w:p>
    <w:p w14:paraId="09805A65" w14:textId="77777777" w:rsidR="00AE39E5" w:rsidRPr="00314B51" w:rsidRDefault="00AE39E5" w:rsidP="00AE39E5">
      <w:pPr>
        <w:rPr>
          <w:rFonts w:ascii="Tahoma" w:hAnsi="Tahoma" w:cs="Tahoma"/>
          <w:sz w:val="24"/>
          <w:szCs w:val="24"/>
        </w:rPr>
      </w:pPr>
    </w:p>
    <w:p w14:paraId="127666BE" w14:textId="77777777" w:rsidR="00367D2A" w:rsidRPr="00314B51" w:rsidRDefault="00367D2A" w:rsidP="00201385">
      <w:pPr>
        <w:spacing w:line="360" w:lineRule="auto"/>
        <w:rPr>
          <w:rFonts w:ascii="Tahoma" w:hAnsi="Tahoma" w:cs="Tahoma"/>
          <w:sz w:val="24"/>
          <w:szCs w:val="24"/>
        </w:rPr>
      </w:pPr>
    </w:p>
    <w:p w14:paraId="3FD8FE10" w14:textId="77777777" w:rsidR="00DA5C45" w:rsidRDefault="00DA5C45">
      <w:pPr>
        <w:rPr>
          <w:rFonts w:ascii="Tahoma" w:eastAsiaTheme="majorEastAsia" w:hAnsi="Tahoma" w:cs="Tahoma"/>
          <w:spacing w:val="-10"/>
          <w:kern w:val="28"/>
          <w:sz w:val="36"/>
          <w:szCs w:val="36"/>
        </w:rPr>
      </w:pPr>
      <w:r>
        <w:rPr>
          <w:rFonts w:ascii="Tahoma" w:hAnsi="Tahoma" w:cs="Tahoma"/>
          <w:sz w:val="36"/>
          <w:szCs w:val="36"/>
        </w:rPr>
        <w:br w:type="page"/>
      </w:r>
    </w:p>
    <w:p w14:paraId="67C085FB" w14:textId="5B82B14F" w:rsidR="00962F6A" w:rsidRPr="00314B51" w:rsidRDefault="000A50E9" w:rsidP="00314B51">
      <w:pPr>
        <w:pStyle w:val="Titre"/>
        <w:spacing w:line="360" w:lineRule="auto"/>
        <w:rPr>
          <w:rFonts w:ascii="Tahoma" w:hAnsi="Tahoma" w:cs="Tahoma"/>
          <w:sz w:val="36"/>
          <w:szCs w:val="36"/>
        </w:rPr>
      </w:pPr>
      <w:r w:rsidRPr="00314B51">
        <w:rPr>
          <w:rFonts w:ascii="Tahoma" w:hAnsi="Tahoma" w:cs="Tahoma"/>
          <w:sz w:val="36"/>
          <w:szCs w:val="36"/>
        </w:rPr>
        <w:lastRenderedPageBreak/>
        <w:t>Préambule</w:t>
      </w:r>
    </w:p>
    <w:p w14:paraId="43C6E9C8" w14:textId="060FAF97" w:rsidR="000A50E9" w:rsidRPr="002B214A" w:rsidRDefault="00422C04" w:rsidP="00201385">
      <w:pPr>
        <w:spacing w:line="360" w:lineRule="auto"/>
        <w:jc w:val="both"/>
        <w:rPr>
          <w:rFonts w:ascii="Times New Roman" w:hAnsi="Times New Roman" w:cs="Times New Roman"/>
          <w:sz w:val="24"/>
          <w:szCs w:val="24"/>
        </w:rPr>
      </w:pPr>
      <w:r w:rsidRPr="002B214A">
        <w:rPr>
          <w:rFonts w:ascii="Times New Roman" w:hAnsi="Times New Roman" w:cs="Times New Roman"/>
          <w:sz w:val="24"/>
          <w:szCs w:val="24"/>
        </w:rPr>
        <w:t xml:space="preserve">  </w:t>
      </w:r>
      <w:r w:rsidR="000A50E9" w:rsidRPr="002B214A">
        <w:rPr>
          <w:rFonts w:ascii="Times New Roman" w:hAnsi="Times New Roman" w:cs="Times New Roman"/>
          <w:sz w:val="24"/>
          <w:szCs w:val="24"/>
        </w:rPr>
        <w:t>Durant mon parcours professionnel en tant qu’éducateur au sein d’un service de la Ville de Charleroi dénommé la Cellule d’Intégration par le Sport, j’ai pu participer à un grand nombre d’activités socio-sportives avec des objectifs et des finalités différentes. Ces diverses expériences, les différent</w:t>
      </w:r>
      <w:r w:rsidR="002B2436" w:rsidRPr="002B214A">
        <w:rPr>
          <w:rFonts w:ascii="Times New Roman" w:hAnsi="Times New Roman" w:cs="Times New Roman"/>
          <w:sz w:val="24"/>
          <w:szCs w:val="24"/>
        </w:rPr>
        <w:t>e</w:t>
      </w:r>
      <w:r w:rsidR="000A50E9" w:rsidRPr="002B214A">
        <w:rPr>
          <w:rFonts w:ascii="Times New Roman" w:hAnsi="Times New Roman" w:cs="Times New Roman"/>
          <w:sz w:val="24"/>
          <w:szCs w:val="24"/>
        </w:rPr>
        <w:t xml:space="preserve">s </w:t>
      </w:r>
      <w:r w:rsidR="002B2436" w:rsidRPr="002B214A">
        <w:rPr>
          <w:rFonts w:ascii="Times New Roman" w:hAnsi="Times New Roman" w:cs="Times New Roman"/>
          <w:sz w:val="24"/>
          <w:szCs w:val="24"/>
        </w:rPr>
        <w:t xml:space="preserve">rencontres avec des </w:t>
      </w:r>
      <w:r w:rsidR="000A50E9" w:rsidRPr="002B214A">
        <w:rPr>
          <w:rFonts w:ascii="Times New Roman" w:hAnsi="Times New Roman" w:cs="Times New Roman"/>
          <w:sz w:val="24"/>
          <w:szCs w:val="24"/>
        </w:rPr>
        <w:t xml:space="preserve">opérateurs et bénéficiaires rencontrés m’ont grandement interpellés et questionnés sur ma vision du sport comme vecteur d’insertion et d’intégration. Ce questionnement personnel s’est accru au cours de mes deux années </w:t>
      </w:r>
      <w:r w:rsidR="002B2436" w:rsidRPr="002B214A">
        <w:rPr>
          <w:rFonts w:ascii="Times New Roman" w:hAnsi="Times New Roman" w:cs="Times New Roman"/>
          <w:sz w:val="24"/>
          <w:szCs w:val="24"/>
        </w:rPr>
        <w:t>dans le cursus d’ingénierie et action sociales.</w:t>
      </w:r>
    </w:p>
    <w:p w14:paraId="268CB071" w14:textId="6C967E43" w:rsidR="002B2436" w:rsidRPr="002B214A" w:rsidRDefault="00422C04" w:rsidP="00201385">
      <w:pPr>
        <w:spacing w:line="360" w:lineRule="auto"/>
        <w:jc w:val="both"/>
        <w:rPr>
          <w:rFonts w:ascii="Times New Roman" w:hAnsi="Times New Roman" w:cs="Times New Roman"/>
          <w:sz w:val="24"/>
          <w:szCs w:val="24"/>
        </w:rPr>
      </w:pPr>
      <w:r w:rsidRPr="002B214A">
        <w:rPr>
          <w:rFonts w:ascii="Times New Roman" w:hAnsi="Times New Roman" w:cs="Times New Roman"/>
          <w:sz w:val="24"/>
          <w:szCs w:val="24"/>
        </w:rPr>
        <w:t xml:space="preserve">  </w:t>
      </w:r>
      <w:r w:rsidR="002B2436" w:rsidRPr="002B214A">
        <w:rPr>
          <w:rFonts w:ascii="Times New Roman" w:hAnsi="Times New Roman" w:cs="Times New Roman"/>
          <w:sz w:val="24"/>
          <w:szCs w:val="24"/>
        </w:rPr>
        <w:t>La diversité des méthodologies et finalités qui s’articulent autour de l’activité socio-sportive ainsi que les résultats obtenus auprès des publics cible semble confirmer que ce type d’activités ont une influence</w:t>
      </w:r>
      <w:r w:rsidR="002B214A" w:rsidRPr="002B214A">
        <w:rPr>
          <w:rFonts w:ascii="Times New Roman" w:hAnsi="Times New Roman" w:cs="Times New Roman"/>
          <w:sz w:val="24"/>
          <w:szCs w:val="24"/>
        </w:rPr>
        <w:t xml:space="preserve"> qui</w:t>
      </w:r>
      <w:r w:rsidR="002B2436" w:rsidRPr="002B214A">
        <w:rPr>
          <w:rFonts w:ascii="Times New Roman" w:hAnsi="Times New Roman" w:cs="Times New Roman"/>
          <w:sz w:val="24"/>
          <w:szCs w:val="24"/>
        </w:rPr>
        <w:t xml:space="preserve"> </w:t>
      </w:r>
      <w:r w:rsidR="002B214A" w:rsidRPr="002B214A">
        <w:rPr>
          <w:rFonts w:ascii="Times New Roman" w:hAnsi="Times New Roman" w:cs="Times New Roman"/>
          <w:sz w:val="24"/>
          <w:szCs w:val="24"/>
        </w:rPr>
        <w:t>varie fondamentalement, parfois de manière positive, parfois de manière nulle ou mitigée</w:t>
      </w:r>
      <w:r w:rsidR="002B2436" w:rsidRPr="002B214A">
        <w:rPr>
          <w:rFonts w:ascii="Times New Roman" w:hAnsi="Times New Roman" w:cs="Times New Roman"/>
          <w:sz w:val="24"/>
          <w:szCs w:val="24"/>
        </w:rPr>
        <w:t xml:space="preserve"> sur les usagers qui la pratique</w:t>
      </w:r>
      <w:r w:rsidR="00BB05CB" w:rsidRPr="002B214A">
        <w:rPr>
          <w:rFonts w:ascii="Times New Roman" w:hAnsi="Times New Roman" w:cs="Times New Roman"/>
          <w:sz w:val="24"/>
          <w:szCs w:val="24"/>
        </w:rPr>
        <w:t>nt</w:t>
      </w:r>
      <w:r w:rsidR="0016216C" w:rsidRPr="002B214A">
        <w:rPr>
          <w:rFonts w:ascii="Times New Roman" w:hAnsi="Times New Roman" w:cs="Times New Roman"/>
          <w:sz w:val="24"/>
          <w:szCs w:val="24"/>
        </w:rPr>
        <w:t>. Cependant, ces activités sont souvent portées par le</w:t>
      </w:r>
      <w:r w:rsidR="00BB05CB" w:rsidRPr="002B214A">
        <w:rPr>
          <w:rFonts w:ascii="Times New Roman" w:hAnsi="Times New Roman" w:cs="Times New Roman"/>
          <w:sz w:val="24"/>
          <w:szCs w:val="24"/>
        </w:rPr>
        <w:t xml:space="preserve"> pouvoir</w:t>
      </w:r>
      <w:r w:rsidR="0016216C" w:rsidRPr="002B214A">
        <w:rPr>
          <w:rFonts w:ascii="Times New Roman" w:hAnsi="Times New Roman" w:cs="Times New Roman"/>
          <w:sz w:val="24"/>
          <w:szCs w:val="24"/>
        </w:rPr>
        <w:t xml:space="preserve"> politique comme</w:t>
      </w:r>
      <w:r w:rsidR="007C3A20" w:rsidRPr="002B214A">
        <w:rPr>
          <w:rFonts w:ascii="Times New Roman" w:hAnsi="Times New Roman" w:cs="Times New Roman"/>
          <w:sz w:val="24"/>
          <w:szCs w:val="24"/>
        </w:rPr>
        <w:t xml:space="preserve"> des</w:t>
      </w:r>
      <w:r w:rsidR="0016216C" w:rsidRPr="002B214A">
        <w:rPr>
          <w:rFonts w:ascii="Times New Roman" w:hAnsi="Times New Roman" w:cs="Times New Roman"/>
          <w:sz w:val="24"/>
          <w:szCs w:val="24"/>
        </w:rPr>
        <w:t xml:space="preserve"> solutions à différentes problématiques sociales auprès des catégories socioéconomiquement dominées. Dès lors, la question qui se pose est de vérifier si la pratique d’activités socio-sportives </w:t>
      </w:r>
      <w:r w:rsidRPr="002B214A">
        <w:rPr>
          <w:rFonts w:ascii="Times New Roman" w:hAnsi="Times New Roman" w:cs="Times New Roman"/>
          <w:sz w:val="24"/>
          <w:szCs w:val="24"/>
        </w:rPr>
        <w:t>est un réel gage d’insertion ou plutôt un effet placébo et occupationnel sous le couvert d’être une action sociale.</w:t>
      </w:r>
    </w:p>
    <w:p w14:paraId="428886D7" w14:textId="739B7828" w:rsidR="00422C04" w:rsidRPr="002B214A" w:rsidRDefault="00422C04" w:rsidP="00201385">
      <w:pPr>
        <w:spacing w:line="360" w:lineRule="auto"/>
        <w:jc w:val="both"/>
        <w:rPr>
          <w:rFonts w:ascii="Times New Roman" w:hAnsi="Times New Roman" w:cs="Times New Roman"/>
          <w:sz w:val="24"/>
          <w:szCs w:val="24"/>
        </w:rPr>
      </w:pPr>
      <w:r w:rsidRPr="002B214A">
        <w:rPr>
          <w:rFonts w:ascii="Times New Roman" w:hAnsi="Times New Roman" w:cs="Times New Roman"/>
          <w:sz w:val="24"/>
          <w:szCs w:val="24"/>
        </w:rPr>
        <w:t xml:space="preserve">  Afin de mener une réflexion efficiente et constructive en rapport avec les constats effectués lors de mes différentes expériences professionnels, mon postulat à travers ce mémoire abordera les concepts d’insertions sociales, d’activités socio-sportives et essayera de répondre à la question de départ suivante :</w:t>
      </w:r>
    </w:p>
    <w:p w14:paraId="2E5D91B7" w14:textId="2F1FE3AB" w:rsidR="00367D2A" w:rsidRPr="002B214A" w:rsidRDefault="00E67BB0" w:rsidP="00201385">
      <w:pPr>
        <w:spacing w:line="360" w:lineRule="auto"/>
        <w:jc w:val="both"/>
        <w:rPr>
          <w:rFonts w:ascii="Times New Roman" w:hAnsi="Times New Roman" w:cs="Times New Roman"/>
          <w:sz w:val="24"/>
          <w:szCs w:val="24"/>
        </w:rPr>
      </w:pPr>
      <w:r w:rsidRPr="00260C06">
        <w:rPr>
          <w:rFonts w:ascii="Times New Roman" w:hAnsi="Times New Roman" w:cs="Times New Roman"/>
          <w:sz w:val="24"/>
          <w:szCs w:val="24"/>
        </w:rPr>
        <w:t>« </w:t>
      </w:r>
      <w:r w:rsidR="00260C06" w:rsidRPr="00260C06">
        <w:rPr>
          <w:rFonts w:ascii="Times New Roman" w:hAnsi="Times New Roman" w:cs="Times New Roman"/>
          <w:sz w:val="24"/>
          <w:szCs w:val="24"/>
        </w:rPr>
        <w:t>Quels sont les effets de l'activité socio-sportive sur l'insertion sociale ?</w:t>
      </w:r>
      <w:r w:rsidRPr="00260C06">
        <w:rPr>
          <w:rFonts w:ascii="Times New Roman" w:hAnsi="Times New Roman" w:cs="Times New Roman"/>
          <w:sz w:val="24"/>
          <w:szCs w:val="24"/>
        </w:rPr>
        <w:t>»</w:t>
      </w:r>
    </w:p>
    <w:p w14:paraId="235D54E2" w14:textId="77777777" w:rsidR="00367D2A" w:rsidRPr="002B214A" w:rsidRDefault="00367D2A" w:rsidP="00201385">
      <w:pPr>
        <w:spacing w:line="360" w:lineRule="auto"/>
        <w:rPr>
          <w:rFonts w:ascii="Times New Roman" w:hAnsi="Times New Roman" w:cs="Times New Roman"/>
          <w:sz w:val="24"/>
          <w:szCs w:val="24"/>
        </w:rPr>
      </w:pPr>
      <w:r w:rsidRPr="002B214A">
        <w:rPr>
          <w:rFonts w:ascii="Times New Roman" w:hAnsi="Times New Roman" w:cs="Times New Roman"/>
          <w:sz w:val="24"/>
          <w:szCs w:val="24"/>
        </w:rPr>
        <w:br w:type="page"/>
      </w:r>
    </w:p>
    <w:p w14:paraId="3AB68801" w14:textId="69CD5B10" w:rsidR="00E16D93" w:rsidRPr="00314B51" w:rsidRDefault="00E16D93" w:rsidP="008D7A56">
      <w:pPr>
        <w:pStyle w:val="Titre"/>
        <w:spacing w:line="360" w:lineRule="auto"/>
        <w:rPr>
          <w:rFonts w:ascii="Tahoma" w:hAnsi="Tahoma" w:cs="Tahoma"/>
          <w:sz w:val="36"/>
          <w:szCs w:val="36"/>
        </w:rPr>
      </w:pPr>
      <w:r w:rsidRPr="00314B51">
        <w:rPr>
          <w:rFonts w:ascii="Tahoma" w:hAnsi="Tahoma" w:cs="Tahoma"/>
          <w:sz w:val="36"/>
          <w:szCs w:val="36"/>
        </w:rPr>
        <w:lastRenderedPageBreak/>
        <w:t>Introduction générale</w:t>
      </w:r>
    </w:p>
    <w:p w14:paraId="2E729C7D" w14:textId="4E3FC4CD" w:rsidR="00E16D93" w:rsidRPr="002B214A" w:rsidRDefault="00E16D93" w:rsidP="00201385">
      <w:pPr>
        <w:spacing w:line="360" w:lineRule="auto"/>
        <w:jc w:val="both"/>
        <w:rPr>
          <w:rFonts w:ascii="Times New Roman" w:hAnsi="Times New Roman" w:cs="Times New Roman"/>
          <w:sz w:val="24"/>
          <w:szCs w:val="24"/>
        </w:rPr>
      </w:pPr>
      <w:r w:rsidRPr="00314B51">
        <w:rPr>
          <w:rFonts w:ascii="Tahoma" w:hAnsi="Tahoma" w:cs="Tahoma"/>
          <w:sz w:val="24"/>
          <w:szCs w:val="24"/>
        </w:rPr>
        <w:t xml:space="preserve">  </w:t>
      </w:r>
      <w:r w:rsidRPr="002B214A">
        <w:rPr>
          <w:rFonts w:ascii="Times New Roman" w:hAnsi="Times New Roman" w:cs="Times New Roman"/>
          <w:sz w:val="24"/>
          <w:szCs w:val="24"/>
        </w:rPr>
        <w:t>Depuis les années 80 jusqu’à aujourd’hui, le territoire de Charleroi, comme d’autres villes postindustrielles, est en déclin économique. En réponse à l’exclusion et à la fragmentation sociale annoncées ou constatées, Charleroi à l’instar de nombreuses villes, a été confrontée à la mise en place de dispositif de lutte contre l’exclusion. Dans ces différents types de politiques d’insertion sociale, le sport occupe une place de plus en plus privilégiée.  Celui-ci a en effet été souvent présenté comme un puissant levier ou du moins comme un modèle d'insertion. Il est donc légitime dans ce contexte, de s’interroger sur les éventuels effets de « l’insertion par le sport » et de se questionner sur la problématique suivante « L’insertion par le sport, mythe ou réalité ? ».</w:t>
      </w:r>
    </w:p>
    <w:p w14:paraId="7F6DD765" w14:textId="6BA3C02A" w:rsidR="00E16D93" w:rsidRPr="002B214A" w:rsidRDefault="005615D6" w:rsidP="00201385">
      <w:pPr>
        <w:spacing w:line="360" w:lineRule="auto"/>
        <w:jc w:val="both"/>
        <w:rPr>
          <w:rFonts w:ascii="Times New Roman" w:hAnsi="Times New Roman" w:cs="Times New Roman"/>
          <w:sz w:val="24"/>
          <w:szCs w:val="24"/>
        </w:rPr>
      </w:pPr>
      <w:r w:rsidRPr="002B214A">
        <w:rPr>
          <w:rFonts w:ascii="Times New Roman" w:hAnsi="Times New Roman" w:cs="Times New Roman"/>
          <w:sz w:val="24"/>
          <w:szCs w:val="24"/>
        </w:rPr>
        <w:t xml:space="preserve">  </w:t>
      </w:r>
      <w:r w:rsidR="003A50DA" w:rsidRPr="002B214A">
        <w:rPr>
          <w:rFonts w:ascii="Times New Roman" w:hAnsi="Times New Roman" w:cs="Times New Roman"/>
          <w:sz w:val="24"/>
          <w:szCs w:val="24"/>
        </w:rPr>
        <w:t xml:space="preserve">Les initiatives socio sportives se sont ainsi développées. Pourtant leurs </w:t>
      </w:r>
      <w:r w:rsidR="005E3E15" w:rsidRPr="002B214A">
        <w:rPr>
          <w:rFonts w:ascii="Times New Roman" w:hAnsi="Times New Roman" w:cs="Times New Roman"/>
          <w:sz w:val="24"/>
          <w:szCs w:val="24"/>
        </w:rPr>
        <w:t xml:space="preserve">répercussions </w:t>
      </w:r>
      <w:r w:rsidR="005E3E15">
        <w:rPr>
          <w:rFonts w:ascii="Times New Roman" w:hAnsi="Times New Roman" w:cs="Times New Roman"/>
          <w:sz w:val="24"/>
          <w:szCs w:val="24"/>
        </w:rPr>
        <w:t xml:space="preserve">et leur organisation </w:t>
      </w:r>
      <w:r w:rsidR="003A50DA" w:rsidRPr="002B214A">
        <w:rPr>
          <w:rFonts w:ascii="Times New Roman" w:hAnsi="Times New Roman" w:cs="Times New Roman"/>
          <w:sz w:val="24"/>
          <w:szCs w:val="24"/>
        </w:rPr>
        <w:t xml:space="preserve">soulèvent encore un certain nombre d’interrogations quant à leurs résultats et aux liens de causalités qui s’y rapportent. </w:t>
      </w:r>
    </w:p>
    <w:p w14:paraId="21F6C733" w14:textId="6804E183" w:rsidR="00B3354B" w:rsidRPr="002B214A" w:rsidRDefault="005615D6" w:rsidP="00201385">
      <w:pPr>
        <w:spacing w:line="360" w:lineRule="auto"/>
        <w:jc w:val="both"/>
        <w:rPr>
          <w:rFonts w:ascii="Times New Roman" w:hAnsi="Times New Roman" w:cs="Times New Roman"/>
          <w:sz w:val="24"/>
          <w:szCs w:val="24"/>
        </w:rPr>
      </w:pPr>
      <w:r w:rsidRPr="002B214A">
        <w:rPr>
          <w:rFonts w:ascii="Times New Roman" w:hAnsi="Times New Roman" w:cs="Times New Roman"/>
          <w:sz w:val="24"/>
          <w:szCs w:val="24"/>
        </w:rPr>
        <w:t xml:space="preserve">  Dès lors, l’analyse qui nous occupera le long de ce postulat concerne l’insertion par le sport et le public socioéconomiquement fragilisé pratiquant des activités socio-sportiv</w:t>
      </w:r>
      <w:r w:rsidR="008B79DB">
        <w:rPr>
          <w:rFonts w:ascii="Times New Roman" w:hAnsi="Times New Roman" w:cs="Times New Roman"/>
          <w:sz w:val="24"/>
          <w:szCs w:val="24"/>
        </w:rPr>
        <w:t>e</w:t>
      </w:r>
      <w:r w:rsidR="00B3354B" w:rsidRPr="002B214A">
        <w:rPr>
          <w:rFonts w:ascii="Times New Roman" w:hAnsi="Times New Roman" w:cs="Times New Roman"/>
          <w:sz w:val="24"/>
          <w:szCs w:val="24"/>
        </w:rPr>
        <w:t>. C’est sous le prisme de cette réalité que nous essayerons de répondre à la question de départ qui nous occupe :</w:t>
      </w:r>
    </w:p>
    <w:p w14:paraId="11DFA3A3" w14:textId="6281ACCB" w:rsidR="005615D6" w:rsidRPr="002B214A" w:rsidRDefault="00B3354B" w:rsidP="00201385">
      <w:pPr>
        <w:spacing w:line="360" w:lineRule="auto"/>
        <w:jc w:val="both"/>
        <w:rPr>
          <w:rFonts w:ascii="Times New Roman" w:hAnsi="Times New Roman" w:cs="Times New Roman"/>
          <w:sz w:val="24"/>
          <w:szCs w:val="24"/>
        </w:rPr>
      </w:pPr>
      <w:r w:rsidRPr="00260C06">
        <w:rPr>
          <w:rFonts w:ascii="Times New Roman" w:hAnsi="Times New Roman" w:cs="Times New Roman"/>
          <w:sz w:val="24"/>
          <w:szCs w:val="24"/>
        </w:rPr>
        <w:t>« </w:t>
      </w:r>
      <w:r w:rsidR="00260C06" w:rsidRPr="00260C06">
        <w:rPr>
          <w:rFonts w:ascii="Times New Roman" w:hAnsi="Times New Roman" w:cs="Times New Roman"/>
          <w:sz w:val="24"/>
          <w:szCs w:val="24"/>
        </w:rPr>
        <w:t>Quels sont les effets de l'activité socio-sportive sur l'insertion sociale ?</w:t>
      </w:r>
      <w:r w:rsidR="00260C06">
        <w:rPr>
          <w:rFonts w:ascii="Times New Roman" w:hAnsi="Times New Roman" w:cs="Times New Roman"/>
          <w:sz w:val="24"/>
          <w:szCs w:val="24"/>
        </w:rPr>
        <w:t xml:space="preserve"> </w:t>
      </w:r>
      <w:r w:rsidRPr="00260C06">
        <w:rPr>
          <w:rFonts w:ascii="Times New Roman" w:hAnsi="Times New Roman" w:cs="Times New Roman"/>
          <w:sz w:val="24"/>
          <w:szCs w:val="24"/>
        </w:rPr>
        <w:t>»</w:t>
      </w:r>
      <w:r w:rsidR="00260C06" w:rsidRPr="00260C06">
        <w:rPr>
          <w:rFonts w:ascii="Times New Roman" w:hAnsi="Times New Roman" w:cs="Times New Roman"/>
          <w:sz w:val="24"/>
          <w:szCs w:val="24"/>
        </w:rPr>
        <w:t xml:space="preserve"> et plus particulièrement sous le focus de « l’analyse de l’efficacité de dispositifs socio-sportifs dans l’insertion sociale d’un public socioéconomiquement fragilisé sur le territoire de Charleroi ».</w:t>
      </w:r>
    </w:p>
    <w:p w14:paraId="721E9707" w14:textId="147735EA" w:rsidR="00962F6A" w:rsidRPr="002B214A" w:rsidRDefault="00962F6A" w:rsidP="00201385">
      <w:pPr>
        <w:spacing w:line="360" w:lineRule="auto"/>
        <w:jc w:val="both"/>
        <w:rPr>
          <w:rFonts w:ascii="Times New Roman" w:hAnsi="Times New Roman" w:cs="Times New Roman"/>
          <w:sz w:val="24"/>
          <w:szCs w:val="24"/>
        </w:rPr>
      </w:pPr>
      <w:r w:rsidRPr="002B214A">
        <w:rPr>
          <w:rFonts w:ascii="Times New Roman" w:hAnsi="Times New Roman" w:cs="Times New Roman"/>
          <w:sz w:val="24"/>
          <w:szCs w:val="24"/>
        </w:rPr>
        <w:t xml:space="preserve">  La démarche d’analyse proposée dans le cadre de ce mémoire consistera à observer et comprendre comment le fait de participer à une activité considérée </w:t>
      </w:r>
      <w:r w:rsidR="002C3D77" w:rsidRPr="002B214A">
        <w:rPr>
          <w:rFonts w:ascii="Times New Roman" w:hAnsi="Times New Roman" w:cs="Times New Roman"/>
          <w:sz w:val="24"/>
          <w:szCs w:val="24"/>
        </w:rPr>
        <w:t>comme</w:t>
      </w:r>
      <w:r w:rsidRPr="002B214A">
        <w:rPr>
          <w:rFonts w:ascii="Times New Roman" w:hAnsi="Times New Roman" w:cs="Times New Roman"/>
          <w:sz w:val="24"/>
          <w:szCs w:val="24"/>
        </w:rPr>
        <w:t xml:space="preserve"> socio-sportive peut influencer </w:t>
      </w:r>
      <w:r w:rsidR="008B79DB">
        <w:rPr>
          <w:rFonts w:ascii="Times New Roman" w:hAnsi="Times New Roman" w:cs="Times New Roman"/>
          <w:sz w:val="24"/>
          <w:szCs w:val="24"/>
        </w:rPr>
        <w:t>la lutte contre l’exclusion sociale</w:t>
      </w:r>
      <w:r w:rsidRPr="002B214A">
        <w:rPr>
          <w:rFonts w:ascii="Times New Roman" w:hAnsi="Times New Roman" w:cs="Times New Roman"/>
          <w:sz w:val="24"/>
          <w:szCs w:val="24"/>
        </w:rPr>
        <w:t>, et surtout de quelle</w:t>
      </w:r>
      <w:r w:rsidR="008B79DB">
        <w:rPr>
          <w:rFonts w:ascii="Times New Roman" w:hAnsi="Times New Roman" w:cs="Times New Roman"/>
          <w:sz w:val="24"/>
          <w:szCs w:val="24"/>
        </w:rPr>
        <w:t xml:space="preserve"> en est son organisation, son efficience en tant qu’action sociale</w:t>
      </w:r>
      <w:r w:rsidRPr="002B214A">
        <w:rPr>
          <w:rFonts w:ascii="Times New Roman" w:hAnsi="Times New Roman" w:cs="Times New Roman"/>
          <w:sz w:val="24"/>
          <w:szCs w:val="24"/>
        </w:rPr>
        <w:t xml:space="preserve">. Une réflexion externe sera également prise en compte, selon l’avis de </w:t>
      </w:r>
      <w:r w:rsidR="008B79DB">
        <w:rPr>
          <w:rFonts w:ascii="Times New Roman" w:hAnsi="Times New Roman" w:cs="Times New Roman"/>
          <w:sz w:val="24"/>
          <w:szCs w:val="24"/>
        </w:rPr>
        <w:t>témoins privilégiés</w:t>
      </w:r>
      <w:r w:rsidRPr="002B214A">
        <w:rPr>
          <w:rFonts w:ascii="Times New Roman" w:hAnsi="Times New Roman" w:cs="Times New Roman"/>
          <w:sz w:val="24"/>
          <w:szCs w:val="24"/>
        </w:rPr>
        <w:t>.</w:t>
      </w:r>
    </w:p>
    <w:p w14:paraId="513209AD" w14:textId="77777777" w:rsidR="000B4A8E" w:rsidRDefault="00304353" w:rsidP="00201385">
      <w:pPr>
        <w:spacing w:line="360" w:lineRule="auto"/>
        <w:jc w:val="both"/>
        <w:rPr>
          <w:rFonts w:ascii="Times New Roman" w:hAnsi="Times New Roman" w:cs="Times New Roman"/>
          <w:sz w:val="24"/>
          <w:szCs w:val="24"/>
        </w:rPr>
      </w:pPr>
      <w:r w:rsidRPr="002B214A">
        <w:rPr>
          <w:rFonts w:ascii="Times New Roman" w:hAnsi="Times New Roman" w:cs="Times New Roman"/>
          <w:sz w:val="24"/>
          <w:szCs w:val="24"/>
        </w:rPr>
        <w:t xml:space="preserve">  Pour ce faire, nous nous devons d’aborder </w:t>
      </w:r>
      <w:r w:rsidR="002C3D77" w:rsidRPr="002B214A">
        <w:rPr>
          <w:rFonts w:ascii="Times New Roman" w:hAnsi="Times New Roman" w:cs="Times New Roman"/>
          <w:sz w:val="24"/>
          <w:szCs w:val="24"/>
        </w:rPr>
        <w:t>la thématique</w:t>
      </w:r>
      <w:r w:rsidRPr="002B214A">
        <w:rPr>
          <w:rFonts w:ascii="Times New Roman" w:hAnsi="Times New Roman" w:cs="Times New Roman"/>
          <w:sz w:val="24"/>
          <w:szCs w:val="24"/>
        </w:rPr>
        <w:t xml:space="preserve"> sous une approches scientifique afin d’éviter les préjugés normatifs. Dès lors, la première partie de ce mémoire se voudra donc consacrée à une approche théorique de</w:t>
      </w:r>
      <w:r w:rsidR="001F0DC9" w:rsidRPr="002B214A">
        <w:rPr>
          <w:rFonts w:ascii="Times New Roman" w:hAnsi="Times New Roman" w:cs="Times New Roman"/>
          <w:sz w:val="24"/>
          <w:szCs w:val="24"/>
        </w:rPr>
        <w:t>s problématiques rencontrées par l’insertion sociale</w:t>
      </w:r>
      <w:r w:rsidRPr="002B214A">
        <w:rPr>
          <w:rFonts w:ascii="Times New Roman" w:hAnsi="Times New Roman" w:cs="Times New Roman"/>
          <w:sz w:val="24"/>
          <w:szCs w:val="24"/>
        </w:rPr>
        <w:t xml:space="preserve">.  </w:t>
      </w:r>
      <w:r w:rsidR="00B2400F" w:rsidRPr="002B214A">
        <w:rPr>
          <w:rFonts w:ascii="Times New Roman" w:hAnsi="Times New Roman" w:cs="Times New Roman"/>
          <w:sz w:val="24"/>
          <w:szCs w:val="24"/>
        </w:rPr>
        <w:t>Le sujet du publique socio économiquement fragilisé</w:t>
      </w:r>
      <w:r w:rsidRPr="002B214A">
        <w:rPr>
          <w:rFonts w:ascii="Times New Roman" w:hAnsi="Times New Roman" w:cs="Times New Roman"/>
          <w:sz w:val="24"/>
          <w:szCs w:val="24"/>
        </w:rPr>
        <w:t xml:space="preserve">, nous amènera à avoir une démarche réflexive </w:t>
      </w:r>
      <w:r w:rsidR="00CA0453" w:rsidRPr="002B214A">
        <w:rPr>
          <w:rFonts w:ascii="Times New Roman" w:hAnsi="Times New Roman" w:cs="Times New Roman"/>
          <w:sz w:val="24"/>
          <w:szCs w:val="24"/>
        </w:rPr>
        <w:t>sur le</w:t>
      </w:r>
      <w:r w:rsidR="00B2400F" w:rsidRPr="002B214A">
        <w:rPr>
          <w:rFonts w:ascii="Times New Roman" w:hAnsi="Times New Roman" w:cs="Times New Roman"/>
          <w:sz w:val="24"/>
          <w:szCs w:val="24"/>
        </w:rPr>
        <w:t>s liens entre les</w:t>
      </w:r>
      <w:r w:rsidR="00CA0453" w:rsidRPr="002B214A">
        <w:rPr>
          <w:rFonts w:ascii="Times New Roman" w:hAnsi="Times New Roman" w:cs="Times New Roman"/>
          <w:sz w:val="24"/>
          <w:szCs w:val="24"/>
        </w:rPr>
        <w:t xml:space="preserve"> concept</w:t>
      </w:r>
      <w:r w:rsidR="00B2400F" w:rsidRPr="002B214A">
        <w:rPr>
          <w:rFonts w:ascii="Times New Roman" w:hAnsi="Times New Roman" w:cs="Times New Roman"/>
          <w:sz w:val="24"/>
          <w:szCs w:val="24"/>
        </w:rPr>
        <w:t>s</w:t>
      </w:r>
      <w:r w:rsidR="00CA0453" w:rsidRPr="002B214A">
        <w:rPr>
          <w:rFonts w:ascii="Times New Roman" w:hAnsi="Times New Roman" w:cs="Times New Roman"/>
          <w:sz w:val="24"/>
          <w:szCs w:val="24"/>
        </w:rPr>
        <w:t xml:space="preserve"> théorique</w:t>
      </w:r>
      <w:r w:rsidR="00B2400F" w:rsidRPr="002B214A">
        <w:rPr>
          <w:rFonts w:ascii="Times New Roman" w:hAnsi="Times New Roman" w:cs="Times New Roman"/>
          <w:sz w:val="24"/>
          <w:szCs w:val="24"/>
        </w:rPr>
        <w:t>s</w:t>
      </w:r>
      <w:r w:rsidR="00CA0453" w:rsidRPr="002B214A">
        <w:rPr>
          <w:rFonts w:ascii="Times New Roman" w:hAnsi="Times New Roman" w:cs="Times New Roman"/>
          <w:sz w:val="24"/>
          <w:szCs w:val="24"/>
        </w:rPr>
        <w:t xml:space="preserve"> d’exclusion et de </w:t>
      </w:r>
      <w:r w:rsidR="008B79DB">
        <w:rPr>
          <w:rFonts w:ascii="Times New Roman" w:hAnsi="Times New Roman" w:cs="Times New Roman"/>
          <w:sz w:val="24"/>
          <w:szCs w:val="24"/>
        </w:rPr>
        <w:t>pauvreté</w:t>
      </w:r>
      <w:r w:rsidR="00CA0453" w:rsidRPr="002B214A">
        <w:rPr>
          <w:rFonts w:ascii="Times New Roman" w:hAnsi="Times New Roman" w:cs="Times New Roman"/>
          <w:sz w:val="24"/>
          <w:szCs w:val="24"/>
        </w:rPr>
        <w:t xml:space="preserve">. </w:t>
      </w:r>
      <w:bookmarkStart w:id="13" w:name="_Hlk38206463"/>
    </w:p>
    <w:p w14:paraId="2A67006C" w14:textId="6DB864EA" w:rsidR="00B2400F" w:rsidRPr="005E3E15" w:rsidRDefault="000B4A8E" w:rsidP="00201385">
      <w:pPr>
        <w:spacing w:line="360" w:lineRule="auto"/>
        <w:jc w:val="both"/>
        <w:rPr>
          <w:rFonts w:ascii="Times New Roman" w:hAnsi="Times New Roman" w:cs="Times New Roman"/>
          <w:sz w:val="24"/>
          <w:szCs w:val="24"/>
          <w:highlight w:val="yellow"/>
        </w:rPr>
      </w:pPr>
      <w:r w:rsidRPr="000B4A8E">
        <w:rPr>
          <w:rFonts w:ascii="Times New Roman" w:hAnsi="Times New Roman" w:cs="Times New Roman"/>
          <w:sz w:val="24"/>
          <w:szCs w:val="24"/>
        </w:rPr>
        <w:lastRenderedPageBreak/>
        <w:t xml:space="preserve">Afin d’aborder et de comprendre l’analyse de cas et les finalités recherchées, il nous a semblé favorable d’aborder diverses notions </w:t>
      </w:r>
      <w:r>
        <w:rPr>
          <w:rFonts w:ascii="Times New Roman" w:hAnsi="Times New Roman" w:cs="Times New Roman"/>
          <w:sz w:val="24"/>
          <w:szCs w:val="24"/>
        </w:rPr>
        <w:t>pour comprendre la conceptualisation</w:t>
      </w:r>
      <w:r w:rsidRPr="000B4A8E">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0B4A8E">
        <w:rPr>
          <w:rFonts w:ascii="Times New Roman" w:hAnsi="Times New Roman" w:cs="Times New Roman"/>
          <w:sz w:val="24"/>
          <w:szCs w:val="24"/>
        </w:rPr>
        <w:t>l’insertion</w:t>
      </w:r>
      <w:r>
        <w:rPr>
          <w:rFonts w:ascii="Times New Roman" w:hAnsi="Times New Roman" w:cs="Times New Roman"/>
          <w:sz w:val="24"/>
          <w:szCs w:val="24"/>
        </w:rPr>
        <w:t xml:space="preserve"> sociale et de l’activité socio-sportive</w:t>
      </w:r>
      <w:r w:rsidRPr="000B4A8E">
        <w:rPr>
          <w:rFonts w:ascii="Times New Roman" w:hAnsi="Times New Roman" w:cs="Times New Roman"/>
          <w:sz w:val="24"/>
          <w:szCs w:val="24"/>
        </w:rPr>
        <w:t xml:space="preserve"> par le sport ainsi que les différent</w:t>
      </w:r>
      <w:r>
        <w:rPr>
          <w:rFonts w:ascii="Times New Roman" w:hAnsi="Times New Roman" w:cs="Times New Roman"/>
          <w:sz w:val="24"/>
          <w:szCs w:val="24"/>
        </w:rPr>
        <w:t>e</w:t>
      </w:r>
      <w:r w:rsidRPr="000B4A8E">
        <w:rPr>
          <w:rFonts w:ascii="Times New Roman" w:hAnsi="Times New Roman" w:cs="Times New Roman"/>
          <w:sz w:val="24"/>
          <w:szCs w:val="24"/>
        </w:rPr>
        <w:t xml:space="preserve">s </w:t>
      </w:r>
      <w:r>
        <w:rPr>
          <w:rFonts w:ascii="Times New Roman" w:hAnsi="Times New Roman" w:cs="Times New Roman"/>
          <w:sz w:val="24"/>
          <w:szCs w:val="24"/>
        </w:rPr>
        <w:t>interdépendances</w:t>
      </w:r>
      <w:r w:rsidRPr="000B4A8E">
        <w:rPr>
          <w:rFonts w:ascii="Times New Roman" w:hAnsi="Times New Roman" w:cs="Times New Roman"/>
          <w:sz w:val="24"/>
          <w:szCs w:val="24"/>
        </w:rPr>
        <w:t xml:space="preserve"> qui y font référence. En effet, deux grands courants de pensées s’opposent à ce sujet, les détracteurs et les défenseurs de l’insertion par le sport.</w:t>
      </w:r>
      <w:r>
        <w:rPr>
          <w:rFonts w:ascii="Times New Roman" w:hAnsi="Times New Roman" w:cs="Times New Roman"/>
          <w:sz w:val="24"/>
          <w:szCs w:val="24"/>
        </w:rPr>
        <w:t xml:space="preserve"> </w:t>
      </w:r>
      <w:r w:rsidR="00CA0453" w:rsidRPr="000B4A8E">
        <w:rPr>
          <w:rFonts w:ascii="Times New Roman" w:hAnsi="Times New Roman" w:cs="Times New Roman"/>
          <w:sz w:val="24"/>
          <w:szCs w:val="24"/>
        </w:rPr>
        <w:t xml:space="preserve">Pour conclure cette première partie, nous effectuerons une synthèse et une mise en perspective des différentes </w:t>
      </w:r>
      <w:r w:rsidR="00904252" w:rsidRPr="000B4A8E">
        <w:rPr>
          <w:rFonts w:ascii="Times New Roman" w:hAnsi="Times New Roman" w:cs="Times New Roman"/>
          <w:sz w:val="24"/>
          <w:szCs w:val="24"/>
        </w:rPr>
        <w:t>problématiques</w:t>
      </w:r>
      <w:r w:rsidR="00B2400F" w:rsidRPr="000B4A8E">
        <w:rPr>
          <w:rFonts w:ascii="Times New Roman" w:hAnsi="Times New Roman" w:cs="Times New Roman"/>
          <w:sz w:val="24"/>
          <w:szCs w:val="24"/>
        </w:rPr>
        <w:t>.</w:t>
      </w:r>
    </w:p>
    <w:bookmarkEnd w:id="13"/>
    <w:p w14:paraId="70CF14C8" w14:textId="44FBC9B2" w:rsidR="00E12F50" w:rsidRPr="005E3E15" w:rsidRDefault="00B2400F" w:rsidP="000B4A8E">
      <w:pPr>
        <w:spacing w:line="360" w:lineRule="auto"/>
        <w:jc w:val="both"/>
        <w:rPr>
          <w:rFonts w:ascii="Times New Roman" w:hAnsi="Times New Roman" w:cs="Times New Roman"/>
          <w:sz w:val="24"/>
          <w:szCs w:val="24"/>
          <w:highlight w:val="yellow"/>
        </w:rPr>
      </w:pPr>
      <w:r w:rsidRPr="009B6339">
        <w:rPr>
          <w:rFonts w:ascii="Times New Roman" w:hAnsi="Times New Roman" w:cs="Times New Roman"/>
          <w:sz w:val="24"/>
          <w:szCs w:val="24"/>
        </w:rPr>
        <w:t xml:space="preserve">  La seconde partie approchera l’objet d’étude ainsi que la méthodologie de recherche employée. </w:t>
      </w:r>
      <w:r w:rsidR="000B4A8E" w:rsidRPr="009B6339">
        <w:rPr>
          <w:rFonts w:ascii="Times New Roman" w:hAnsi="Times New Roman" w:cs="Times New Roman"/>
          <w:sz w:val="24"/>
          <w:szCs w:val="24"/>
        </w:rPr>
        <w:t>N</w:t>
      </w:r>
      <w:r w:rsidR="00356645" w:rsidRPr="009B6339">
        <w:rPr>
          <w:rFonts w:ascii="Times New Roman" w:hAnsi="Times New Roman" w:cs="Times New Roman"/>
          <w:sz w:val="24"/>
          <w:szCs w:val="24"/>
        </w:rPr>
        <w:t xml:space="preserve">ous ferons référence au dispositif méthodologique </w:t>
      </w:r>
      <w:r w:rsidR="004D769D" w:rsidRPr="009B6339">
        <w:rPr>
          <w:rFonts w:ascii="Times New Roman" w:hAnsi="Times New Roman" w:cs="Times New Roman"/>
          <w:sz w:val="24"/>
          <w:szCs w:val="24"/>
        </w:rPr>
        <w:t>employé</w:t>
      </w:r>
      <w:r w:rsidR="00356645" w:rsidRPr="009B6339">
        <w:rPr>
          <w:rFonts w:ascii="Times New Roman" w:hAnsi="Times New Roman" w:cs="Times New Roman"/>
          <w:sz w:val="24"/>
          <w:szCs w:val="24"/>
        </w:rPr>
        <w:t xml:space="preserve">. Afin d’appréhender le sujet de </w:t>
      </w:r>
      <w:r w:rsidR="000B4A8E" w:rsidRPr="009B6339">
        <w:rPr>
          <w:rFonts w:ascii="Times New Roman" w:hAnsi="Times New Roman" w:cs="Times New Roman"/>
          <w:sz w:val="24"/>
          <w:szCs w:val="24"/>
        </w:rPr>
        <w:t>manière empirique</w:t>
      </w:r>
      <w:r w:rsidR="00356645" w:rsidRPr="009B6339">
        <w:rPr>
          <w:rFonts w:ascii="Times New Roman" w:hAnsi="Times New Roman" w:cs="Times New Roman"/>
          <w:sz w:val="24"/>
          <w:szCs w:val="24"/>
        </w:rPr>
        <w:t xml:space="preserve">, il nous a semblé opportun d’employé l’analyse de cas comme </w:t>
      </w:r>
      <w:r w:rsidR="000B4A8E" w:rsidRPr="009B6339">
        <w:rPr>
          <w:rFonts w:ascii="Times New Roman" w:hAnsi="Times New Roman" w:cs="Times New Roman"/>
          <w:sz w:val="24"/>
          <w:szCs w:val="24"/>
        </w:rPr>
        <w:t>outil complémentaire à notre cadre conceptuel</w:t>
      </w:r>
      <w:r w:rsidR="00356645" w:rsidRPr="009B6339">
        <w:rPr>
          <w:rFonts w:ascii="Times New Roman" w:hAnsi="Times New Roman" w:cs="Times New Roman"/>
          <w:sz w:val="24"/>
          <w:szCs w:val="24"/>
        </w:rPr>
        <w:t xml:space="preserve">. </w:t>
      </w:r>
      <w:r w:rsidR="000B4A8E" w:rsidRPr="009B6339">
        <w:rPr>
          <w:rFonts w:ascii="Times New Roman" w:hAnsi="Times New Roman" w:cs="Times New Roman"/>
          <w:sz w:val="24"/>
          <w:szCs w:val="24"/>
        </w:rPr>
        <w:t xml:space="preserve">Dans cet objectif, </w:t>
      </w:r>
      <w:r w:rsidR="000B4A8E" w:rsidRPr="000B4A8E">
        <w:rPr>
          <w:rFonts w:ascii="Times New Roman" w:hAnsi="Times New Roman" w:cs="Times New Roman"/>
          <w:sz w:val="24"/>
          <w:szCs w:val="24"/>
        </w:rPr>
        <w:t>nous vous présenterons le</w:t>
      </w:r>
      <w:r w:rsidR="000B4A8E">
        <w:rPr>
          <w:rFonts w:ascii="Times New Roman" w:hAnsi="Times New Roman" w:cs="Times New Roman"/>
          <w:sz w:val="24"/>
          <w:szCs w:val="24"/>
        </w:rPr>
        <w:t xml:space="preserve"> territoire de Charleroi afin de contextualise</w:t>
      </w:r>
      <w:r w:rsidR="004D769D">
        <w:rPr>
          <w:rFonts w:ascii="Times New Roman" w:hAnsi="Times New Roman" w:cs="Times New Roman"/>
          <w:sz w:val="24"/>
          <w:szCs w:val="24"/>
        </w:rPr>
        <w:t>r la recherche et de vérifier la pertinence de cette dernière.</w:t>
      </w:r>
      <w:r w:rsidR="000B4A8E">
        <w:rPr>
          <w:rFonts w:ascii="Times New Roman" w:hAnsi="Times New Roman" w:cs="Times New Roman"/>
          <w:sz w:val="24"/>
          <w:szCs w:val="24"/>
        </w:rPr>
        <w:t xml:space="preserve"> </w:t>
      </w:r>
      <w:r w:rsidR="004D769D">
        <w:rPr>
          <w:rFonts w:ascii="Times New Roman" w:hAnsi="Times New Roman" w:cs="Times New Roman"/>
          <w:sz w:val="24"/>
          <w:szCs w:val="24"/>
        </w:rPr>
        <w:t xml:space="preserve">Ensuite, nous aborderons l’étude de terrain et les différents acteurs interrogés. </w:t>
      </w:r>
      <w:r w:rsidR="004D769D" w:rsidRPr="004D769D">
        <w:rPr>
          <w:rFonts w:ascii="Times New Roman" w:hAnsi="Times New Roman" w:cs="Times New Roman"/>
          <w:sz w:val="24"/>
          <w:szCs w:val="24"/>
        </w:rPr>
        <w:t xml:space="preserve"> Pour clore cette deuxième partie</w:t>
      </w:r>
      <w:r w:rsidR="004D769D">
        <w:rPr>
          <w:rFonts w:ascii="Times New Roman" w:hAnsi="Times New Roman" w:cs="Times New Roman"/>
          <w:sz w:val="24"/>
          <w:szCs w:val="24"/>
        </w:rPr>
        <w:t>, nous effectuerons une conclusion permettent une approche transversale des différentes thématiques énumérées dans cette partie.</w:t>
      </w:r>
    </w:p>
    <w:p w14:paraId="43EF821A" w14:textId="21E38E86" w:rsidR="00845237" w:rsidRPr="002B214A" w:rsidRDefault="00845237" w:rsidP="00201385">
      <w:pPr>
        <w:spacing w:line="360" w:lineRule="auto"/>
        <w:jc w:val="both"/>
        <w:rPr>
          <w:rFonts w:ascii="Times New Roman" w:hAnsi="Times New Roman" w:cs="Times New Roman"/>
          <w:sz w:val="24"/>
          <w:szCs w:val="24"/>
        </w:rPr>
      </w:pPr>
      <w:r w:rsidRPr="004D769D">
        <w:rPr>
          <w:rFonts w:ascii="Times New Roman" w:hAnsi="Times New Roman" w:cs="Times New Roman"/>
          <w:sz w:val="24"/>
          <w:szCs w:val="24"/>
        </w:rPr>
        <w:t xml:space="preserve">  Dans notre troisième partie, nous reviendrons sur l’étude de terrain,</w:t>
      </w:r>
      <w:r w:rsidR="004D769D" w:rsidRPr="004D769D">
        <w:rPr>
          <w:rFonts w:ascii="Times New Roman" w:hAnsi="Times New Roman" w:cs="Times New Roman"/>
          <w:sz w:val="24"/>
          <w:szCs w:val="24"/>
        </w:rPr>
        <w:t xml:space="preserve"> mais plus particulièrement sur le cadre et</w:t>
      </w:r>
      <w:r w:rsidRPr="004D769D">
        <w:rPr>
          <w:rFonts w:ascii="Times New Roman" w:hAnsi="Times New Roman" w:cs="Times New Roman"/>
          <w:sz w:val="24"/>
          <w:szCs w:val="24"/>
        </w:rPr>
        <w:t xml:space="preserve"> </w:t>
      </w:r>
      <w:r w:rsidR="004D769D" w:rsidRPr="004D769D">
        <w:rPr>
          <w:rFonts w:ascii="Times New Roman" w:hAnsi="Times New Roman" w:cs="Times New Roman"/>
          <w:sz w:val="24"/>
          <w:szCs w:val="24"/>
        </w:rPr>
        <w:t>l</w:t>
      </w:r>
      <w:r w:rsidRPr="004D769D">
        <w:rPr>
          <w:rFonts w:ascii="Times New Roman" w:hAnsi="Times New Roman" w:cs="Times New Roman"/>
          <w:sz w:val="24"/>
          <w:szCs w:val="24"/>
        </w:rPr>
        <w:t xml:space="preserve">es limites ainsi </w:t>
      </w:r>
      <w:r w:rsidR="004D769D" w:rsidRPr="004D769D">
        <w:rPr>
          <w:rFonts w:ascii="Times New Roman" w:hAnsi="Times New Roman" w:cs="Times New Roman"/>
          <w:sz w:val="24"/>
          <w:szCs w:val="24"/>
        </w:rPr>
        <w:t>de</w:t>
      </w:r>
      <w:r w:rsidRPr="004D769D">
        <w:rPr>
          <w:rFonts w:ascii="Times New Roman" w:hAnsi="Times New Roman" w:cs="Times New Roman"/>
          <w:sz w:val="24"/>
          <w:szCs w:val="24"/>
        </w:rPr>
        <w:t xml:space="preserve"> l’analyse</w:t>
      </w:r>
      <w:r w:rsidR="005471B7" w:rsidRPr="004D769D">
        <w:rPr>
          <w:rFonts w:ascii="Times New Roman" w:hAnsi="Times New Roman" w:cs="Times New Roman"/>
          <w:sz w:val="24"/>
          <w:szCs w:val="24"/>
        </w:rPr>
        <w:t>.</w:t>
      </w:r>
      <w:r w:rsidR="00B47193" w:rsidRPr="004D769D">
        <w:rPr>
          <w:rFonts w:ascii="Times New Roman" w:hAnsi="Times New Roman" w:cs="Times New Roman"/>
          <w:sz w:val="24"/>
          <w:szCs w:val="24"/>
        </w:rPr>
        <w:t xml:space="preserve"> Ensuite, nous traiterons les données recueillies en y apportant une dimension réflexive par rapport à notre hypothèse de recherche, afin de confronter celle-ci avec la réalité du terrain</w:t>
      </w:r>
      <w:r w:rsidR="004D769D" w:rsidRPr="004D769D">
        <w:rPr>
          <w:rFonts w:ascii="Times New Roman" w:hAnsi="Times New Roman" w:cs="Times New Roman"/>
          <w:sz w:val="24"/>
          <w:szCs w:val="24"/>
        </w:rPr>
        <w:t xml:space="preserve"> et le cadre conceptuel</w:t>
      </w:r>
      <w:r w:rsidR="00B47193" w:rsidRPr="004D769D">
        <w:rPr>
          <w:rFonts w:ascii="Times New Roman" w:hAnsi="Times New Roman" w:cs="Times New Roman"/>
          <w:sz w:val="24"/>
          <w:szCs w:val="24"/>
        </w:rPr>
        <w:t xml:space="preserve">. Pour clôturer cette partie, nous </w:t>
      </w:r>
      <w:r w:rsidR="004D769D" w:rsidRPr="004D769D">
        <w:rPr>
          <w:rFonts w:ascii="Times New Roman" w:hAnsi="Times New Roman" w:cs="Times New Roman"/>
          <w:sz w:val="24"/>
          <w:szCs w:val="24"/>
        </w:rPr>
        <w:t>effectuerons une synthèse des différents éléments relevés.</w:t>
      </w:r>
    </w:p>
    <w:p w14:paraId="367DB35C" w14:textId="4856A75D" w:rsidR="00314B51" w:rsidRPr="002B214A" w:rsidRDefault="00B47193" w:rsidP="00201385">
      <w:pPr>
        <w:spacing w:line="360" w:lineRule="auto"/>
        <w:jc w:val="both"/>
        <w:rPr>
          <w:rFonts w:ascii="Times New Roman" w:hAnsi="Times New Roman" w:cs="Times New Roman"/>
          <w:sz w:val="24"/>
          <w:szCs w:val="24"/>
        </w:rPr>
      </w:pPr>
      <w:r w:rsidRPr="002B214A">
        <w:rPr>
          <w:rFonts w:ascii="Times New Roman" w:hAnsi="Times New Roman" w:cs="Times New Roman"/>
          <w:sz w:val="24"/>
          <w:szCs w:val="24"/>
        </w:rPr>
        <w:t xml:space="preserve">  C’est </w:t>
      </w:r>
      <w:r w:rsidR="002C3D77" w:rsidRPr="002B214A">
        <w:rPr>
          <w:rFonts w:ascii="Times New Roman" w:hAnsi="Times New Roman" w:cs="Times New Roman"/>
          <w:sz w:val="24"/>
          <w:szCs w:val="24"/>
        </w:rPr>
        <w:t>sous le prisme</w:t>
      </w:r>
      <w:r w:rsidRPr="002B214A">
        <w:rPr>
          <w:rFonts w:ascii="Times New Roman" w:hAnsi="Times New Roman" w:cs="Times New Roman"/>
          <w:sz w:val="24"/>
          <w:szCs w:val="24"/>
        </w:rPr>
        <w:t xml:space="preserve"> d’apprenti chercheur et de futur ingénieur sociale que ce mémoire se </w:t>
      </w:r>
      <w:r w:rsidR="003C5E10" w:rsidRPr="002B214A">
        <w:rPr>
          <w:rFonts w:ascii="Times New Roman" w:hAnsi="Times New Roman" w:cs="Times New Roman"/>
          <w:sz w:val="24"/>
          <w:szCs w:val="24"/>
        </w:rPr>
        <w:t>clôturera</w:t>
      </w:r>
      <w:r w:rsidR="004D769D">
        <w:rPr>
          <w:rFonts w:ascii="Times New Roman" w:hAnsi="Times New Roman" w:cs="Times New Roman"/>
          <w:sz w:val="24"/>
          <w:szCs w:val="24"/>
        </w:rPr>
        <w:t>,</w:t>
      </w:r>
      <w:r w:rsidR="003C5E10" w:rsidRPr="002B214A">
        <w:rPr>
          <w:rFonts w:ascii="Times New Roman" w:hAnsi="Times New Roman" w:cs="Times New Roman"/>
          <w:sz w:val="24"/>
          <w:szCs w:val="24"/>
        </w:rPr>
        <w:t xml:space="preserve"> </w:t>
      </w:r>
      <w:r w:rsidR="009B6339">
        <w:rPr>
          <w:rFonts w:ascii="Times New Roman" w:hAnsi="Times New Roman" w:cs="Times New Roman"/>
          <w:sz w:val="24"/>
          <w:szCs w:val="24"/>
        </w:rPr>
        <w:t>sous le couvert d’une conclusion générale qui abordera la réponse de la question de départ et qui selon un avis réflexif, proposera</w:t>
      </w:r>
      <w:r w:rsidR="003C5E10" w:rsidRPr="002B214A">
        <w:rPr>
          <w:rFonts w:ascii="Times New Roman" w:hAnsi="Times New Roman" w:cs="Times New Roman"/>
          <w:sz w:val="24"/>
          <w:szCs w:val="24"/>
        </w:rPr>
        <w:t xml:space="preserve"> des pistes de solution sur la thématique </w:t>
      </w:r>
      <w:r w:rsidR="002C3D77" w:rsidRPr="002B214A">
        <w:rPr>
          <w:rFonts w:ascii="Times New Roman" w:hAnsi="Times New Roman" w:cs="Times New Roman"/>
          <w:sz w:val="24"/>
          <w:szCs w:val="24"/>
        </w:rPr>
        <w:t>abordée</w:t>
      </w:r>
      <w:r w:rsidR="003C5E10" w:rsidRPr="002B214A">
        <w:rPr>
          <w:rFonts w:ascii="Times New Roman" w:hAnsi="Times New Roman" w:cs="Times New Roman"/>
          <w:sz w:val="24"/>
          <w:szCs w:val="24"/>
        </w:rPr>
        <w:t>.</w:t>
      </w:r>
    </w:p>
    <w:p w14:paraId="6511FBFB" w14:textId="77777777" w:rsidR="00314B51" w:rsidRPr="002B214A" w:rsidRDefault="00314B51">
      <w:pPr>
        <w:rPr>
          <w:rFonts w:ascii="Times New Roman" w:hAnsi="Times New Roman" w:cs="Times New Roman"/>
          <w:sz w:val="24"/>
          <w:szCs w:val="24"/>
        </w:rPr>
      </w:pPr>
      <w:r w:rsidRPr="002B214A">
        <w:rPr>
          <w:rFonts w:ascii="Times New Roman" w:hAnsi="Times New Roman" w:cs="Times New Roman"/>
          <w:sz w:val="24"/>
          <w:szCs w:val="24"/>
        </w:rPr>
        <w:br w:type="page"/>
      </w:r>
    </w:p>
    <w:p w14:paraId="13EBD476" w14:textId="77777777" w:rsidR="00EB2EA1" w:rsidRPr="00314B51" w:rsidRDefault="00EB2EA1" w:rsidP="00201385">
      <w:pPr>
        <w:spacing w:line="360" w:lineRule="auto"/>
        <w:jc w:val="both"/>
        <w:rPr>
          <w:rFonts w:ascii="Tahoma" w:hAnsi="Tahoma" w:cs="Tahoma"/>
          <w:sz w:val="24"/>
          <w:szCs w:val="24"/>
        </w:rPr>
      </w:pPr>
    </w:p>
    <w:p w14:paraId="0872F92D" w14:textId="508D50C6" w:rsidR="00EB2EA1" w:rsidRPr="00314B51" w:rsidRDefault="00EB2EA1" w:rsidP="00201385">
      <w:pPr>
        <w:spacing w:line="360" w:lineRule="auto"/>
        <w:rPr>
          <w:rFonts w:ascii="Tahoma" w:hAnsi="Tahoma" w:cs="Tahoma"/>
          <w:sz w:val="24"/>
          <w:szCs w:val="24"/>
        </w:rPr>
      </w:pPr>
    </w:p>
    <w:p w14:paraId="4D6F41AC" w14:textId="77777777" w:rsidR="00EB2EA1" w:rsidRPr="00314B51" w:rsidRDefault="00EB2EA1" w:rsidP="00201385">
      <w:pPr>
        <w:pStyle w:val="Titre"/>
        <w:spacing w:line="360" w:lineRule="auto"/>
        <w:jc w:val="center"/>
        <w:rPr>
          <w:rFonts w:ascii="Tahoma" w:hAnsi="Tahoma" w:cs="Tahoma"/>
          <w:b/>
          <w:bCs/>
          <w:sz w:val="24"/>
          <w:szCs w:val="24"/>
        </w:rPr>
      </w:pPr>
    </w:p>
    <w:p w14:paraId="255D469D" w14:textId="77777777" w:rsidR="00EB2EA1" w:rsidRPr="00314B51" w:rsidRDefault="00EB2EA1" w:rsidP="00201385">
      <w:pPr>
        <w:pStyle w:val="Titre"/>
        <w:spacing w:line="360" w:lineRule="auto"/>
        <w:jc w:val="center"/>
        <w:rPr>
          <w:rFonts w:ascii="Tahoma" w:hAnsi="Tahoma" w:cs="Tahoma"/>
          <w:b/>
          <w:bCs/>
          <w:sz w:val="24"/>
          <w:szCs w:val="24"/>
        </w:rPr>
      </w:pPr>
    </w:p>
    <w:p w14:paraId="4A0AFEFF" w14:textId="77777777" w:rsidR="00EB2EA1" w:rsidRPr="00314B51" w:rsidRDefault="00EB2EA1" w:rsidP="00201385">
      <w:pPr>
        <w:pStyle w:val="Titre"/>
        <w:spacing w:line="360" w:lineRule="auto"/>
        <w:jc w:val="center"/>
        <w:rPr>
          <w:rFonts w:ascii="Tahoma" w:hAnsi="Tahoma" w:cs="Tahoma"/>
          <w:b/>
          <w:bCs/>
          <w:sz w:val="24"/>
          <w:szCs w:val="24"/>
        </w:rPr>
      </w:pPr>
    </w:p>
    <w:p w14:paraId="52CBDCA6" w14:textId="3C2301C5" w:rsidR="00EB2EA1" w:rsidRDefault="00EB2EA1" w:rsidP="00201385">
      <w:pPr>
        <w:pStyle w:val="Titre"/>
        <w:spacing w:line="360" w:lineRule="auto"/>
        <w:jc w:val="center"/>
        <w:rPr>
          <w:rFonts w:ascii="Tahoma" w:hAnsi="Tahoma" w:cs="Tahoma"/>
          <w:b/>
          <w:bCs/>
          <w:sz w:val="24"/>
          <w:szCs w:val="24"/>
        </w:rPr>
      </w:pPr>
    </w:p>
    <w:p w14:paraId="2607B0F2" w14:textId="101BF2B5" w:rsidR="00314B51" w:rsidRDefault="00314B51" w:rsidP="00314B51"/>
    <w:p w14:paraId="1B3AC579" w14:textId="77777777" w:rsidR="00314B51" w:rsidRPr="00314B51" w:rsidRDefault="00314B51" w:rsidP="00314B51"/>
    <w:p w14:paraId="791BD75F" w14:textId="77777777" w:rsidR="00EB2EA1" w:rsidRPr="00314B51" w:rsidRDefault="00EB2EA1" w:rsidP="00201385">
      <w:pPr>
        <w:pStyle w:val="Titre"/>
        <w:spacing w:line="360" w:lineRule="auto"/>
        <w:rPr>
          <w:rFonts w:ascii="Tahoma" w:hAnsi="Tahoma" w:cs="Tahoma"/>
          <w:b/>
          <w:bCs/>
          <w:sz w:val="24"/>
          <w:szCs w:val="24"/>
        </w:rPr>
      </w:pPr>
    </w:p>
    <w:p w14:paraId="2ED083C3" w14:textId="48A9C72D" w:rsidR="00EB2EA1" w:rsidRPr="00314B51" w:rsidRDefault="00EB2EA1" w:rsidP="00201385">
      <w:pPr>
        <w:pStyle w:val="Titre"/>
        <w:spacing w:line="360" w:lineRule="auto"/>
        <w:jc w:val="center"/>
        <w:rPr>
          <w:rFonts w:ascii="Tahoma" w:hAnsi="Tahoma" w:cs="Tahoma"/>
          <w:b/>
          <w:bCs/>
          <w:sz w:val="48"/>
          <w:szCs w:val="48"/>
        </w:rPr>
      </w:pPr>
      <w:bookmarkStart w:id="14" w:name="_Hlk38538506"/>
      <w:r w:rsidRPr="00314B51">
        <w:rPr>
          <w:rFonts w:ascii="Tahoma" w:hAnsi="Tahoma" w:cs="Tahoma"/>
          <w:b/>
          <w:bCs/>
          <w:sz w:val="48"/>
          <w:szCs w:val="48"/>
        </w:rPr>
        <w:t>Première partie</w:t>
      </w:r>
      <w:r w:rsidR="002A3F1F" w:rsidRPr="00314B51">
        <w:rPr>
          <w:rFonts w:ascii="Tahoma" w:hAnsi="Tahoma" w:cs="Tahoma"/>
          <w:b/>
          <w:bCs/>
          <w:sz w:val="48"/>
          <w:szCs w:val="48"/>
        </w:rPr>
        <w:t> :</w:t>
      </w:r>
    </w:p>
    <w:bookmarkEnd w:id="14"/>
    <w:p w14:paraId="2EC00CC4" w14:textId="0BA30970" w:rsidR="00EB2EA1" w:rsidRPr="00314B51" w:rsidRDefault="0059389D" w:rsidP="0059389D">
      <w:pPr>
        <w:spacing w:line="360" w:lineRule="auto"/>
        <w:jc w:val="center"/>
        <w:rPr>
          <w:rFonts w:ascii="Tahoma" w:eastAsiaTheme="majorEastAsia" w:hAnsi="Tahoma" w:cs="Tahoma"/>
          <w:b/>
          <w:bCs/>
          <w:spacing w:val="-10"/>
          <w:kern w:val="28"/>
          <w:sz w:val="24"/>
          <w:szCs w:val="24"/>
        </w:rPr>
      </w:pPr>
      <w:r w:rsidRPr="0059389D">
        <w:rPr>
          <w:rFonts w:ascii="Tahoma" w:eastAsiaTheme="majorEastAsia" w:hAnsi="Tahoma" w:cs="Tahoma"/>
          <w:b/>
          <w:bCs/>
          <w:spacing w:val="-10"/>
          <w:kern w:val="28"/>
          <w:sz w:val="48"/>
          <w:szCs w:val="48"/>
        </w:rPr>
        <w:t xml:space="preserve">Approche conceptuelle </w:t>
      </w:r>
      <w:r w:rsidR="00EB2EA1" w:rsidRPr="00314B51">
        <w:rPr>
          <w:rFonts w:ascii="Tahoma" w:hAnsi="Tahoma" w:cs="Tahoma"/>
          <w:b/>
          <w:bCs/>
          <w:sz w:val="24"/>
          <w:szCs w:val="24"/>
        </w:rPr>
        <w:br w:type="page"/>
      </w:r>
    </w:p>
    <w:p w14:paraId="58C482B7" w14:textId="14D24907" w:rsidR="00AA680B" w:rsidRDefault="00EB2EA1" w:rsidP="00314B51">
      <w:pPr>
        <w:pStyle w:val="Titre"/>
        <w:spacing w:line="360" w:lineRule="auto"/>
        <w:rPr>
          <w:rFonts w:ascii="Tahoma" w:hAnsi="Tahoma" w:cs="Tahoma"/>
          <w:sz w:val="36"/>
          <w:szCs w:val="36"/>
          <w:u w:val="single"/>
        </w:rPr>
      </w:pPr>
      <w:r w:rsidRPr="000A5B8F">
        <w:rPr>
          <w:rFonts w:ascii="Tahoma" w:hAnsi="Tahoma" w:cs="Tahoma"/>
          <w:sz w:val="36"/>
          <w:szCs w:val="36"/>
          <w:u w:val="single"/>
        </w:rPr>
        <w:lastRenderedPageBreak/>
        <w:t>Introduction</w:t>
      </w:r>
      <w:r w:rsidR="000A5B8F" w:rsidRPr="000A5B8F">
        <w:rPr>
          <w:rFonts w:ascii="Tahoma" w:hAnsi="Tahoma" w:cs="Tahoma"/>
          <w:sz w:val="36"/>
          <w:szCs w:val="36"/>
          <w:u w:val="single"/>
        </w:rPr>
        <w:t xml:space="preserve"> de la première partie</w:t>
      </w:r>
    </w:p>
    <w:p w14:paraId="62483B20" w14:textId="77777777" w:rsidR="009912A2" w:rsidRPr="009912A2" w:rsidRDefault="009912A2" w:rsidP="009912A2"/>
    <w:p w14:paraId="4F394B32" w14:textId="72CA3769" w:rsidR="00AA680B" w:rsidRPr="000A5B8F" w:rsidRDefault="00AA680B" w:rsidP="00201385">
      <w:pPr>
        <w:spacing w:line="360" w:lineRule="auto"/>
        <w:jc w:val="both"/>
        <w:rPr>
          <w:rFonts w:ascii="Times New Roman" w:hAnsi="Times New Roman" w:cs="Times New Roman"/>
          <w:sz w:val="24"/>
          <w:szCs w:val="24"/>
        </w:rPr>
      </w:pPr>
      <w:r w:rsidRPr="000A5B8F">
        <w:rPr>
          <w:rFonts w:ascii="Times New Roman" w:hAnsi="Times New Roman" w:cs="Times New Roman"/>
          <w:sz w:val="24"/>
          <w:szCs w:val="24"/>
        </w:rPr>
        <w:t xml:space="preserve">Afin de comprendre </w:t>
      </w:r>
      <w:r w:rsidR="000508BE">
        <w:rPr>
          <w:rFonts w:ascii="Times New Roman" w:hAnsi="Times New Roman" w:cs="Times New Roman"/>
          <w:sz w:val="24"/>
          <w:szCs w:val="24"/>
        </w:rPr>
        <w:t>la</w:t>
      </w:r>
      <w:r w:rsidRPr="000A5B8F">
        <w:rPr>
          <w:rFonts w:ascii="Times New Roman" w:hAnsi="Times New Roman" w:cs="Times New Roman"/>
          <w:sz w:val="24"/>
          <w:szCs w:val="24"/>
        </w:rPr>
        <w:t xml:space="preserve"> thématique</w:t>
      </w:r>
      <w:r w:rsidR="000508BE">
        <w:rPr>
          <w:rFonts w:ascii="Times New Roman" w:hAnsi="Times New Roman" w:cs="Times New Roman"/>
          <w:sz w:val="24"/>
          <w:szCs w:val="24"/>
        </w:rPr>
        <w:t xml:space="preserve"> de notre postulat</w:t>
      </w:r>
      <w:r w:rsidRPr="000A5B8F">
        <w:rPr>
          <w:rFonts w:ascii="Times New Roman" w:hAnsi="Times New Roman" w:cs="Times New Roman"/>
          <w:sz w:val="24"/>
          <w:szCs w:val="24"/>
        </w:rPr>
        <w:t xml:space="preserve">, il nous paraît nécessaire de présenter </w:t>
      </w:r>
      <w:r w:rsidR="000A5B8F" w:rsidRPr="000A5B8F">
        <w:rPr>
          <w:rFonts w:ascii="Times New Roman" w:hAnsi="Times New Roman" w:cs="Times New Roman"/>
          <w:sz w:val="24"/>
          <w:szCs w:val="24"/>
        </w:rPr>
        <w:t>un cadre</w:t>
      </w:r>
      <w:r w:rsidRPr="000A5B8F">
        <w:rPr>
          <w:rFonts w:ascii="Times New Roman" w:hAnsi="Times New Roman" w:cs="Times New Roman"/>
          <w:sz w:val="24"/>
          <w:szCs w:val="24"/>
        </w:rPr>
        <w:t xml:space="preserve"> qui </w:t>
      </w:r>
      <w:r w:rsidR="000A5B8F" w:rsidRPr="000A5B8F">
        <w:rPr>
          <w:rFonts w:ascii="Times New Roman" w:hAnsi="Times New Roman" w:cs="Times New Roman"/>
          <w:sz w:val="24"/>
          <w:szCs w:val="24"/>
        </w:rPr>
        <w:t>permette d’aborder</w:t>
      </w:r>
      <w:r w:rsidRPr="000A5B8F">
        <w:rPr>
          <w:rFonts w:ascii="Times New Roman" w:hAnsi="Times New Roman" w:cs="Times New Roman"/>
          <w:sz w:val="24"/>
          <w:szCs w:val="24"/>
        </w:rPr>
        <w:t xml:space="preserve"> </w:t>
      </w:r>
      <w:r w:rsidR="000A5B8F" w:rsidRPr="000A5B8F">
        <w:rPr>
          <w:rFonts w:ascii="Times New Roman" w:hAnsi="Times New Roman" w:cs="Times New Roman"/>
          <w:sz w:val="24"/>
          <w:szCs w:val="24"/>
        </w:rPr>
        <w:t>ces différentes notions</w:t>
      </w:r>
      <w:r w:rsidRPr="000A5B8F">
        <w:rPr>
          <w:rFonts w:ascii="Times New Roman" w:hAnsi="Times New Roman" w:cs="Times New Roman"/>
          <w:sz w:val="24"/>
          <w:szCs w:val="24"/>
        </w:rPr>
        <w:t xml:space="preserve">. D'autre part, nous compléterons les connaissances </w:t>
      </w:r>
      <w:r w:rsidR="000508BE">
        <w:rPr>
          <w:rFonts w:ascii="Times New Roman" w:hAnsi="Times New Roman" w:cs="Times New Roman"/>
          <w:sz w:val="24"/>
          <w:szCs w:val="24"/>
        </w:rPr>
        <w:t>abordées</w:t>
      </w:r>
      <w:r w:rsidRPr="000A5B8F">
        <w:rPr>
          <w:rFonts w:ascii="Times New Roman" w:hAnsi="Times New Roman" w:cs="Times New Roman"/>
          <w:sz w:val="24"/>
          <w:szCs w:val="24"/>
        </w:rPr>
        <w:t xml:space="preserve"> au sujet de ces </w:t>
      </w:r>
      <w:r w:rsidR="000508BE">
        <w:rPr>
          <w:rFonts w:ascii="Times New Roman" w:hAnsi="Times New Roman" w:cs="Times New Roman"/>
          <w:sz w:val="24"/>
          <w:szCs w:val="24"/>
        </w:rPr>
        <w:t>différents concept</w:t>
      </w:r>
      <w:r w:rsidRPr="000A5B8F">
        <w:rPr>
          <w:rFonts w:ascii="Times New Roman" w:hAnsi="Times New Roman" w:cs="Times New Roman"/>
          <w:sz w:val="24"/>
          <w:szCs w:val="24"/>
        </w:rPr>
        <w:t>s</w:t>
      </w:r>
      <w:r w:rsidR="000508BE">
        <w:rPr>
          <w:rFonts w:ascii="Times New Roman" w:hAnsi="Times New Roman" w:cs="Times New Roman"/>
          <w:sz w:val="24"/>
          <w:szCs w:val="24"/>
        </w:rPr>
        <w:t xml:space="preserve"> par</w:t>
      </w:r>
      <w:r w:rsidRPr="000A5B8F">
        <w:rPr>
          <w:rFonts w:ascii="Times New Roman" w:hAnsi="Times New Roman" w:cs="Times New Roman"/>
          <w:sz w:val="24"/>
          <w:szCs w:val="24"/>
        </w:rPr>
        <w:t xml:space="preserve"> </w:t>
      </w:r>
      <w:r w:rsidR="000A5B8F" w:rsidRPr="000A5B8F">
        <w:rPr>
          <w:rFonts w:ascii="Times New Roman" w:hAnsi="Times New Roman" w:cs="Times New Roman"/>
          <w:sz w:val="24"/>
          <w:szCs w:val="24"/>
        </w:rPr>
        <w:t>des</w:t>
      </w:r>
      <w:r w:rsidRPr="000A5B8F">
        <w:rPr>
          <w:rFonts w:ascii="Times New Roman" w:hAnsi="Times New Roman" w:cs="Times New Roman"/>
          <w:sz w:val="24"/>
          <w:szCs w:val="24"/>
        </w:rPr>
        <w:t xml:space="preserve"> </w:t>
      </w:r>
      <w:r w:rsidR="000A5B8F" w:rsidRPr="000A5B8F">
        <w:rPr>
          <w:rFonts w:ascii="Times New Roman" w:hAnsi="Times New Roman" w:cs="Times New Roman"/>
          <w:sz w:val="24"/>
          <w:szCs w:val="24"/>
        </w:rPr>
        <w:t>lectures</w:t>
      </w:r>
      <w:r w:rsidRPr="000A5B8F">
        <w:rPr>
          <w:rFonts w:ascii="Times New Roman" w:hAnsi="Times New Roman" w:cs="Times New Roman"/>
          <w:sz w:val="24"/>
          <w:szCs w:val="24"/>
        </w:rPr>
        <w:t xml:space="preserve"> scientifiques qui nous </w:t>
      </w:r>
      <w:r w:rsidR="000508BE">
        <w:rPr>
          <w:rFonts w:ascii="Times New Roman" w:hAnsi="Times New Roman" w:cs="Times New Roman"/>
          <w:sz w:val="24"/>
          <w:szCs w:val="24"/>
        </w:rPr>
        <w:t>semblent</w:t>
      </w:r>
      <w:r w:rsidRPr="000A5B8F">
        <w:rPr>
          <w:rFonts w:ascii="Times New Roman" w:hAnsi="Times New Roman" w:cs="Times New Roman"/>
          <w:sz w:val="24"/>
          <w:szCs w:val="24"/>
        </w:rPr>
        <w:t xml:space="preserve"> pertinent</w:t>
      </w:r>
      <w:r w:rsidR="000A5B8F" w:rsidRPr="000A5B8F">
        <w:rPr>
          <w:rFonts w:ascii="Times New Roman" w:hAnsi="Times New Roman" w:cs="Times New Roman"/>
          <w:sz w:val="24"/>
          <w:szCs w:val="24"/>
        </w:rPr>
        <w:t>e</w:t>
      </w:r>
      <w:r w:rsidRPr="000A5B8F">
        <w:rPr>
          <w:rFonts w:ascii="Times New Roman" w:hAnsi="Times New Roman" w:cs="Times New Roman"/>
          <w:sz w:val="24"/>
          <w:szCs w:val="24"/>
        </w:rPr>
        <w:t>s</w:t>
      </w:r>
      <w:r w:rsidR="000508BE">
        <w:rPr>
          <w:rFonts w:ascii="Times New Roman" w:hAnsi="Times New Roman" w:cs="Times New Roman"/>
          <w:sz w:val="24"/>
          <w:szCs w:val="24"/>
        </w:rPr>
        <w:t xml:space="preserve"> et une conceptualisation selon les différentes dimensions y étant afférentes</w:t>
      </w:r>
      <w:r w:rsidRPr="000A5B8F">
        <w:rPr>
          <w:rFonts w:ascii="Times New Roman" w:hAnsi="Times New Roman" w:cs="Times New Roman"/>
          <w:sz w:val="24"/>
          <w:szCs w:val="24"/>
        </w:rPr>
        <w:t>.</w:t>
      </w:r>
    </w:p>
    <w:p w14:paraId="4984A094" w14:textId="6DD6627B" w:rsidR="00797A9F" w:rsidRPr="000508BE" w:rsidRDefault="00797A9F" w:rsidP="00201385">
      <w:pPr>
        <w:spacing w:line="360" w:lineRule="auto"/>
        <w:jc w:val="both"/>
        <w:rPr>
          <w:rFonts w:ascii="Times New Roman" w:hAnsi="Times New Roman" w:cs="Times New Roman"/>
          <w:sz w:val="24"/>
          <w:szCs w:val="24"/>
        </w:rPr>
      </w:pPr>
      <w:r w:rsidRPr="000508BE">
        <w:rPr>
          <w:rFonts w:ascii="Times New Roman" w:hAnsi="Times New Roman" w:cs="Times New Roman"/>
          <w:sz w:val="24"/>
          <w:szCs w:val="24"/>
        </w:rPr>
        <w:t>Nous aborderons en un premier temps le concept d’exclusion sociale</w:t>
      </w:r>
      <w:r w:rsidR="000508BE" w:rsidRPr="000508BE">
        <w:rPr>
          <w:rFonts w:ascii="Times New Roman" w:hAnsi="Times New Roman" w:cs="Times New Roman"/>
          <w:sz w:val="24"/>
          <w:szCs w:val="24"/>
        </w:rPr>
        <w:t>. Celle-ci a été appréhendée selon les principes de disqualification, de désaffiliation ou de déclassement. Nous compléterons ce chapitre par le constat théorique des causes et des effets de celle-ci sur les individus et tenterons de comprendre comment ces différents facteurs interviennent sur sa systémique.</w:t>
      </w:r>
    </w:p>
    <w:p w14:paraId="17DB298C" w14:textId="54992EDA" w:rsidR="00CD02F8" w:rsidRPr="00F82441" w:rsidRDefault="00FC43AE" w:rsidP="00201385">
      <w:pPr>
        <w:spacing w:line="360" w:lineRule="auto"/>
        <w:jc w:val="both"/>
        <w:rPr>
          <w:rFonts w:ascii="Times New Roman" w:hAnsi="Times New Roman" w:cs="Times New Roman"/>
          <w:sz w:val="24"/>
          <w:szCs w:val="24"/>
        </w:rPr>
      </w:pPr>
      <w:r w:rsidRPr="00F82441">
        <w:rPr>
          <w:rFonts w:ascii="Times New Roman" w:hAnsi="Times New Roman" w:cs="Times New Roman"/>
          <w:sz w:val="24"/>
          <w:szCs w:val="24"/>
        </w:rPr>
        <w:t>Ensuite, nous nous pencherons sur le concept de pauvreté</w:t>
      </w:r>
      <w:r w:rsidR="00F82441">
        <w:rPr>
          <w:rFonts w:ascii="Times New Roman" w:hAnsi="Times New Roman" w:cs="Times New Roman"/>
          <w:sz w:val="24"/>
          <w:szCs w:val="24"/>
        </w:rPr>
        <w:t>.</w:t>
      </w:r>
      <w:r w:rsidRPr="00F82441">
        <w:rPr>
          <w:rFonts w:ascii="Times New Roman" w:hAnsi="Times New Roman" w:cs="Times New Roman"/>
          <w:sz w:val="24"/>
          <w:szCs w:val="24"/>
        </w:rPr>
        <w:t xml:space="preserve"> </w:t>
      </w:r>
      <w:r w:rsidR="00F82441" w:rsidRPr="00F82441">
        <w:rPr>
          <w:rFonts w:ascii="Times New Roman" w:hAnsi="Times New Roman" w:cs="Times New Roman"/>
          <w:sz w:val="24"/>
          <w:szCs w:val="24"/>
        </w:rPr>
        <w:t>Nous</w:t>
      </w:r>
      <w:r w:rsidRPr="00F82441">
        <w:rPr>
          <w:rFonts w:ascii="Times New Roman" w:hAnsi="Times New Roman" w:cs="Times New Roman"/>
          <w:sz w:val="24"/>
          <w:szCs w:val="24"/>
        </w:rPr>
        <w:t xml:space="preserve"> tenterons de </w:t>
      </w:r>
      <w:r w:rsidR="009912A2" w:rsidRPr="00F82441">
        <w:rPr>
          <w:rFonts w:ascii="Times New Roman" w:hAnsi="Times New Roman" w:cs="Times New Roman"/>
          <w:sz w:val="24"/>
          <w:szCs w:val="24"/>
        </w:rPr>
        <w:t>comprendre cette</w:t>
      </w:r>
      <w:r w:rsidRPr="00F82441">
        <w:rPr>
          <w:rFonts w:ascii="Times New Roman" w:hAnsi="Times New Roman" w:cs="Times New Roman"/>
          <w:sz w:val="24"/>
          <w:szCs w:val="24"/>
        </w:rPr>
        <w:t xml:space="preserve"> problématique </w:t>
      </w:r>
      <w:r w:rsidR="009912A2" w:rsidRPr="00F82441">
        <w:rPr>
          <w:rFonts w:ascii="Times New Roman" w:hAnsi="Times New Roman" w:cs="Times New Roman"/>
          <w:sz w:val="24"/>
          <w:szCs w:val="24"/>
        </w:rPr>
        <w:t>en abordant les différentes catégories et méthodologies qui en sont référentes. Nous effectuerons également une approche théorique intégratrice selon trois dimensions afin de définir avec pertinence la conceptualisation de la pauvreté sans omettre que cette dernière est considérée dans cette recherche comme une des dimensions de l’exclusion et non pas l’inverse.</w:t>
      </w:r>
      <w:r w:rsidRPr="00F82441">
        <w:rPr>
          <w:rFonts w:ascii="Times New Roman" w:hAnsi="Times New Roman" w:cs="Times New Roman"/>
          <w:sz w:val="24"/>
          <w:szCs w:val="24"/>
        </w:rPr>
        <w:t xml:space="preserve"> </w:t>
      </w:r>
      <w:r w:rsidR="009912A2" w:rsidRPr="00F82441">
        <w:rPr>
          <w:rFonts w:ascii="Times New Roman" w:hAnsi="Times New Roman" w:cs="Times New Roman"/>
          <w:sz w:val="24"/>
          <w:szCs w:val="24"/>
        </w:rPr>
        <w:t xml:space="preserve">Pour clôturer ce chapitre, nous aborderons la notion de territoire de la pauvreté afin de contextualiser </w:t>
      </w:r>
      <w:r w:rsidR="00F82441" w:rsidRPr="00F82441">
        <w:rPr>
          <w:rFonts w:ascii="Times New Roman" w:hAnsi="Times New Roman" w:cs="Times New Roman"/>
          <w:sz w:val="24"/>
          <w:szCs w:val="24"/>
        </w:rPr>
        <w:t>ce travail dans notre future démarche empirique</w:t>
      </w:r>
      <w:r w:rsidRPr="00F82441">
        <w:rPr>
          <w:rFonts w:ascii="Times New Roman" w:hAnsi="Times New Roman" w:cs="Times New Roman"/>
          <w:sz w:val="24"/>
          <w:szCs w:val="24"/>
        </w:rPr>
        <w:t>.</w:t>
      </w:r>
    </w:p>
    <w:p w14:paraId="6B8F64A3" w14:textId="01B354B5" w:rsidR="00FC43AE" w:rsidRPr="00B80C63" w:rsidRDefault="00F82441" w:rsidP="00201385">
      <w:pPr>
        <w:spacing w:line="360" w:lineRule="auto"/>
        <w:jc w:val="both"/>
        <w:rPr>
          <w:rFonts w:ascii="Times New Roman" w:hAnsi="Times New Roman" w:cs="Times New Roman"/>
          <w:sz w:val="24"/>
          <w:szCs w:val="24"/>
        </w:rPr>
      </w:pPr>
      <w:r w:rsidRPr="00B80C63">
        <w:rPr>
          <w:rFonts w:ascii="Times New Roman" w:hAnsi="Times New Roman" w:cs="Times New Roman"/>
          <w:sz w:val="24"/>
          <w:szCs w:val="24"/>
        </w:rPr>
        <w:t xml:space="preserve">Le dernier chapitre de cette partie concernera la compréhension de l’insertion sociale et du champ de l’activité socio-sportive. Pour ce faire, nous effectuerons approche théorique du concept d’insertion sociale, pour ensuite explorer une sociogenèse des définitions du sport pour aboutir sur les possibles propriétés sociales pouvant s’en dégager </w:t>
      </w:r>
      <w:r w:rsidR="00B80C63" w:rsidRPr="00B80C63">
        <w:rPr>
          <w:rFonts w:ascii="Times New Roman" w:hAnsi="Times New Roman" w:cs="Times New Roman"/>
          <w:sz w:val="24"/>
          <w:szCs w:val="24"/>
        </w:rPr>
        <w:t>afin de</w:t>
      </w:r>
      <w:r w:rsidRPr="00B80C63">
        <w:rPr>
          <w:rFonts w:ascii="Times New Roman" w:hAnsi="Times New Roman" w:cs="Times New Roman"/>
          <w:sz w:val="24"/>
          <w:szCs w:val="24"/>
        </w:rPr>
        <w:t xml:space="preserve"> parvenir sur la représentation du champ de l’activité socio-sportive et les différents effets probables attendu de cette dernière. </w:t>
      </w:r>
    </w:p>
    <w:p w14:paraId="661A3969" w14:textId="12B206C0" w:rsidR="00FC43AE" w:rsidRPr="009912A2" w:rsidRDefault="00FC43AE" w:rsidP="00201385">
      <w:pPr>
        <w:spacing w:line="360" w:lineRule="auto"/>
        <w:jc w:val="both"/>
        <w:rPr>
          <w:rFonts w:ascii="Times New Roman" w:hAnsi="Times New Roman" w:cs="Times New Roman"/>
          <w:sz w:val="24"/>
          <w:szCs w:val="24"/>
        </w:rPr>
      </w:pPr>
      <w:r w:rsidRPr="009912A2">
        <w:rPr>
          <w:rFonts w:ascii="Times New Roman" w:hAnsi="Times New Roman" w:cs="Times New Roman"/>
          <w:sz w:val="24"/>
          <w:szCs w:val="24"/>
        </w:rPr>
        <w:t xml:space="preserve">Pour </w:t>
      </w:r>
      <w:r w:rsidR="009912A2" w:rsidRPr="009912A2">
        <w:rPr>
          <w:rFonts w:ascii="Times New Roman" w:hAnsi="Times New Roman" w:cs="Times New Roman"/>
          <w:sz w:val="24"/>
          <w:szCs w:val="24"/>
        </w:rPr>
        <w:t>clore</w:t>
      </w:r>
      <w:r w:rsidRPr="009912A2">
        <w:rPr>
          <w:rFonts w:ascii="Times New Roman" w:hAnsi="Times New Roman" w:cs="Times New Roman"/>
          <w:sz w:val="24"/>
          <w:szCs w:val="24"/>
        </w:rPr>
        <w:t xml:space="preserve"> cette partie, nous</w:t>
      </w:r>
      <w:r w:rsidR="00CE14AE" w:rsidRPr="009912A2">
        <w:rPr>
          <w:rFonts w:ascii="Times New Roman" w:hAnsi="Times New Roman" w:cs="Times New Roman"/>
          <w:sz w:val="24"/>
          <w:szCs w:val="24"/>
        </w:rPr>
        <w:t xml:space="preserve"> aborderons de manière transversale, l’ensemble des concepts théorique</w:t>
      </w:r>
      <w:r w:rsidR="00B80C63">
        <w:rPr>
          <w:rFonts w:ascii="Times New Roman" w:hAnsi="Times New Roman" w:cs="Times New Roman"/>
          <w:sz w:val="24"/>
          <w:szCs w:val="24"/>
        </w:rPr>
        <w:t>s</w:t>
      </w:r>
      <w:r w:rsidR="00CE14AE" w:rsidRPr="009912A2">
        <w:rPr>
          <w:rFonts w:ascii="Times New Roman" w:hAnsi="Times New Roman" w:cs="Times New Roman"/>
          <w:sz w:val="24"/>
          <w:szCs w:val="24"/>
        </w:rPr>
        <w:t xml:space="preserve"> en lien avec </w:t>
      </w:r>
      <w:r w:rsidR="009912A2" w:rsidRPr="009912A2">
        <w:rPr>
          <w:rFonts w:ascii="Times New Roman" w:hAnsi="Times New Roman" w:cs="Times New Roman"/>
          <w:sz w:val="24"/>
          <w:szCs w:val="24"/>
        </w:rPr>
        <w:t>notre recherche, en y apportant une démarche réflexive</w:t>
      </w:r>
      <w:r w:rsidR="005F4B84" w:rsidRPr="009912A2">
        <w:rPr>
          <w:rFonts w:ascii="Times New Roman" w:hAnsi="Times New Roman" w:cs="Times New Roman"/>
          <w:sz w:val="24"/>
          <w:szCs w:val="24"/>
        </w:rPr>
        <w:t>.</w:t>
      </w:r>
    </w:p>
    <w:p w14:paraId="184797C8" w14:textId="77777777" w:rsidR="00CE14AE" w:rsidRPr="00314B51" w:rsidRDefault="00CE14AE" w:rsidP="00201385">
      <w:pPr>
        <w:spacing w:line="360" w:lineRule="auto"/>
        <w:jc w:val="both"/>
        <w:rPr>
          <w:rFonts w:ascii="Tahoma" w:hAnsi="Tahoma" w:cs="Tahoma"/>
          <w:sz w:val="24"/>
          <w:szCs w:val="24"/>
        </w:rPr>
      </w:pPr>
    </w:p>
    <w:p w14:paraId="0C2599F2" w14:textId="6BEA32F6" w:rsidR="00324505" w:rsidRPr="00B80C63" w:rsidRDefault="00324505" w:rsidP="00B80C63">
      <w:pPr>
        <w:spacing w:line="360" w:lineRule="auto"/>
        <w:jc w:val="both"/>
        <w:rPr>
          <w:rFonts w:ascii="Tahoma" w:hAnsi="Tahoma" w:cs="Tahoma"/>
          <w:sz w:val="24"/>
          <w:szCs w:val="24"/>
        </w:rPr>
      </w:pPr>
      <w:bookmarkStart w:id="15" w:name="_Hlk38537889"/>
    </w:p>
    <w:p w14:paraId="4905A754" w14:textId="217477D3" w:rsidR="0010345E" w:rsidRDefault="0010345E" w:rsidP="005F4B84">
      <w:pPr>
        <w:pStyle w:val="Titre"/>
        <w:spacing w:line="360" w:lineRule="auto"/>
        <w:jc w:val="both"/>
        <w:rPr>
          <w:rFonts w:ascii="Tahoma" w:hAnsi="Tahoma" w:cs="Tahoma"/>
          <w:sz w:val="36"/>
          <w:szCs w:val="36"/>
        </w:rPr>
      </w:pPr>
      <w:r w:rsidRPr="00314B51">
        <w:rPr>
          <w:rFonts w:ascii="Tahoma" w:hAnsi="Tahoma" w:cs="Tahoma"/>
          <w:sz w:val="36"/>
          <w:szCs w:val="36"/>
        </w:rPr>
        <w:lastRenderedPageBreak/>
        <w:t>Chapitre 1 : L’exclusion sociale</w:t>
      </w:r>
    </w:p>
    <w:p w14:paraId="60E7A0FC" w14:textId="514FC4FA" w:rsidR="00E92798" w:rsidRPr="00E92798" w:rsidRDefault="00E92798" w:rsidP="00E9279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92798">
        <w:rPr>
          <w:rFonts w:ascii="Times New Roman" w:hAnsi="Times New Roman" w:cs="Times New Roman"/>
          <w:sz w:val="24"/>
          <w:szCs w:val="24"/>
        </w:rPr>
        <w:t xml:space="preserve">A travers ce chapitre, nous allons observer </w:t>
      </w:r>
      <w:r>
        <w:rPr>
          <w:rFonts w:ascii="Times New Roman" w:hAnsi="Times New Roman" w:cs="Times New Roman"/>
          <w:sz w:val="24"/>
          <w:szCs w:val="24"/>
        </w:rPr>
        <w:t>le phénomène d’exclusion sociale</w:t>
      </w:r>
      <w:r w:rsidRPr="00E92798">
        <w:rPr>
          <w:rFonts w:ascii="Times New Roman" w:hAnsi="Times New Roman" w:cs="Times New Roman"/>
          <w:sz w:val="24"/>
          <w:szCs w:val="24"/>
        </w:rPr>
        <w:t xml:space="preserve"> et essayer de mesurer </w:t>
      </w:r>
      <w:r>
        <w:rPr>
          <w:rFonts w:ascii="Times New Roman" w:hAnsi="Times New Roman" w:cs="Times New Roman"/>
          <w:sz w:val="24"/>
          <w:szCs w:val="24"/>
        </w:rPr>
        <w:t>son</w:t>
      </w:r>
      <w:r w:rsidRPr="00E92798">
        <w:rPr>
          <w:rFonts w:ascii="Times New Roman" w:hAnsi="Times New Roman" w:cs="Times New Roman"/>
          <w:sz w:val="24"/>
          <w:szCs w:val="24"/>
        </w:rPr>
        <w:t xml:space="preserve"> influence et </w:t>
      </w:r>
      <w:r>
        <w:rPr>
          <w:rFonts w:ascii="Times New Roman" w:hAnsi="Times New Roman" w:cs="Times New Roman"/>
          <w:sz w:val="24"/>
          <w:szCs w:val="24"/>
        </w:rPr>
        <w:t>ses effets</w:t>
      </w:r>
      <w:r w:rsidRPr="00E92798">
        <w:rPr>
          <w:rFonts w:ascii="Times New Roman" w:hAnsi="Times New Roman" w:cs="Times New Roman"/>
          <w:sz w:val="24"/>
          <w:szCs w:val="24"/>
        </w:rPr>
        <w:t>.</w:t>
      </w:r>
    </w:p>
    <w:p w14:paraId="4F25B4AF" w14:textId="777D6672" w:rsidR="0002744E" w:rsidRDefault="0002744E" w:rsidP="0002744E">
      <w:pPr>
        <w:pStyle w:val="Titre2"/>
        <w:rPr>
          <w:color w:val="auto"/>
          <w:sz w:val="32"/>
          <w:szCs w:val="32"/>
          <w:u w:val="single"/>
        </w:rPr>
      </w:pPr>
      <w:r w:rsidRPr="0002744E">
        <w:rPr>
          <w:color w:val="auto"/>
          <w:sz w:val="32"/>
          <w:szCs w:val="32"/>
          <w:u w:val="single"/>
        </w:rPr>
        <w:t>Introduction</w:t>
      </w:r>
    </w:p>
    <w:p w14:paraId="20D0081F" w14:textId="77777777" w:rsidR="0002744E" w:rsidRPr="0002744E" w:rsidRDefault="0002744E" w:rsidP="0002744E"/>
    <w:p w14:paraId="3A5DD73C" w14:textId="77D2895D" w:rsidR="00023EF9" w:rsidRPr="00023EF9" w:rsidRDefault="00E92798" w:rsidP="005F54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744E" w:rsidRPr="00023EF9">
        <w:rPr>
          <w:rFonts w:ascii="Times New Roman" w:hAnsi="Times New Roman" w:cs="Times New Roman"/>
          <w:sz w:val="24"/>
          <w:szCs w:val="24"/>
        </w:rPr>
        <w:t>Attribuer une définition de l’exclusion à une seule notion relèverai</w:t>
      </w:r>
      <w:r w:rsidR="00197E91" w:rsidRPr="00023EF9">
        <w:rPr>
          <w:rFonts w:ascii="Times New Roman" w:hAnsi="Times New Roman" w:cs="Times New Roman"/>
          <w:sz w:val="24"/>
          <w:szCs w:val="24"/>
        </w:rPr>
        <w:t>t</w:t>
      </w:r>
      <w:r w:rsidR="0002744E" w:rsidRPr="00023EF9">
        <w:rPr>
          <w:rFonts w:ascii="Times New Roman" w:hAnsi="Times New Roman" w:cs="Times New Roman"/>
          <w:sz w:val="24"/>
          <w:szCs w:val="24"/>
        </w:rPr>
        <w:t xml:space="preserve"> d’une certaine défiance intellectuelle. </w:t>
      </w:r>
      <w:r w:rsidR="00023EF9" w:rsidRPr="00023EF9">
        <w:rPr>
          <w:rFonts w:ascii="Times New Roman" w:hAnsi="Times New Roman" w:cs="Times New Roman"/>
          <w:sz w:val="24"/>
          <w:szCs w:val="24"/>
        </w:rPr>
        <w:t xml:space="preserve">Nous devons cependant remarquer un lien constant que l'on peut déterminer par la relation ou la rencontre entre individus et groupes sociaux, qui sont les lieux où « </w:t>
      </w:r>
      <w:r w:rsidR="00023EF9" w:rsidRPr="0059389D">
        <w:rPr>
          <w:rFonts w:ascii="Times New Roman" w:hAnsi="Times New Roman" w:cs="Times New Roman"/>
          <w:i/>
          <w:iCs/>
          <w:sz w:val="24"/>
          <w:szCs w:val="24"/>
        </w:rPr>
        <w:t>se forment les idées, se définissent les notions et s'élabore les concepts</w:t>
      </w:r>
      <w:r w:rsidR="0059389D">
        <w:rPr>
          <w:rFonts w:ascii="Times New Roman" w:hAnsi="Times New Roman" w:cs="Times New Roman"/>
          <w:sz w:val="24"/>
          <w:szCs w:val="24"/>
        </w:rPr>
        <w:t> »</w:t>
      </w:r>
      <w:r w:rsidR="005F54C0">
        <w:rPr>
          <w:rStyle w:val="Appelnotedebasdep"/>
          <w:rFonts w:ascii="Times New Roman" w:hAnsi="Times New Roman" w:cs="Times New Roman"/>
          <w:sz w:val="24"/>
          <w:szCs w:val="24"/>
        </w:rPr>
        <w:footnoteReference w:id="1"/>
      </w:r>
      <w:r w:rsidR="00023EF9" w:rsidRPr="00023EF9">
        <w:rPr>
          <w:rFonts w:ascii="Times New Roman" w:hAnsi="Times New Roman" w:cs="Times New Roman"/>
          <w:sz w:val="24"/>
          <w:szCs w:val="24"/>
        </w:rPr>
        <w:t xml:space="preserve"> .</w:t>
      </w:r>
    </w:p>
    <w:p w14:paraId="3D16DBB5" w14:textId="40DD0DB4" w:rsidR="00023EF9" w:rsidRPr="00023EF9" w:rsidRDefault="00E92798" w:rsidP="005F54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3EF9" w:rsidRPr="00023EF9">
        <w:rPr>
          <w:rFonts w:ascii="Times New Roman" w:hAnsi="Times New Roman" w:cs="Times New Roman"/>
          <w:sz w:val="24"/>
          <w:szCs w:val="24"/>
        </w:rPr>
        <w:t xml:space="preserve">La </w:t>
      </w:r>
      <w:r w:rsidR="00E53154" w:rsidRPr="00023EF9">
        <w:rPr>
          <w:rFonts w:ascii="Times New Roman" w:hAnsi="Times New Roman" w:cs="Times New Roman"/>
          <w:sz w:val="24"/>
          <w:szCs w:val="24"/>
        </w:rPr>
        <w:t>sémiotique</w:t>
      </w:r>
      <w:r w:rsidR="00023EF9" w:rsidRPr="00023EF9">
        <w:rPr>
          <w:rFonts w:ascii="Times New Roman" w:hAnsi="Times New Roman" w:cs="Times New Roman"/>
          <w:sz w:val="24"/>
          <w:szCs w:val="24"/>
        </w:rPr>
        <w:t xml:space="preserve"> de l'exclusion sociale est popularisée en 1954 par René Lenoir, pour son livre « </w:t>
      </w:r>
      <w:r w:rsidR="00023EF9" w:rsidRPr="0059389D">
        <w:rPr>
          <w:rFonts w:ascii="Times New Roman" w:hAnsi="Times New Roman" w:cs="Times New Roman"/>
          <w:i/>
          <w:iCs/>
          <w:sz w:val="24"/>
          <w:szCs w:val="24"/>
        </w:rPr>
        <w:t>Les exclus</w:t>
      </w:r>
      <w:r w:rsidR="00023EF9" w:rsidRPr="00023EF9">
        <w:rPr>
          <w:rFonts w:ascii="Times New Roman" w:hAnsi="Times New Roman" w:cs="Times New Roman"/>
          <w:sz w:val="24"/>
          <w:szCs w:val="24"/>
        </w:rPr>
        <w:t xml:space="preserve"> ». Pourtant, ce titre fut choisi par son éditeur</w:t>
      </w:r>
      <w:r w:rsidR="00E53154">
        <w:rPr>
          <w:rFonts w:ascii="Times New Roman" w:hAnsi="Times New Roman" w:cs="Times New Roman"/>
          <w:sz w:val="24"/>
          <w:szCs w:val="24"/>
        </w:rPr>
        <w:t xml:space="preserve"> et</w:t>
      </w:r>
      <w:r w:rsidR="00023EF9" w:rsidRPr="00023EF9">
        <w:rPr>
          <w:rFonts w:ascii="Times New Roman" w:hAnsi="Times New Roman" w:cs="Times New Roman"/>
          <w:sz w:val="24"/>
          <w:szCs w:val="24"/>
        </w:rPr>
        <w:t xml:space="preserve"> le mot exclusion </w:t>
      </w:r>
      <w:r w:rsidR="00E53154">
        <w:rPr>
          <w:rFonts w:ascii="Times New Roman" w:hAnsi="Times New Roman" w:cs="Times New Roman"/>
          <w:sz w:val="24"/>
          <w:szCs w:val="24"/>
        </w:rPr>
        <w:t xml:space="preserve">y </w:t>
      </w:r>
      <w:r w:rsidR="00E53154" w:rsidRPr="00023EF9">
        <w:rPr>
          <w:rFonts w:ascii="Times New Roman" w:hAnsi="Times New Roman" w:cs="Times New Roman"/>
          <w:sz w:val="24"/>
          <w:szCs w:val="24"/>
        </w:rPr>
        <w:t>ét</w:t>
      </w:r>
      <w:r w:rsidR="00E53154">
        <w:rPr>
          <w:rFonts w:ascii="Times New Roman" w:hAnsi="Times New Roman" w:cs="Times New Roman"/>
          <w:sz w:val="24"/>
          <w:szCs w:val="24"/>
        </w:rPr>
        <w:t>ait</w:t>
      </w:r>
      <w:r w:rsidR="00023EF9" w:rsidRPr="00023EF9">
        <w:rPr>
          <w:rFonts w:ascii="Times New Roman" w:hAnsi="Times New Roman" w:cs="Times New Roman"/>
          <w:sz w:val="24"/>
          <w:szCs w:val="24"/>
        </w:rPr>
        <w:t xml:space="preserve"> très rarement employé. Ce terme aurait eu donc une utilisation médiatique pour origine, et cela afin de promouvoir </w:t>
      </w:r>
      <w:r w:rsidR="00E53154" w:rsidRPr="00023EF9">
        <w:rPr>
          <w:rFonts w:ascii="Times New Roman" w:hAnsi="Times New Roman" w:cs="Times New Roman"/>
          <w:sz w:val="24"/>
          <w:szCs w:val="24"/>
        </w:rPr>
        <w:t>différents ouvrages scientifiques</w:t>
      </w:r>
      <w:r w:rsidR="00023EF9" w:rsidRPr="00023EF9">
        <w:rPr>
          <w:rFonts w:ascii="Times New Roman" w:hAnsi="Times New Roman" w:cs="Times New Roman"/>
          <w:sz w:val="24"/>
          <w:szCs w:val="24"/>
        </w:rPr>
        <w:t xml:space="preserve">. Selon Serge Paugam, la notion d'exclusion </w:t>
      </w:r>
      <w:r w:rsidR="00E53154">
        <w:rPr>
          <w:rFonts w:ascii="Times New Roman" w:hAnsi="Times New Roman" w:cs="Times New Roman"/>
          <w:sz w:val="24"/>
          <w:szCs w:val="24"/>
        </w:rPr>
        <w:t>serait</w:t>
      </w:r>
      <w:r w:rsidR="00023EF9" w:rsidRPr="00023EF9">
        <w:rPr>
          <w:rFonts w:ascii="Times New Roman" w:hAnsi="Times New Roman" w:cs="Times New Roman"/>
          <w:sz w:val="24"/>
          <w:szCs w:val="24"/>
        </w:rPr>
        <w:t xml:space="preserve"> déjà </w:t>
      </w:r>
      <w:r w:rsidR="00E53154" w:rsidRPr="00023EF9">
        <w:rPr>
          <w:rFonts w:ascii="Times New Roman" w:hAnsi="Times New Roman" w:cs="Times New Roman"/>
          <w:sz w:val="24"/>
          <w:szCs w:val="24"/>
        </w:rPr>
        <w:t>apparue</w:t>
      </w:r>
      <w:r w:rsidR="00023EF9" w:rsidRPr="00023EF9">
        <w:rPr>
          <w:rFonts w:ascii="Times New Roman" w:hAnsi="Times New Roman" w:cs="Times New Roman"/>
          <w:sz w:val="24"/>
          <w:szCs w:val="24"/>
        </w:rPr>
        <w:t xml:space="preserve"> une quinzaine d'années auparavant, </w:t>
      </w:r>
      <w:r w:rsidR="00E53154">
        <w:rPr>
          <w:rFonts w:ascii="Times New Roman" w:hAnsi="Times New Roman" w:cs="Times New Roman"/>
          <w:sz w:val="24"/>
          <w:szCs w:val="24"/>
        </w:rPr>
        <w:t>dans le cadre de récit du secours catholique, u</w:t>
      </w:r>
      <w:r w:rsidR="00023EF9" w:rsidRPr="00023EF9">
        <w:rPr>
          <w:rFonts w:ascii="Times New Roman" w:hAnsi="Times New Roman" w:cs="Times New Roman"/>
          <w:sz w:val="24"/>
          <w:szCs w:val="24"/>
        </w:rPr>
        <w:t>tilis</w:t>
      </w:r>
      <w:r w:rsidR="00E53154">
        <w:rPr>
          <w:rFonts w:ascii="Times New Roman" w:hAnsi="Times New Roman" w:cs="Times New Roman"/>
          <w:sz w:val="24"/>
          <w:szCs w:val="24"/>
        </w:rPr>
        <w:t>é</w:t>
      </w:r>
      <w:r w:rsidR="00023EF9" w:rsidRPr="00023EF9">
        <w:rPr>
          <w:rFonts w:ascii="Times New Roman" w:hAnsi="Times New Roman" w:cs="Times New Roman"/>
          <w:sz w:val="24"/>
          <w:szCs w:val="24"/>
        </w:rPr>
        <w:t xml:space="preserve"> dans un essai intitulé </w:t>
      </w:r>
      <w:r w:rsidR="00E53154">
        <w:rPr>
          <w:rFonts w:ascii="Times New Roman" w:hAnsi="Times New Roman" w:cs="Times New Roman"/>
          <w:sz w:val="24"/>
          <w:szCs w:val="24"/>
        </w:rPr>
        <w:t>« </w:t>
      </w:r>
      <w:r w:rsidR="00023EF9" w:rsidRPr="0059389D">
        <w:rPr>
          <w:rFonts w:ascii="Times New Roman" w:hAnsi="Times New Roman" w:cs="Times New Roman"/>
          <w:i/>
          <w:iCs/>
          <w:sz w:val="24"/>
          <w:szCs w:val="24"/>
        </w:rPr>
        <w:t>les dividendes du progrès</w:t>
      </w:r>
      <w:r w:rsidR="00E53154" w:rsidRPr="0059389D">
        <w:rPr>
          <w:rFonts w:ascii="Times New Roman" w:hAnsi="Times New Roman" w:cs="Times New Roman"/>
          <w:i/>
          <w:iCs/>
          <w:sz w:val="24"/>
          <w:szCs w:val="24"/>
        </w:rPr>
        <w:t> </w:t>
      </w:r>
      <w:r w:rsidR="00E53154">
        <w:rPr>
          <w:rFonts w:ascii="Times New Roman" w:hAnsi="Times New Roman" w:cs="Times New Roman"/>
          <w:sz w:val="24"/>
          <w:szCs w:val="24"/>
        </w:rPr>
        <w:t>»</w:t>
      </w:r>
      <w:r w:rsidR="00023EF9" w:rsidRPr="00023EF9">
        <w:rPr>
          <w:rFonts w:ascii="Times New Roman" w:hAnsi="Times New Roman" w:cs="Times New Roman"/>
          <w:sz w:val="24"/>
          <w:szCs w:val="24"/>
        </w:rPr>
        <w:t xml:space="preserve"> et retrouvé dans un autre ouvrage nommé « </w:t>
      </w:r>
      <w:r w:rsidR="00023EF9" w:rsidRPr="0059389D">
        <w:rPr>
          <w:rFonts w:ascii="Times New Roman" w:hAnsi="Times New Roman" w:cs="Times New Roman"/>
          <w:i/>
          <w:iCs/>
          <w:sz w:val="24"/>
          <w:szCs w:val="24"/>
        </w:rPr>
        <w:t>l’exclusion sociale</w:t>
      </w:r>
      <w:r w:rsidR="00023EF9" w:rsidRPr="00023EF9">
        <w:rPr>
          <w:rFonts w:ascii="Times New Roman" w:hAnsi="Times New Roman" w:cs="Times New Roman"/>
          <w:sz w:val="24"/>
          <w:szCs w:val="24"/>
        </w:rPr>
        <w:t xml:space="preserve"> ».</w:t>
      </w:r>
    </w:p>
    <w:p w14:paraId="30F79076" w14:textId="6FE4A1CE" w:rsidR="00023EF9" w:rsidRPr="00023EF9" w:rsidRDefault="00E92798" w:rsidP="005F54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3EF9" w:rsidRPr="00023EF9">
        <w:rPr>
          <w:rFonts w:ascii="Times New Roman" w:hAnsi="Times New Roman" w:cs="Times New Roman"/>
          <w:sz w:val="24"/>
          <w:szCs w:val="24"/>
        </w:rPr>
        <w:t xml:space="preserve">Ce serait donc dans les années 1950, 1960, période de prospérité économique, qu'apparaît la notion d'exclusion sociale. Celle-ci définit c'est « </w:t>
      </w:r>
      <w:r w:rsidR="00023EF9" w:rsidRPr="0090444C">
        <w:rPr>
          <w:rFonts w:ascii="Times New Roman" w:hAnsi="Times New Roman" w:cs="Times New Roman"/>
          <w:i/>
          <w:iCs/>
          <w:sz w:val="24"/>
          <w:szCs w:val="24"/>
        </w:rPr>
        <w:t>une survivance visible et honteuse d'une population maintenue en marche du progrès économique et du partage des bénéfices</w:t>
      </w:r>
      <w:r w:rsidR="0090444C">
        <w:rPr>
          <w:rFonts w:ascii="Times New Roman" w:hAnsi="Times New Roman" w:cs="Times New Roman"/>
          <w:sz w:val="24"/>
          <w:szCs w:val="24"/>
        </w:rPr>
        <w:t> »</w:t>
      </w:r>
      <w:r w:rsidR="005F54C0">
        <w:rPr>
          <w:rStyle w:val="Appelnotedebasdep"/>
          <w:rFonts w:ascii="Times New Roman" w:hAnsi="Times New Roman" w:cs="Times New Roman"/>
          <w:sz w:val="24"/>
          <w:szCs w:val="24"/>
        </w:rPr>
        <w:footnoteReference w:id="2"/>
      </w:r>
      <w:r w:rsidR="00023EF9" w:rsidRPr="00023EF9">
        <w:rPr>
          <w:rFonts w:ascii="Times New Roman" w:hAnsi="Times New Roman" w:cs="Times New Roman"/>
          <w:sz w:val="24"/>
          <w:szCs w:val="24"/>
        </w:rPr>
        <w:t xml:space="preserve">  de la société moderne. L’écart entre la croissance du bien-être et la situation des marginalisés de génération en génération, un constat jugé choquant par rapport à la modernité de l'époque. </w:t>
      </w:r>
    </w:p>
    <w:p w14:paraId="246DD350" w14:textId="7AA80E09" w:rsidR="00023EF9" w:rsidRPr="00023EF9" w:rsidRDefault="00E92798" w:rsidP="005F54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3EF9" w:rsidRPr="00023EF9">
        <w:rPr>
          <w:rFonts w:ascii="Times New Roman" w:hAnsi="Times New Roman" w:cs="Times New Roman"/>
          <w:sz w:val="24"/>
          <w:szCs w:val="24"/>
        </w:rPr>
        <w:t>Aujourd'hui, la notion d'exclusion e</w:t>
      </w:r>
      <w:r w:rsidR="00E53154">
        <w:rPr>
          <w:rFonts w:ascii="Times New Roman" w:hAnsi="Times New Roman" w:cs="Times New Roman"/>
          <w:sz w:val="24"/>
          <w:szCs w:val="24"/>
        </w:rPr>
        <w:t>s</w:t>
      </w:r>
      <w:r w:rsidR="00023EF9" w:rsidRPr="00023EF9">
        <w:rPr>
          <w:rFonts w:ascii="Times New Roman" w:hAnsi="Times New Roman" w:cs="Times New Roman"/>
          <w:sz w:val="24"/>
          <w:szCs w:val="24"/>
        </w:rPr>
        <w:t xml:space="preserve">t </w:t>
      </w:r>
      <w:r w:rsidR="00E53154">
        <w:rPr>
          <w:rFonts w:ascii="Times New Roman" w:hAnsi="Times New Roman" w:cs="Times New Roman"/>
          <w:sz w:val="24"/>
          <w:szCs w:val="24"/>
        </w:rPr>
        <w:t>définie</w:t>
      </w:r>
      <w:r w:rsidR="00023EF9" w:rsidRPr="00023EF9">
        <w:rPr>
          <w:rFonts w:ascii="Times New Roman" w:hAnsi="Times New Roman" w:cs="Times New Roman"/>
          <w:sz w:val="24"/>
          <w:szCs w:val="24"/>
        </w:rPr>
        <w:t xml:space="preserve"> par certains analystes sociétaux </w:t>
      </w:r>
      <w:r w:rsidR="0082439F">
        <w:rPr>
          <w:rFonts w:ascii="Times New Roman" w:hAnsi="Times New Roman" w:cs="Times New Roman"/>
          <w:sz w:val="24"/>
          <w:szCs w:val="24"/>
        </w:rPr>
        <w:t>selon les</w:t>
      </w:r>
      <w:r w:rsidR="00023EF9" w:rsidRPr="00023EF9">
        <w:rPr>
          <w:rFonts w:ascii="Times New Roman" w:hAnsi="Times New Roman" w:cs="Times New Roman"/>
          <w:sz w:val="24"/>
          <w:szCs w:val="24"/>
        </w:rPr>
        <w:t xml:space="preserve"> dimensions de pauvreté et d'appauvrissement, </w:t>
      </w:r>
      <w:r w:rsidR="0082439F">
        <w:rPr>
          <w:rFonts w:ascii="Times New Roman" w:hAnsi="Times New Roman" w:cs="Times New Roman"/>
          <w:sz w:val="24"/>
          <w:szCs w:val="24"/>
        </w:rPr>
        <w:t>dépassant ainsi</w:t>
      </w:r>
      <w:r w:rsidR="00023EF9" w:rsidRPr="00023EF9">
        <w:rPr>
          <w:rFonts w:ascii="Times New Roman" w:hAnsi="Times New Roman" w:cs="Times New Roman"/>
          <w:sz w:val="24"/>
          <w:szCs w:val="24"/>
        </w:rPr>
        <w:t xml:space="preserve"> la simple analyse socio-économique.</w:t>
      </w:r>
      <w:r w:rsidR="0082439F">
        <w:rPr>
          <w:rFonts w:ascii="Times New Roman" w:hAnsi="Times New Roman" w:cs="Times New Roman"/>
          <w:sz w:val="24"/>
          <w:szCs w:val="24"/>
        </w:rPr>
        <w:t xml:space="preserve"> </w:t>
      </w:r>
      <w:r w:rsidR="00186198">
        <w:rPr>
          <w:rFonts w:ascii="Times New Roman" w:hAnsi="Times New Roman" w:cs="Times New Roman"/>
          <w:sz w:val="24"/>
          <w:szCs w:val="24"/>
        </w:rPr>
        <w:t xml:space="preserve">Pourtant, </w:t>
      </w:r>
      <w:r w:rsidR="00186198" w:rsidRPr="00023EF9">
        <w:rPr>
          <w:rFonts w:ascii="Times New Roman" w:hAnsi="Times New Roman" w:cs="Times New Roman"/>
          <w:sz w:val="24"/>
          <w:szCs w:val="24"/>
        </w:rPr>
        <w:t>l’exclusion</w:t>
      </w:r>
      <w:r w:rsidR="00023EF9" w:rsidRPr="00023EF9">
        <w:rPr>
          <w:rFonts w:ascii="Times New Roman" w:hAnsi="Times New Roman" w:cs="Times New Roman"/>
          <w:sz w:val="24"/>
          <w:szCs w:val="24"/>
        </w:rPr>
        <w:t xml:space="preserve"> est une notion rejetée par d'autres</w:t>
      </w:r>
      <w:r w:rsidR="0082439F">
        <w:rPr>
          <w:rFonts w:ascii="Times New Roman" w:hAnsi="Times New Roman" w:cs="Times New Roman"/>
          <w:sz w:val="24"/>
          <w:szCs w:val="24"/>
        </w:rPr>
        <w:t>,</w:t>
      </w:r>
      <w:r w:rsidR="00023EF9" w:rsidRPr="00023EF9">
        <w:rPr>
          <w:rFonts w:ascii="Times New Roman" w:hAnsi="Times New Roman" w:cs="Times New Roman"/>
          <w:sz w:val="24"/>
          <w:szCs w:val="24"/>
        </w:rPr>
        <w:t xml:space="preserve"> parce que ce </w:t>
      </w:r>
      <w:r w:rsidR="0082439F">
        <w:rPr>
          <w:rFonts w:ascii="Times New Roman" w:hAnsi="Times New Roman" w:cs="Times New Roman"/>
          <w:sz w:val="24"/>
          <w:szCs w:val="24"/>
        </w:rPr>
        <w:t xml:space="preserve">concept </w:t>
      </w:r>
      <w:r w:rsidR="00023EF9" w:rsidRPr="00023EF9">
        <w:rPr>
          <w:rFonts w:ascii="Times New Roman" w:hAnsi="Times New Roman" w:cs="Times New Roman"/>
          <w:sz w:val="24"/>
          <w:szCs w:val="24"/>
        </w:rPr>
        <w:t>masquerait les inégalités structurelles, où serait utilisé de manière interchangeable avec les dimensions de pauvreté et d'inégalités sociales afin d</w:t>
      </w:r>
      <w:r w:rsidR="0082439F">
        <w:rPr>
          <w:rFonts w:ascii="Times New Roman" w:hAnsi="Times New Roman" w:cs="Times New Roman"/>
          <w:sz w:val="24"/>
          <w:szCs w:val="24"/>
        </w:rPr>
        <w:t>e biaiser</w:t>
      </w:r>
      <w:r w:rsidR="00023EF9" w:rsidRPr="00023EF9">
        <w:rPr>
          <w:rFonts w:ascii="Times New Roman" w:hAnsi="Times New Roman" w:cs="Times New Roman"/>
          <w:sz w:val="24"/>
          <w:szCs w:val="24"/>
        </w:rPr>
        <w:t xml:space="preserve"> </w:t>
      </w:r>
      <w:r w:rsidR="00023EF9" w:rsidRPr="00023EF9">
        <w:rPr>
          <w:rFonts w:ascii="Times New Roman" w:hAnsi="Times New Roman" w:cs="Times New Roman"/>
          <w:sz w:val="24"/>
          <w:szCs w:val="24"/>
        </w:rPr>
        <w:lastRenderedPageBreak/>
        <w:t>certains constats. Nous pouvons donc observer que l'exclusion est une notion à la fois large et imprécise pour un certain nombre d'auteurs.</w:t>
      </w:r>
    </w:p>
    <w:p w14:paraId="70DB72F1" w14:textId="1D5037FA" w:rsidR="00023EF9" w:rsidRDefault="00E92798" w:rsidP="005F54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3EF9" w:rsidRPr="00023EF9">
        <w:rPr>
          <w:rFonts w:ascii="Times New Roman" w:hAnsi="Times New Roman" w:cs="Times New Roman"/>
          <w:sz w:val="24"/>
          <w:szCs w:val="24"/>
        </w:rPr>
        <w:t>En partant de ce constat, nous aborderons celle-ci selon une démarche synthétique et partielle, qui orient</w:t>
      </w:r>
      <w:r w:rsidR="0082439F">
        <w:rPr>
          <w:rFonts w:ascii="Times New Roman" w:hAnsi="Times New Roman" w:cs="Times New Roman"/>
          <w:sz w:val="24"/>
          <w:szCs w:val="24"/>
        </w:rPr>
        <w:t>e</w:t>
      </w:r>
      <w:r w:rsidR="00023EF9" w:rsidRPr="00023EF9">
        <w:rPr>
          <w:rFonts w:ascii="Times New Roman" w:hAnsi="Times New Roman" w:cs="Times New Roman"/>
          <w:sz w:val="24"/>
          <w:szCs w:val="24"/>
        </w:rPr>
        <w:t xml:space="preserve"> de celle-ci vers </w:t>
      </w:r>
      <w:r w:rsidR="0082439F">
        <w:rPr>
          <w:rFonts w:ascii="Times New Roman" w:hAnsi="Times New Roman" w:cs="Times New Roman"/>
          <w:sz w:val="24"/>
          <w:szCs w:val="24"/>
        </w:rPr>
        <w:t>d</w:t>
      </w:r>
      <w:r w:rsidR="00023EF9" w:rsidRPr="00023EF9">
        <w:rPr>
          <w:rFonts w:ascii="Times New Roman" w:hAnsi="Times New Roman" w:cs="Times New Roman"/>
          <w:sz w:val="24"/>
          <w:szCs w:val="24"/>
        </w:rPr>
        <w:t>es liens entre l'exclusion</w:t>
      </w:r>
      <w:r w:rsidR="00AA2EC5">
        <w:rPr>
          <w:rFonts w:ascii="Times New Roman" w:hAnsi="Times New Roman" w:cs="Times New Roman"/>
          <w:sz w:val="24"/>
          <w:szCs w:val="24"/>
        </w:rPr>
        <w:t>,</w:t>
      </w:r>
      <w:r w:rsidR="006116FD">
        <w:rPr>
          <w:rFonts w:ascii="Times New Roman" w:hAnsi="Times New Roman" w:cs="Times New Roman"/>
          <w:sz w:val="24"/>
          <w:szCs w:val="24"/>
        </w:rPr>
        <w:t xml:space="preserve"> ses causes et ses effets. </w:t>
      </w:r>
      <w:r w:rsidR="00023EF9" w:rsidRPr="00023EF9">
        <w:rPr>
          <w:rFonts w:ascii="Times New Roman" w:hAnsi="Times New Roman" w:cs="Times New Roman"/>
          <w:sz w:val="24"/>
          <w:szCs w:val="24"/>
        </w:rPr>
        <w:t>Cette partialité nous permettra de mieux appréhender et de centrer notre réflexion vers l</w:t>
      </w:r>
      <w:r w:rsidR="006116FD">
        <w:rPr>
          <w:rFonts w:ascii="Times New Roman" w:hAnsi="Times New Roman" w:cs="Times New Roman"/>
          <w:sz w:val="24"/>
          <w:szCs w:val="24"/>
        </w:rPr>
        <w:t>’analyse</w:t>
      </w:r>
      <w:r w:rsidR="00023EF9" w:rsidRPr="00023EF9">
        <w:rPr>
          <w:rFonts w:ascii="Times New Roman" w:hAnsi="Times New Roman" w:cs="Times New Roman"/>
          <w:sz w:val="24"/>
          <w:szCs w:val="24"/>
        </w:rPr>
        <w:t xml:space="preserve"> d'effet ou d'impact de l'insertion sociale par l'activité socio sportive, qui est la finalité recherchée à travers ce postulat.</w:t>
      </w:r>
    </w:p>
    <w:p w14:paraId="1C837E43" w14:textId="77777777" w:rsidR="00023EF9" w:rsidRDefault="00023EF9">
      <w:pPr>
        <w:rPr>
          <w:rFonts w:ascii="Times New Roman" w:hAnsi="Times New Roman" w:cs="Times New Roman"/>
          <w:sz w:val="24"/>
          <w:szCs w:val="24"/>
        </w:rPr>
      </w:pPr>
      <w:r>
        <w:rPr>
          <w:rFonts w:ascii="Times New Roman" w:hAnsi="Times New Roman" w:cs="Times New Roman"/>
          <w:sz w:val="24"/>
          <w:szCs w:val="24"/>
        </w:rPr>
        <w:br w:type="page"/>
      </w:r>
    </w:p>
    <w:p w14:paraId="0953C18C" w14:textId="77777777" w:rsidR="0002744E" w:rsidRPr="00023EF9" w:rsidRDefault="0002744E" w:rsidP="00023EF9">
      <w:pPr>
        <w:spacing w:line="360" w:lineRule="auto"/>
        <w:rPr>
          <w:rFonts w:ascii="Times New Roman" w:hAnsi="Times New Roman" w:cs="Times New Roman"/>
          <w:sz w:val="24"/>
          <w:szCs w:val="24"/>
        </w:rPr>
      </w:pPr>
    </w:p>
    <w:bookmarkEnd w:id="15"/>
    <w:p w14:paraId="30DECC1F" w14:textId="7B8D954A" w:rsidR="0010345E" w:rsidRPr="00314B51" w:rsidRDefault="0010345E" w:rsidP="00314B51">
      <w:pPr>
        <w:pStyle w:val="Titre2"/>
        <w:rPr>
          <w:color w:val="auto"/>
          <w:sz w:val="32"/>
          <w:szCs w:val="32"/>
          <w:u w:val="single"/>
        </w:rPr>
      </w:pPr>
      <w:r w:rsidRPr="00314B51">
        <w:rPr>
          <w:color w:val="auto"/>
          <w:sz w:val="32"/>
          <w:szCs w:val="32"/>
          <w:u w:val="single"/>
        </w:rPr>
        <w:t>Champ théorique de l’exclusion sociale</w:t>
      </w:r>
    </w:p>
    <w:p w14:paraId="01A543B4" w14:textId="77777777" w:rsidR="00314B51" w:rsidRPr="00023EF9" w:rsidRDefault="00314B51" w:rsidP="00314B51">
      <w:pPr>
        <w:rPr>
          <w:rFonts w:ascii="Times New Roman" w:hAnsi="Times New Roman" w:cs="Times New Roman"/>
        </w:rPr>
      </w:pPr>
    </w:p>
    <w:p w14:paraId="7E5E6553" w14:textId="5E9B1B25" w:rsidR="00CE5350" w:rsidRPr="00CE5350" w:rsidRDefault="00A22E0C" w:rsidP="00CE535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E5350" w:rsidRPr="00CE5350">
        <w:rPr>
          <w:rFonts w:ascii="Times New Roman" w:hAnsi="Times New Roman" w:cs="Times New Roman"/>
          <w:sz w:val="24"/>
          <w:szCs w:val="24"/>
        </w:rPr>
        <w:t xml:space="preserve">L’exclusion est « </w:t>
      </w:r>
      <w:r w:rsidR="00CE5350" w:rsidRPr="00310DDB">
        <w:rPr>
          <w:rFonts w:ascii="Times New Roman" w:hAnsi="Times New Roman" w:cs="Times New Roman"/>
          <w:i/>
          <w:iCs/>
          <w:sz w:val="24"/>
          <w:szCs w:val="24"/>
        </w:rPr>
        <w:t>un véritable paradigme social</w:t>
      </w:r>
      <w:r w:rsidR="00310DDB">
        <w:rPr>
          <w:rFonts w:ascii="Times New Roman" w:hAnsi="Times New Roman" w:cs="Times New Roman"/>
          <w:i/>
          <w:iCs/>
          <w:sz w:val="24"/>
          <w:szCs w:val="24"/>
        </w:rPr>
        <w:t> </w:t>
      </w:r>
      <w:r w:rsidR="00310DDB" w:rsidRPr="00310DDB">
        <w:rPr>
          <w:rFonts w:ascii="Times New Roman" w:hAnsi="Times New Roman" w:cs="Times New Roman"/>
          <w:sz w:val="24"/>
          <w:szCs w:val="24"/>
        </w:rPr>
        <w:t>»</w:t>
      </w:r>
      <w:r w:rsidR="00CE5350" w:rsidRPr="00CE5350">
        <w:rPr>
          <w:rFonts w:ascii="Times New Roman" w:hAnsi="Times New Roman" w:cs="Times New Roman"/>
          <w:sz w:val="24"/>
          <w:szCs w:val="24"/>
        </w:rPr>
        <w:t xml:space="preserve"> </w:t>
      </w:r>
      <w:r w:rsidR="00CE5350" w:rsidRPr="00CE5350">
        <w:rPr>
          <w:rFonts w:ascii="Times New Roman" w:hAnsi="Times New Roman" w:cs="Times New Roman"/>
          <w:sz w:val="24"/>
          <w:szCs w:val="24"/>
          <w:vertAlign w:val="superscript"/>
        </w:rPr>
        <w:footnoteReference w:id="3"/>
      </w:r>
      <w:r w:rsidR="00CE5350" w:rsidRPr="00CE5350">
        <w:rPr>
          <w:rFonts w:ascii="Times New Roman" w:hAnsi="Times New Roman" w:cs="Times New Roman"/>
          <w:sz w:val="24"/>
          <w:szCs w:val="24"/>
        </w:rPr>
        <w:t xml:space="preserve"> du fait que stricto sensu, celle-ci est révélatrice d'une problématique sociétale qui peut être l'origine d'une conscientisation de la société amenant sur une confrontation et une recherche de solutions à ses incuries sociales. Aux vues des références de l’exclusion dans l'actualité, dans les programmes politiques et les actions sociales, son importance croissante en devient remarquable aux yeux de tous.</w:t>
      </w:r>
    </w:p>
    <w:p w14:paraId="06620EA0" w14:textId="3FDB1D61" w:rsidR="00CE5350" w:rsidRPr="00CE5350" w:rsidRDefault="00CE5350" w:rsidP="00CE5350">
      <w:pPr>
        <w:spacing w:line="360" w:lineRule="auto"/>
        <w:jc w:val="both"/>
        <w:rPr>
          <w:rFonts w:ascii="Times New Roman" w:hAnsi="Times New Roman" w:cs="Times New Roman"/>
          <w:sz w:val="24"/>
          <w:szCs w:val="24"/>
        </w:rPr>
      </w:pPr>
      <w:r w:rsidRPr="00CE5350">
        <w:rPr>
          <w:rFonts w:ascii="Times New Roman" w:hAnsi="Times New Roman" w:cs="Times New Roman"/>
          <w:sz w:val="24"/>
          <w:szCs w:val="24"/>
        </w:rPr>
        <w:t xml:space="preserve">  Le sujet de l'exclusion s'est imposé au fur et à mesure du temps comme le support de diverses réflexions sur un certain avenir social. Nous pouvons remarquer que celle-ci est source d'angoisse auprès de nombreuses franges de la population, inquiète d'un avenir incertain, soumises au risque d'être emporté dans la spirale de la précarité et de la marginalisation. Cela se concrétise souvent par un ébrèchement de la cohésion sociale. Nous pouvons donc considérer l’exclusion comme « </w:t>
      </w:r>
      <w:r w:rsidRPr="00310DDB">
        <w:rPr>
          <w:rFonts w:ascii="Times New Roman" w:hAnsi="Times New Roman" w:cs="Times New Roman"/>
          <w:i/>
          <w:iCs/>
          <w:sz w:val="24"/>
          <w:szCs w:val="24"/>
        </w:rPr>
        <w:t>une inquiétude collective face à la mutation en cours d'une réelle dégradation économique et sociale</w:t>
      </w:r>
      <w:r w:rsidR="008F1D5D">
        <w:rPr>
          <w:rFonts w:ascii="Times New Roman" w:hAnsi="Times New Roman" w:cs="Times New Roman"/>
          <w:sz w:val="24"/>
          <w:szCs w:val="24"/>
        </w:rPr>
        <w:t> »</w:t>
      </w:r>
      <w:r w:rsidRPr="00CE5350">
        <w:rPr>
          <w:rFonts w:ascii="Times New Roman" w:hAnsi="Times New Roman" w:cs="Times New Roman"/>
          <w:sz w:val="24"/>
          <w:szCs w:val="24"/>
          <w:vertAlign w:val="superscript"/>
        </w:rPr>
        <w:footnoteReference w:id="4"/>
      </w:r>
      <w:r w:rsidRPr="00CE5350">
        <w:rPr>
          <w:rFonts w:ascii="Times New Roman" w:hAnsi="Times New Roman" w:cs="Times New Roman"/>
          <w:sz w:val="24"/>
          <w:szCs w:val="24"/>
        </w:rPr>
        <w:t xml:space="preserve"> .</w:t>
      </w:r>
    </w:p>
    <w:p w14:paraId="7AD7D222" w14:textId="12157269" w:rsidR="00CE5350" w:rsidRPr="00CE5350" w:rsidRDefault="00CE5350" w:rsidP="00CE5350">
      <w:pPr>
        <w:spacing w:line="360" w:lineRule="auto"/>
        <w:jc w:val="both"/>
        <w:rPr>
          <w:rFonts w:ascii="Times New Roman" w:hAnsi="Times New Roman" w:cs="Times New Roman"/>
          <w:sz w:val="24"/>
          <w:szCs w:val="24"/>
        </w:rPr>
      </w:pPr>
      <w:r w:rsidRPr="00CE5350">
        <w:rPr>
          <w:rFonts w:ascii="Times New Roman" w:hAnsi="Times New Roman" w:cs="Times New Roman"/>
          <w:sz w:val="24"/>
          <w:szCs w:val="24"/>
        </w:rPr>
        <w:t xml:space="preserve">  L'exclusion concerne également le concept des représentations sociales, c'est-à-dire « </w:t>
      </w:r>
      <w:r w:rsidRPr="00310DDB">
        <w:rPr>
          <w:rFonts w:ascii="Times New Roman" w:hAnsi="Times New Roman" w:cs="Times New Roman"/>
          <w:i/>
          <w:iCs/>
          <w:sz w:val="24"/>
          <w:szCs w:val="24"/>
        </w:rPr>
        <w:t>un ensemble organisé et hiérarchisé des jugements des attitudes et des informations qu'un groupe social donné élaborent à propos d'un objet</w:t>
      </w:r>
      <w:r w:rsidR="008F1D5D" w:rsidRPr="00310DDB">
        <w:rPr>
          <w:rFonts w:ascii="Times New Roman" w:hAnsi="Times New Roman" w:cs="Times New Roman"/>
          <w:i/>
          <w:iCs/>
          <w:sz w:val="24"/>
          <w:szCs w:val="24"/>
        </w:rPr>
        <w:t> </w:t>
      </w:r>
      <w:r w:rsidR="008F1D5D">
        <w:rPr>
          <w:rFonts w:ascii="Times New Roman" w:hAnsi="Times New Roman" w:cs="Times New Roman"/>
          <w:sz w:val="24"/>
          <w:szCs w:val="24"/>
        </w:rPr>
        <w:t>»</w:t>
      </w:r>
      <w:r w:rsidRPr="00CE5350">
        <w:rPr>
          <w:rFonts w:ascii="Times New Roman" w:hAnsi="Times New Roman" w:cs="Times New Roman"/>
          <w:sz w:val="24"/>
          <w:szCs w:val="24"/>
          <w:vertAlign w:val="superscript"/>
        </w:rPr>
        <w:footnoteReference w:id="5"/>
      </w:r>
      <w:r w:rsidRPr="00CE5350">
        <w:rPr>
          <w:rFonts w:ascii="Times New Roman" w:hAnsi="Times New Roman" w:cs="Times New Roman"/>
          <w:sz w:val="24"/>
          <w:szCs w:val="24"/>
        </w:rPr>
        <w:t xml:space="preserve"> . Ces représentations sont vécues et ressenties par les membres d'un groupe social, celles-ci sont générées de manière collective et partagée. Elles sont la manière d’appréhender les situations que développent les groupes sociaux, et cela en fonction de leurs onto systèmes, de leurs habitus et ethos, et de leurs univers symboliques de sens. Elles coïncident au sens commun, elles sont « </w:t>
      </w:r>
      <w:r w:rsidRPr="00310DDB">
        <w:rPr>
          <w:rFonts w:ascii="Times New Roman" w:hAnsi="Times New Roman" w:cs="Times New Roman"/>
          <w:i/>
          <w:iCs/>
          <w:sz w:val="24"/>
          <w:szCs w:val="24"/>
        </w:rPr>
        <w:t>des formes de connaissance socialement élaborées et partagées, ayant une visée pratique et concourante à la construction d'une réalité commune et à un ensemble social</w:t>
      </w:r>
      <w:r w:rsidR="00310DDB">
        <w:rPr>
          <w:rFonts w:ascii="Times New Roman" w:hAnsi="Times New Roman" w:cs="Times New Roman"/>
          <w:sz w:val="24"/>
          <w:szCs w:val="24"/>
        </w:rPr>
        <w:t> »</w:t>
      </w:r>
      <w:r w:rsidRPr="00CE5350">
        <w:rPr>
          <w:rFonts w:ascii="Times New Roman" w:hAnsi="Times New Roman" w:cs="Times New Roman"/>
          <w:sz w:val="24"/>
          <w:szCs w:val="24"/>
          <w:vertAlign w:val="superscript"/>
        </w:rPr>
        <w:footnoteReference w:id="6"/>
      </w:r>
      <w:r w:rsidRPr="00CE5350">
        <w:rPr>
          <w:rFonts w:ascii="Times New Roman" w:hAnsi="Times New Roman" w:cs="Times New Roman"/>
          <w:sz w:val="24"/>
          <w:szCs w:val="24"/>
        </w:rPr>
        <w:t xml:space="preserve"> .</w:t>
      </w:r>
    </w:p>
    <w:p w14:paraId="44A56387" w14:textId="77777777" w:rsidR="00CE5350" w:rsidRPr="00CE5350" w:rsidRDefault="00CE5350" w:rsidP="00CE5350">
      <w:pPr>
        <w:spacing w:line="360" w:lineRule="auto"/>
        <w:jc w:val="both"/>
        <w:rPr>
          <w:rFonts w:ascii="Times New Roman" w:hAnsi="Times New Roman" w:cs="Times New Roman"/>
          <w:sz w:val="24"/>
          <w:szCs w:val="24"/>
        </w:rPr>
      </w:pPr>
      <w:r w:rsidRPr="00CE5350">
        <w:rPr>
          <w:rFonts w:ascii="Times New Roman" w:hAnsi="Times New Roman" w:cs="Times New Roman"/>
          <w:sz w:val="24"/>
          <w:szCs w:val="24"/>
        </w:rPr>
        <w:t xml:space="preserve"> A travers cette dimension d’univers symbolique et de norme, inclue dans une systémique au même titre que l’absence de sécurité sociale et la pauvreté des relations sociales, Serge Paugam à définis l’exclusion sociale par le concept de « </w:t>
      </w:r>
      <w:bookmarkStart w:id="16" w:name="_Hlk46236216"/>
      <w:r w:rsidRPr="00310DDB">
        <w:rPr>
          <w:rFonts w:ascii="Times New Roman" w:hAnsi="Times New Roman" w:cs="Times New Roman"/>
          <w:i/>
          <w:iCs/>
          <w:sz w:val="24"/>
          <w:szCs w:val="24"/>
        </w:rPr>
        <w:t>disqualification</w:t>
      </w:r>
      <w:bookmarkEnd w:id="16"/>
      <w:r w:rsidRPr="00310DDB">
        <w:rPr>
          <w:rFonts w:ascii="Times New Roman" w:hAnsi="Times New Roman" w:cs="Times New Roman"/>
          <w:i/>
          <w:iCs/>
          <w:sz w:val="24"/>
          <w:szCs w:val="24"/>
        </w:rPr>
        <w:t xml:space="preserve"> sociale</w:t>
      </w:r>
      <w:r w:rsidRPr="00CE5350">
        <w:rPr>
          <w:rFonts w:ascii="Times New Roman" w:hAnsi="Times New Roman" w:cs="Times New Roman"/>
          <w:sz w:val="24"/>
          <w:szCs w:val="24"/>
        </w:rPr>
        <w:t> »</w:t>
      </w:r>
      <w:r w:rsidRPr="00CE5350">
        <w:rPr>
          <w:rFonts w:ascii="Times New Roman" w:hAnsi="Times New Roman" w:cs="Times New Roman"/>
          <w:sz w:val="24"/>
          <w:szCs w:val="24"/>
          <w:vertAlign w:val="superscript"/>
        </w:rPr>
        <w:footnoteReference w:id="7"/>
      </w:r>
      <w:r w:rsidRPr="00CE5350">
        <w:rPr>
          <w:rFonts w:ascii="Times New Roman" w:hAnsi="Times New Roman" w:cs="Times New Roman"/>
          <w:sz w:val="24"/>
          <w:szCs w:val="24"/>
        </w:rPr>
        <w:t xml:space="preserve"> qui </w:t>
      </w:r>
      <w:r w:rsidRPr="00CE5350">
        <w:rPr>
          <w:rFonts w:ascii="Times New Roman" w:hAnsi="Times New Roman" w:cs="Times New Roman"/>
          <w:sz w:val="24"/>
          <w:szCs w:val="24"/>
        </w:rPr>
        <w:lastRenderedPageBreak/>
        <w:t>renvoie au processus d’affaiblissement ou de rupture des liens de l’individu avec la société qui aboutit à la perte de la protection et de la reconnaissance sociale. L’individu socialement disqualifié est à la fois vulnérable face à l’avenir et stigmatisé par le jugement culturel et social négatif auquel il est soumis par les membres du groupe social.</w:t>
      </w:r>
    </w:p>
    <w:p w14:paraId="17E81194" w14:textId="77777777" w:rsidR="00CE5350" w:rsidRPr="00CE5350" w:rsidRDefault="00CE5350" w:rsidP="00CE5350">
      <w:pPr>
        <w:spacing w:line="360" w:lineRule="auto"/>
        <w:jc w:val="both"/>
        <w:rPr>
          <w:rFonts w:ascii="Times New Roman" w:hAnsi="Times New Roman" w:cs="Times New Roman"/>
          <w:sz w:val="24"/>
          <w:szCs w:val="24"/>
        </w:rPr>
      </w:pPr>
      <w:r w:rsidRPr="00CE5350">
        <w:rPr>
          <w:rFonts w:ascii="Times New Roman" w:hAnsi="Times New Roman" w:cs="Times New Roman"/>
          <w:sz w:val="24"/>
          <w:szCs w:val="24"/>
        </w:rPr>
        <w:t>L’exclusion sociale ne peut être appréhendée uniquement par les caractéristiques des exclus. Elle est le résultat d’une histoire et de l’interaction de plusieurs facteurs (Becker, 1963) telles que la personne exclue, les réactions du groupe et les institutions sociales concernées. Il s’agit de mettre en avant que l’individu exclu soit l’aboutissement d’un processus (</w:t>
      </w:r>
      <w:proofErr w:type="spellStart"/>
      <w:r w:rsidRPr="00CE5350">
        <w:rPr>
          <w:rFonts w:ascii="Times New Roman" w:hAnsi="Times New Roman" w:cs="Times New Roman"/>
          <w:sz w:val="24"/>
          <w:szCs w:val="24"/>
        </w:rPr>
        <w:t>Fastres</w:t>
      </w:r>
      <w:proofErr w:type="spellEnd"/>
      <w:r w:rsidRPr="00CE5350">
        <w:rPr>
          <w:rFonts w:ascii="Times New Roman" w:hAnsi="Times New Roman" w:cs="Times New Roman"/>
          <w:sz w:val="24"/>
          <w:szCs w:val="24"/>
        </w:rPr>
        <w:t xml:space="preserve"> et Servais, 2012).</w:t>
      </w:r>
    </w:p>
    <w:p w14:paraId="3CF724F2" w14:textId="272C5E97" w:rsidR="00CE5350" w:rsidRPr="00CE5350" w:rsidRDefault="00CE5350" w:rsidP="00CE5350">
      <w:pPr>
        <w:spacing w:line="360" w:lineRule="auto"/>
        <w:jc w:val="both"/>
        <w:rPr>
          <w:rFonts w:ascii="Times New Roman" w:hAnsi="Times New Roman" w:cs="Times New Roman"/>
          <w:sz w:val="24"/>
          <w:szCs w:val="24"/>
        </w:rPr>
      </w:pPr>
      <w:r w:rsidRPr="00CE5350">
        <w:rPr>
          <w:rFonts w:ascii="Times New Roman" w:hAnsi="Times New Roman" w:cs="Times New Roman"/>
          <w:sz w:val="24"/>
          <w:szCs w:val="24"/>
        </w:rPr>
        <w:t>A ce sujet, Robert Castel préfère appréhender l’exclusion par le concept de la « </w:t>
      </w:r>
      <w:bookmarkStart w:id="17" w:name="_Hlk45654613"/>
      <w:r w:rsidRPr="00310DDB">
        <w:rPr>
          <w:rFonts w:ascii="Times New Roman" w:hAnsi="Times New Roman" w:cs="Times New Roman"/>
          <w:i/>
          <w:iCs/>
          <w:sz w:val="24"/>
          <w:szCs w:val="24"/>
        </w:rPr>
        <w:t>désaffiliation</w:t>
      </w:r>
      <w:bookmarkEnd w:id="17"/>
      <w:r w:rsidRPr="00310DDB">
        <w:rPr>
          <w:rFonts w:ascii="Times New Roman" w:hAnsi="Times New Roman" w:cs="Times New Roman"/>
          <w:i/>
          <w:iCs/>
          <w:sz w:val="24"/>
          <w:szCs w:val="24"/>
        </w:rPr>
        <w:t xml:space="preserve"> sociale</w:t>
      </w:r>
      <w:r w:rsidRPr="00CE5350">
        <w:rPr>
          <w:rFonts w:ascii="Times New Roman" w:hAnsi="Times New Roman" w:cs="Times New Roman"/>
          <w:sz w:val="24"/>
          <w:szCs w:val="24"/>
        </w:rPr>
        <w:t> »</w:t>
      </w:r>
      <w:r w:rsidRPr="00CE5350">
        <w:rPr>
          <w:rFonts w:ascii="Times New Roman" w:hAnsi="Times New Roman" w:cs="Times New Roman"/>
          <w:sz w:val="24"/>
          <w:szCs w:val="24"/>
          <w:vertAlign w:val="superscript"/>
        </w:rPr>
        <w:footnoteReference w:id="8"/>
      </w:r>
      <w:r w:rsidRPr="00CE5350">
        <w:rPr>
          <w:rFonts w:ascii="Times New Roman" w:hAnsi="Times New Roman" w:cs="Times New Roman"/>
          <w:sz w:val="24"/>
          <w:szCs w:val="24"/>
        </w:rPr>
        <w:t>, parce que « </w:t>
      </w:r>
      <w:r w:rsidR="00310DDB">
        <w:rPr>
          <w:rFonts w:ascii="Times New Roman" w:hAnsi="Times New Roman" w:cs="Times New Roman"/>
          <w:i/>
          <w:iCs/>
          <w:sz w:val="24"/>
          <w:szCs w:val="24"/>
        </w:rPr>
        <w:t>p</w:t>
      </w:r>
      <w:r w:rsidRPr="00310DDB">
        <w:rPr>
          <w:rFonts w:ascii="Times New Roman" w:hAnsi="Times New Roman" w:cs="Times New Roman"/>
          <w:i/>
          <w:iCs/>
          <w:sz w:val="24"/>
          <w:szCs w:val="24"/>
        </w:rPr>
        <w:t>arler de désaffiliation, ce n’est pas entériner une rupture, mais retracer un parcours </w:t>
      </w:r>
      <w:r w:rsidR="002B2BEC">
        <w:rPr>
          <w:rStyle w:val="Appelnotedebasdep"/>
          <w:rFonts w:ascii="Times New Roman" w:hAnsi="Times New Roman" w:cs="Times New Roman"/>
          <w:i/>
          <w:iCs/>
          <w:sz w:val="24"/>
          <w:szCs w:val="24"/>
        </w:rPr>
        <w:footnoteReference w:id="9"/>
      </w:r>
      <w:r w:rsidRPr="00CE5350">
        <w:rPr>
          <w:rFonts w:ascii="Times New Roman" w:hAnsi="Times New Roman" w:cs="Times New Roman"/>
          <w:sz w:val="24"/>
          <w:szCs w:val="24"/>
        </w:rPr>
        <w:t xml:space="preserve">» L’auteur définis celle-ci comme le résultat d’un processus, soumis au contexte économique et social, associant la déficience socioprofessionnelle en tant que « </w:t>
      </w:r>
      <w:r w:rsidRPr="00310DDB">
        <w:rPr>
          <w:rFonts w:ascii="Times New Roman" w:hAnsi="Times New Roman" w:cs="Times New Roman"/>
          <w:i/>
          <w:iCs/>
          <w:sz w:val="24"/>
          <w:szCs w:val="24"/>
        </w:rPr>
        <w:t>l’impossibilité de se ménager une place stable dans les formes dominantes de l’organisation du travail et dans les modes reconnus d’appartenance communautaire</w:t>
      </w:r>
      <w:r w:rsidRPr="00CE5350">
        <w:rPr>
          <w:rFonts w:ascii="Times New Roman" w:hAnsi="Times New Roman" w:cs="Times New Roman"/>
          <w:sz w:val="24"/>
          <w:szCs w:val="24"/>
        </w:rPr>
        <w:t xml:space="preserve"> »</w:t>
      </w:r>
      <w:r w:rsidRPr="00CE5350">
        <w:rPr>
          <w:rFonts w:ascii="Times New Roman" w:hAnsi="Times New Roman" w:cs="Times New Roman"/>
          <w:sz w:val="24"/>
          <w:szCs w:val="24"/>
          <w:vertAlign w:val="superscript"/>
        </w:rPr>
        <w:footnoteReference w:id="10"/>
      </w:r>
      <w:r w:rsidRPr="00CE5350">
        <w:rPr>
          <w:rFonts w:ascii="Times New Roman" w:hAnsi="Times New Roman" w:cs="Times New Roman"/>
          <w:sz w:val="24"/>
          <w:szCs w:val="24"/>
        </w:rPr>
        <w:t xml:space="preserve"> et un isolement social sur le plan familial et communautaire. Ce qui permet aux facteurs de risques de s’accroître, ce qui engendre que la systémique de désaffiliation sociale devient exponentielle. </w:t>
      </w:r>
    </w:p>
    <w:p w14:paraId="70512B02" w14:textId="0C383D7E" w:rsidR="00CE5350" w:rsidRPr="00CE5350" w:rsidRDefault="00CE5350" w:rsidP="00CE5350">
      <w:pPr>
        <w:spacing w:line="360" w:lineRule="auto"/>
        <w:jc w:val="both"/>
        <w:rPr>
          <w:rFonts w:ascii="Times New Roman" w:hAnsi="Times New Roman" w:cs="Times New Roman"/>
          <w:sz w:val="24"/>
          <w:szCs w:val="24"/>
        </w:rPr>
      </w:pPr>
      <w:r w:rsidRPr="00CE5350">
        <w:rPr>
          <w:rFonts w:ascii="Times New Roman" w:hAnsi="Times New Roman" w:cs="Times New Roman"/>
          <w:sz w:val="24"/>
          <w:szCs w:val="24"/>
        </w:rPr>
        <w:t xml:space="preserve">Dès lors nous pouvons constater que la désaffiliation comme la disqualification sociale ont, </w:t>
      </w:r>
      <w:r w:rsidR="003F2F64">
        <w:rPr>
          <w:rFonts w:ascii="Times New Roman" w:hAnsi="Times New Roman" w:cs="Times New Roman"/>
          <w:sz w:val="24"/>
          <w:szCs w:val="24"/>
        </w:rPr>
        <w:t>sous l’angle d’analyse de la sociologie</w:t>
      </w:r>
      <w:r w:rsidRPr="00CE5350">
        <w:rPr>
          <w:rFonts w:ascii="Times New Roman" w:hAnsi="Times New Roman" w:cs="Times New Roman"/>
          <w:sz w:val="24"/>
          <w:szCs w:val="24"/>
        </w:rPr>
        <w:t>, la cause commune de définir avec pertinence un processus qui conduit les individus à se retrouver dans une situation d’exclusion.</w:t>
      </w:r>
    </w:p>
    <w:p w14:paraId="74EBD66C" w14:textId="25E1405B" w:rsidR="00CE5350" w:rsidRDefault="00CE5350" w:rsidP="00CE5350">
      <w:pPr>
        <w:spacing w:line="360" w:lineRule="auto"/>
        <w:jc w:val="both"/>
        <w:rPr>
          <w:rFonts w:ascii="Times New Roman" w:hAnsi="Times New Roman" w:cs="Times New Roman"/>
          <w:sz w:val="24"/>
          <w:szCs w:val="24"/>
        </w:rPr>
      </w:pPr>
      <w:r w:rsidRPr="00CE5350">
        <w:rPr>
          <w:rFonts w:ascii="Times New Roman" w:hAnsi="Times New Roman" w:cs="Times New Roman"/>
          <w:sz w:val="24"/>
          <w:szCs w:val="24"/>
        </w:rPr>
        <w:t xml:space="preserve">  Nous devons observer également que l’exclusion sociale est soumise de manière systémique à une mécanisation de la rupture, aussi bien d’un point de vue de la symbolique, que dans le domaine des relations sociales qui adjoignent les individus entre eux. L'exclusion est à la fois systémique pour le collectif et devient, de manière individuelle, un conditionnement de l’état de la personne, mettant en exergue un manquement de ses liens sociaux. Ce que Pierre Bourdieu définis comme un « </w:t>
      </w:r>
      <w:r w:rsidRPr="00310DDB">
        <w:rPr>
          <w:rFonts w:ascii="Times New Roman" w:hAnsi="Times New Roman" w:cs="Times New Roman"/>
          <w:i/>
          <w:iCs/>
          <w:sz w:val="24"/>
          <w:szCs w:val="24"/>
        </w:rPr>
        <w:t>déclassement sociale</w:t>
      </w:r>
      <w:r w:rsidRPr="00CE5350">
        <w:rPr>
          <w:rFonts w:ascii="Times New Roman" w:hAnsi="Times New Roman" w:cs="Times New Roman"/>
          <w:sz w:val="24"/>
          <w:szCs w:val="24"/>
        </w:rPr>
        <w:t> »</w:t>
      </w:r>
      <w:r w:rsidRPr="00CE5350">
        <w:rPr>
          <w:rFonts w:ascii="Times New Roman" w:hAnsi="Times New Roman" w:cs="Times New Roman"/>
          <w:sz w:val="24"/>
          <w:szCs w:val="24"/>
          <w:vertAlign w:val="superscript"/>
        </w:rPr>
        <w:footnoteReference w:id="11"/>
      </w:r>
      <w:r w:rsidRPr="00CE5350">
        <w:rPr>
          <w:rFonts w:ascii="Times New Roman" w:hAnsi="Times New Roman" w:cs="Times New Roman"/>
          <w:sz w:val="24"/>
          <w:szCs w:val="24"/>
        </w:rPr>
        <w:t xml:space="preserve">, un état de rupture qui aboutit sur la perte de la position sociale </w:t>
      </w:r>
      <w:r w:rsidRPr="00CE5350">
        <w:rPr>
          <w:rFonts w:ascii="Times New Roman" w:hAnsi="Times New Roman" w:cs="Times New Roman"/>
          <w:sz w:val="24"/>
          <w:szCs w:val="24"/>
        </w:rPr>
        <w:lastRenderedPageBreak/>
        <w:t xml:space="preserve">de l’individu qui trouve ses origines dans les facteurs de risques liés au capital culturel de celui-ci, « </w:t>
      </w:r>
      <w:r w:rsidRPr="00310DDB">
        <w:rPr>
          <w:rFonts w:ascii="Times New Roman" w:hAnsi="Times New Roman" w:cs="Times New Roman"/>
          <w:i/>
          <w:iCs/>
          <w:sz w:val="24"/>
          <w:szCs w:val="24"/>
        </w:rPr>
        <w:t>un déclin par rapport à la trajectoire individuelle ou collective qui se trouvait inscrite comme potentialité objective dans la position antérieure</w:t>
      </w:r>
      <w:r w:rsidRPr="00CE5350">
        <w:rPr>
          <w:rFonts w:ascii="Times New Roman" w:hAnsi="Times New Roman" w:cs="Times New Roman"/>
          <w:sz w:val="24"/>
          <w:szCs w:val="24"/>
        </w:rPr>
        <w:t xml:space="preserve"> »</w:t>
      </w:r>
      <w:r w:rsidRPr="00CE5350">
        <w:rPr>
          <w:rFonts w:ascii="Times New Roman" w:hAnsi="Times New Roman" w:cs="Times New Roman"/>
          <w:sz w:val="24"/>
          <w:szCs w:val="24"/>
          <w:vertAlign w:val="superscript"/>
        </w:rPr>
        <w:footnoteReference w:id="12"/>
      </w:r>
      <w:r w:rsidRPr="00CE5350">
        <w:rPr>
          <w:rFonts w:ascii="Times New Roman" w:hAnsi="Times New Roman" w:cs="Times New Roman"/>
          <w:sz w:val="24"/>
          <w:szCs w:val="24"/>
        </w:rPr>
        <w:t>.</w:t>
      </w:r>
    </w:p>
    <w:p w14:paraId="7E5DF178" w14:textId="03E30D1B" w:rsidR="003F2F64" w:rsidRPr="00023EF9" w:rsidRDefault="003F2F64" w:rsidP="003F2F64">
      <w:pPr>
        <w:spacing w:line="360" w:lineRule="auto"/>
        <w:jc w:val="both"/>
        <w:rPr>
          <w:rFonts w:ascii="Times New Roman" w:hAnsi="Times New Roman" w:cs="Times New Roman"/>
          <w:sz w:val="24"/>
          <w:szCs w:val="24"/>
          <w:lang w:val="fr-FR"/>
        </w:rPr>
      </w:pPr>
      <w:r w:rsidRPr="00023EF9">
        <w:rPr>
          <w:rFonts w:ascii="Times New Roman" w:hAnsi="Times New Roman" w:cs="Times New Roman"/>
          <w:sz w:val="24"/>
          <w:szCs w:val="24"/>
          <w:lang w:val="fr-FR"/>
        </w:rPr>
        <w:t xml:space="preserve">  </w:t>
      </w:r>
      <w:r>
        <w:rPr>
          <w:rFonts w:ascii="Times New Roman" w:hAnsi="Times New Roman" w:cs="Times New Roman"/>
          <w:sz w:val="24"/>
          <w:szCs w:val="24"/>
          <w:lang w:val="fr-FR"/>
        </w:rPr>
        <w:t>L</w:t>
      </w:r>
      <w:r w:rsidRPr="00023EF9">
        <w:rPr>
          <w:rFonts w:ascii="Times New Roman" w:hAnsi="Times New Roman" w:cs="Times New Roman"/>
          <w:sz w:val="24"/>
          <w:szCs w:val="24"/>
          <w:lang w:val="fr-FR"/>
        </w:rPr>
        <w:t xml:space="preserve">’économiste Anthony B. Atkinson (1998) </w:t>
      </w:r>
      <w:r>
        <w:rPr>
          <w:rFonts w:ascii="Times New Roman" w:hAnsi="Times New Roman" w:cs="Times New Roman"/>
          <w:sz w:val="24"/>
          <w:szCs w:val="24"/>
          <w:lang w:val="fr-FR"/>
        </w:rPr>
        <w:t>relève</w:t>
      </w:r>
      <w:r w:rsidRPr="00023EF9">
        <w:rPr>
          <w:rFonts w:ascii="Times New Roman" w:hAnsi="Times New Roman" w:cs="Times New Roman"/>
          <w:sz w:val="24"/>
          <w:szCs w:val="24"/>
          <w:lang w:val="fr-FR"/>
        </w:rPr>
        <w:t xml:space="preserve"> trois </w:t>
      </w:r>
      <w:r>
        <w:rPr>
          <w:rFonts w:ascii="Times New Roman" w:hAnsi="Times New Roman" w:cs="Times New Roman"/>
          <w:sz w:val="24"/>
          <w:szCs w:val="24"/>
          <w:lang w:val="fr-FR"/>
        </w:rPr>
        <w:t>facteurs déterminants</w:t>
      </w:r>
      <w:r w:rsidRPr="00023EF9">
        <w:rPr>
          <w:rFonts w:ascii="Times New Roman" w:hAnsi="Times New Roman" w:cs="Times New Roman"/>
          <w:sz w:val="24"/>
          <w:szCs w:val="24"/>
          <w:lang w:val="fr-FR"/>
        </w:rPr>
        <w:t xml:space="preserve"> d</w:t>
      </w:r>
      <w:r>
        <w:rPr>
          <w:rFonts w:ascii="Times New Roman" w:hAnsi="Times New Roman" w:cs="Times New Roman"/>
          <w:sz w:val="24"/>
          <w:szCs w:val="24"/>
          <w:lang w:val="fr-FR"/>
        </w:rPr>
        <w:t xml:space="preserve">ans le processus de </w:t>
      </w:r>
      <w:r w:rsidRPr="00023EF9">
        <w:rPr>
          <w:rFonts w:ascii="Times New Roman" w:hAnsi="Times New Roman" w:cs="Times New Roman"/>
          <w:sz w:val="24"/>
          <w:szCs w:val="24"/>
          <w:lang w:val="fr-FR"/>
        </w:rPr>
        <w:t>l’exclusion sociale </w:t>
      </w:r>
      <w:r>
        <w:rPr>
          <w:rFonts w:ascii="Times New Roman" w:hAnsi="Times New Roman" w:cs="Times New Roman"/>
          <w:sz w:val="24"/>
          <w:szCs w:val="24"/>
          <w:lang w:val="fr-FR"/>
        </w:rPr>
        <w:t>qui sont</w:t>
      </w:r>
      <w:r w:rsidRPr="00023EF9">
        <w:rPr>
          <w:rFonts w:ascii="Times New Roman" w:hAnsi="Times New Roman" w:cs="Times New Roman"/>
          <w:sz w:val="24"/>
          <w:szCs w:val="24"/>
          <w:lang w:val="fr-FR"/>
        </w:rPr>
        <w:t xml:space="preserve"> la relativité, </w:t>
      </w:r>
      <w:r>
        <w:rPr>
          <w:rFonts w:ascii="Times New Roman" w:hAnsi="Times New Roman" w:cs="Times New Roman"/>
          <w:sz w:val="24"/>
          <w:szCs w:val="24"/>
          <w:lang w:val="fr-FR"/>
        </w:rPr>
        <w:t>l’</w:t>
      </w:r>
      <w:r w:rsidRPr="00023EF9">
        <w:rPr>
          <w:rFonts w:ascii="Times New Roman" w:hAnsi="Times New Roman" w:cs="Times New Roman"/>
          <w:sz w:val="24"/>
          <w:szCs w:val="24"/>
          <w:lang w:val="fr-FR"/>
        </w:rPr>
        <w:t>agent déclenchant et la dynamique.</w:t>
      </w:r>
    </w:p>
    <w:p w14:paraId="750580DA" w14:textId="77777777" w:rsidR="003F2F64" w:rsidRPr="00023EF9" w:rsidRDefault="003F2F64" w:rsidP="003F2F64">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023EF9">
        <w:rPr>
          <w:rFonts w:ascii="Times New Roman" w:hAnsi="Times New Roman" w:cs="Times New Roman"/>
          <w:sz w:val="24"/>
          <w:szCs w:val="24"/>
          <w:lang w:val="fr-FR"/>
        </w:rPr>
        <w:t>La</w:t>
      </w:r>
      <w:r>
        <w:rPr>
          <w:rFonts w:ascii="Times New Roman" w:hAnsi="Times New Roman" w:cs="Times New Roman"/>
          <w:sz w:val="24"/>
          <w:szCs w:val="24"/>
          <w:lang w:val="fr-FR"/>
        </w:rPr>
        <w:t xml:space="preserve"> </w:t>
      </w:r>
      <w:r w:rsidRPr="00023EF9">
        <w:rPr>
          <w:rFonts w:ascii="Times New Roman" w:hAnsi="Times New Roman" w:cs="Times New Roman"/>
          <w:sz w:val="24"/>
          <w:szCs w:val="24"/>
          <w:lang w:val="fr-FR"/>
        </w:rPr>
        <w:t>relativité</w:t>
      </w:r>
      <w:r>
        <w:rPr>
          <w:rFonts w:ascii="Times New Roman" w:hAnsi="Times New Roman" w:cs="Times New Roman"/>
          <w:sz w:val="24"/>
          <w:szCs w:val="24"/>
          <w:lang w:val="fr-FR"/>
        </w:rPr>
        <w:t xml:space="preserve"> met en évidence l</w:t>
      </w:r>
      <w:r w:rsidRPr="00023EF9">
        <w:rPr>
          <w:rFonts w:ascii="Times New Roman" w:hAnsi="Times New Roman" w:cs="Times New Roman"/>
          <w:sz w:val="24"/>
          <w:szCs w:val="24"/>
          <w:lang w:val="fr-FR"/>
        </w:rPr>
        <w:t xml:space="preserve">es normes et les symboliques </w:t>
      </w:r>
      <w:r>
        <w:rPr>
          <w:rFonts w:ascii="Times New Roman" w:hAnsi="Times New Roman" w:cs="Times New Roman"/>
          <w:sz w:val="24"/>
          <w:szCs w:val="24"/>
          <w:lang w:val="fr-FR"/>
        </w:rPr>
        <w:t>du contrôle sociale et culturel</w:t>
      </w:r>
      <w:r w:rsidRPr="00023EF9">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avec une plus forte concrétisation dans </w:t>
      </w:r>
      <w:r w:rsidRPr="00023EF9">
        <w:rPr>
          <w:rFonts w:ascii="Times New Roman" w:hAnsi="Times New Roman" w:cs="Times New Roman"/>
          <w:sz w:val="24"/>
          <w:szCs w:val="24"/>
          <w:lang w:val="fr-FR"/>
        </w:rPr>
        <w:t>l</w:t>
      </w:r>
      <w:r>
        <w:rPr>
          <w:rFonts w:ascii="Times New Roman" w:hAnsi="Times New Roman" w:cs="Times New Roman"/>
          <w:sz w:val="24"/>
          <w:szCs w:val="24"/>
          <w:lang w:val="fr-FR"/>
        </w:rPr>
        <w:t xml:space="preserve">’aspect </w:t>
      </w:r>
      <w:r w:rsidRPr="00023EF9">
        <w:rPr>
          <w:rFonts w:ascii="Times New Roman" w:hAnsi="Times New Roman" w:cs="Times New Roman"/>
          <w:sz w:val="24"/>
          <w:szCs w:val="24"/>
          <w:lang w:val="fr-FR"/>
        </w:rPr>
        <w:t>consuméris</w:t>
      </w:r>
      <w:r>
        <w:rPr>
          <w:rFonts w:ascii="Times New Roman" w:hAnsi="Times New Roman" w:cs="Times New Roman"/>
          <w:sz w:val="24"/>
          <w:szCs w:val="24"/>
          <w:lang w:val="fr-FR"/>
        </w:rPr>
        <w:t>te et possédant</w:t>
      </w:r>
      <w:r w:rsidRPr="00023EF9">
        <w:rPr>
          <w:rFonts w:ascii="Times New Roman" w:hAnsi="Times New Roman" w:cs="Times New Roman"/>
          <w:sz w:val="24"/>
          <w:szCs w:val="24"/>
          <w:lang w:val="fr-FR"/>
        </w:rPr>
        <w:t xml:space="preserve">, </w:t>
      </w:r>
      <w:r>
        <w:rPr>
          <w:rFonts w:ascii="Times New Roman" w:hAnsi="Times New Roman" w:cs="Times New Roman"/>
          <w:sz w:val="24"/>
          <w:szCs w:val="24"/>
          <w:lang w:val="fr-FR"/>
        </w:rPr>
        <w:t>ce qui implique également</w:t>
      </w:r>
      <w:r w:rsidRPr="00023EF9">
        <w:rPr>
          <w:rFonts w:ascii="Times New Roman" w:hAnsi="Times New Roman" w:cs="Times New Roman"/>
          <w:sz w:val="24"/>
          <w:szCs w:val="24"/>
          <w:lang w:val="fr-FR"/>
        </w:rPr>
        <w:t xml:space="preserve"> l'exclusion sociale</w:t>
      </w:r>
      <w:r>
        <w:rPr>
          <w:rFonts w:ascii="Times New Roman" w:hAnsi="Times New Roman" w:cs="Times New Roman"/>
          <w:sz w:val="24"/>
          <w:szCs w:val="24"/>
          <w:lang w:val="fr-FR"/>
        </w:rPr>
        <w:t>.</w:t>
      </w:r>
      <w:r w:rsidRPr="00023EF9">
        <w:rPr>
          <w:rFonts w:ascii="Times New Roman" w:hAnsi="Times New Roman" w:cs="Times New Roman"/>
          <w:sz w:val="24"/>
          <w:szCs w:val="24"/>
          <w:lang w:val="fr-FR"/>
        </w:rPr>
        <w:t xml:space="preserve"> En effet, ce</w:t>
      </w:r>
      <w:r>
        <w:rPr>
          <w:rFonts w:ascii="Times New Roman" w:hAnsi="Times New Roman" w:cs="Times New Roman"/>
          <w:sz w:val="24"/>
          <w:szCs w:val="24"/>
          <w:lang w:val="fr-FR"/>
        </w:rPr>
        <w:t xml:space="preserve">s normes </w:t>
      </w:r>
      <w:r w:rsidRPr="00023EF9">
        <w:rPr>
          <w:rFonts w:ascii="Times New Roman" w:hAnsi="Times New Roman" w:cs="Times New Roman"/>
          <w:sz w:val="24"/>
          <w:szCs w:val="24"/>
          <w:lang w:val="fr-FR"/>
        </w:rPr>
        <w:t xml:space="preserve">sous entendent les rôles, les actes et les conduites des individus. Cela </w:t>
      </w:r>
      <w:r>
        <w:rPr>
          <w:rFonts w:ascii="Times New Roman" w:hAnsi="Times New Roman" w:cs="Times New Roman"/>
          <w:sz w:val="24"/>
          <w:szCs w:val="24"/>
          <w:lang w:val="fr-FR"/>
        </w:rPr>
        <w:t xml:space="preserve">s’observe </w:t>
      </w:r>
      <w:r w:rsidRPr="00023EF9">
        <w:rPr>
          <w:rFonts w:ascii="Times New Roman" w:hAnsi="Times New Roman" w:cs="Times New Roman"/>
          <w:sz w:val="24"/>
          <w:szCs w:val="24"/>
          <w:lang w:val="fr-FR"/>
        </w:rPr>
        <w:t>par les jugements sur les différences de possession</w:t>
      </w:r>
      <w:r>
        <w:rPr>
          <w:rFonts w:ascii="Times New Roman" w:hAnsi="Times New Roman" w:cs="Times New Roman"/>
          <w:sz w:val="24"/>
          <w:szCs w:val="24"/>
          <w:lang w:val="fr-FR"/>
        </w:rPr>
        <w:t>s</w:t>
      </w:r>
      <w:r w:rsidRPr="00023EF9">
        <w:rPr>
          <w:rFonts w:ascii="Times New Roman" w:hAnsi="Times New Roman" w:cs="Times New Roman"/>
          <w:sz w:val="24"/>
          <w:szCs w:val="24"/>
          <w:lang w:val="fr-FR"/>
        </w:rPr>
        <w:t xml:space="preserve"> (maison, véhicule, GSM, etc.) et même sur </w:t>
      </w:r>
      <w:r>
        <w:rPr>
          <w:rFonts w:ascii="Times New Roman" w:hAnsi="Times New Roman" w:cs="Times New Roman"/>
          <w:sz w:val="24"/>
          <w:szCs w:val="24"/>
          <w:lang w:val="fr-FR"/>
        </w:rPr>
        <w:t>le droit</w:t>
      </w:r>
      <w:r w:rsidRPr="00023EF9">
        <w:rPr>
          <w:rFonts w:ascii="Times New Roman" w:hAnsi="Times New Roman" w:cs="Times New Roman"/>
          <w:sz w:val="24"/>
          <w:szCs w:val="24"/>
          <w:lang w:val="fr-FR"/>
        </w:rPr>
        <w:t xml:space="preserve"> par cotisation à certai</w:t>
      </w:r>
      <w:r>
        <w:rPr>
          <w:rFonts w:ascii="Times New Roman" w:hAnsi="Times New Roman" w:cs="Times New Roman"/>
          <w:sz w:val="24"/>
          <w:szCs w:val="24"/>
          <w:lang w:val="fr-FR"/>
        </w:rPr>
        <w:t>ns corps intermédiaires</w:t>
      </w:r>
      <w:r w:rsidRPr="00023EF9">
        <w:rPr>
          <w:rFonts w:ascii="Times New Roman" w:hAnsi="Times New Roman" w:cs="Times New Roman"/>
          <w:sz w:val="24"/>
          <w:szCs w:val="24"/>
          <w:lang w:val="fr-FR"/>
        </w:rPr>
        <w:t xml:space="preserve"> de la sécurité sociale (mutuelle, assurance, etc.). Dès lors, nous pouvons remarquer une catégorie de nouveaux exclus qui ne l'auraient pas été deux décennies auparavant</w:t>
      </w:r>
      <w:r>
        <w:rPr>
          <w:rFonts w:ascii="Times New Roman" w:hAnsi="Times New Roman" w:cs="Times New Roman"/>
          <w:sz w:val="24"/>
          <w:szCs w:val="24"/>
          <w:lang w:val="fr-FR"/>
        </w:rPr>
        <w:t xml:space="preserve"> par non seulement la difficulté à acquérir des biens, mais également la difficulté d’accéder à une certaine protection sociale</w:t>
      </w:r>
      <w:r w:rsidRPr="00023EF9">
        <w:rPr>
          <w:rFonts w:ascii="Times New Roman" w:hAnsi="Times New Roman" w:cs="Times New Roman"/>
          <w:sz w:val="24"/>
          <w:szCs w:val="24"/>
          <w:lang w:val="fr-FR"/>
        </w:rPr>
        <w:t>.</w:t>
      </w:r>
    </w:p>
    <w:p w14:paraId="6F2D1990" w14:textId="77777777" w:rsidR="003F2F64" w:rsidRPr="00023EF9" w:rsidRDefault="003F2F64" w:rsidP="003F2F64">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Au sujet de l’agent déclenchant, celui-ci appréhende</w:t>
      </w:r>
      <w:r w:rsidRPr="00023EF9">
        <w:rPr>
          <w:rFonts w:ascii="Times New Roman" w:hAnsi="Times New Roman" w:cs="Times New Roman"/>
          <w:sz w:val="24"/>
          <w:szCs w:val="24"/>
          <w:lang w:val="fr-FR"/>
        </w:rPr>
        <w:t xml:space="preserve"> que chaque individu puisse s'exclure lui-même ou peut l'être par d'autres. Dès lors, nous devons prendre en considération que les choix individuels interfèrent </w:t>
      </w:r>
      <w:r>
        <w:rPr>
          <w:rFonts w:ascii="Times New Roman" w:hAnsi="Times New Roman" w:cs="Times New Roman"/>
          <w:sz w:val="24"/>
          <w:szCs w:val="24"/>
          <w:lang w:val="fr-FR"/>
        </w:rPr>
        <w:t>irrémédiablement</w:t>
      </w:r>
      <w:r w:rsidRPr="00023EF9">
        <w:rPr>
          <w:rFonts w:ascii="Times New Roman" w:hAnsi="Times New Roman" w:cs="Times New Roman"/>
          <w:sz w:val="24"/>
          <w:szCs w:val="24"/>
          <w:lang w:val="fr-FR"/>
        </w:rPr>
        <w:t xml:space="preserve"> sur le phénomène d'exclusion, et même si ces choix sont limités par des contraintes structurelles telles que </w:t>
      </w:r>
      <w:r>
        <w:rPr>
          <w:rFonts w:ascii="Times New Roman" w:hAnsi="Times New Roman" w:cs="Times New Roman"/>
          <w:sz w:val="24"/>
          <w:szCs w:val="24"/>
          <w:lang w:val="fr-FR"/>
        </w:rPr>
        <w:t>« </w:t>
      </w:r>
      <w:r w:rsidRPr="00023EF9">
        <w:rPr>
          <w:rFonts w:ascii="Times New Roman" w:hAnsi="Times New Roman" w:cs="Times New Roman"/>
          <w:sz w:val="24"/>
          <w:szCs w:val="24"/>
          <w:lang w:val="fr-FR"/>
        </w:rPr>
        <w:t>l'âge, le sexe, la classe sociale et l'appartenance culturelle</w:t>
      </w:r>
      <w:r>
        <w:rPr>
          <w:rFonts w:ascii="Times New Roman" w:hAnsi="Times New Roman" w:cs="Times New Roman"/>
          <w:sz w:val="24"/>
          <w:szCs w:val="24"/>
          <w:lang w:val="fr-FR"/>
        </w:rPr>
        <w:t> »</w:t>
      </w:r>
      <w:r>
        <w:rPr>
          <w:rStyle w:val="Appelnotedebasdep"/>
          <w:rFonts w:ascii="Times New Roman" w:hAnsi="Times New Roman" w:cs="Times New Roman"/>
          <w:sz w:val="24"/>
          <w:szCs w:val="24"/>
          <w:lang w:val="fr-FR"/>
        </w:rPr>
        <w:footnoteReference w:id="13"/>
      </w:r>
      <w:r w:rsidRPr="00023EF9">
        <w:rPr>
          <w:rFonts w:ascii="Times New Roman" w:hAnsi="Times New Roman" w:cs="Times New Roman"/>
          <w:sz w:val="24"/>
          <w:szCs w:val="24"/>
          <w:lang w:val="fr-FR"/>
        </w:rPr>
        <w:t xml:space="preserve">.  </w:t>
      </w:r>
    </w:p>
    <w:p w14:paraId="4D6E9FC0" w14:textId="387A8446" w:rsidR="003F2F64" w:rsidRPr="00CE5350" w:rsidRDefault="003F2F64" w:rsidP="00CE5350">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La dynamique aborde l</w:t>
      </w:r>
      <w:r w:rsidRPr="00023EF9">
        <w:rPr>
          <w:rFonts w:ascii="Times New Roman" w:hAnsi="Times New Roman" w:cs="Times New Roman"/>
          <w:sz w:val="24"/>
          <w:szCs w:val="24"/>
          <w:lang w:val="fr-FR"/>
        </w:rPr>
        <w:t>'exclusion sociale comme un système intégr</w:t>
      </w:r>
      <w:r>
        <w:rPr>
          <w:rFonts w:ascii="Times New Roman" w:hAnsi="Times New Roman" w:cs="Times New Roman"/>
          <w:sz w:val="24"/>
          <w:szCs w:val="24"/>
          <w:lang w:val="fr-FR"/>
        </w:rPr>
        <w:t>a</w:t>
      </w:r>
      <w:r w:rsidRPr="00023EF9">
        <w:rPr>
          <w:rFonts w:ascii="Times New Roman" w:hAnsi="Times New Roman" w:cs="Times New Roman"/>
          <w:sz w:val="24"/>
          <w:szCs w:val="24"/>
          <w:lang w:val="fr-FR"/>
        </w:rPr>
        <w:t xml:space="preserve">nt les interactions </w:t>
      </w:r>
      <w:r>
        <w:rPr>
          <w:rFonts w:ascii="Times New Roman" w:hAnsi="Times New Roman" w:cs="Times New Roman"/>
          <w:sz w:val="24"/>
          <w:szCs w:val="24"/>
          <w:lang w:val="fr-FR"/>
        </w:rPr>
        <w:t>factuelles</w:t>
      </w:r>
      <w:r w:rsidRPr="00023EF9">
        <w:rPr>
          <w:rFonts w:ascii="Times New Roman" w:hAnsi="Times New Roman" w:cs="Times New Roman"/>
          <w:sz w:val="24"/>
          <w:szCs w:val="24"/>
          <w:lang w:val="fr-FR"/>
        </w:rPr>
        <w:t xml:space="preserve"> et </w:t>
      </w:r>
      <w:r>
        <w:rPr>
          <w:rFonts w:ascii="Times New Roman" w:hAnsi="Times New Roman" w:cs="Times New Roman"/>
          <w:sz w:val="24"/>
          <w:szCs w:val="24"/>
          <w:lang w:val="fr-FR"/>
        </w:rPr>
        <w:t>événementielles</w:t>
      </w:r>
      <w:r w:rsidRPr="00023EF9">
        <w:rPr>
          <w:rFonts w:ascii="Times New Roman" w:hAnsi="Times New Roman" w:cs="Times New Roman"/>
          <w:sz w:val="24"/>
          <w:szCs w:val="24"/>
          <w:lang w:val="fr-FR"/>
        </w:rPr>
        <w:t xml:space="preserve"> dans le parcours de vie de l'individu, cela fait référence particulièrement à la notion d</w:t>
      </w:r>
      <w:r>
        <w:rPr>
          <w:rFonts w:ascii="Times New Roman" w:hAnsi="Times New Roman" w:cs="Times New Roman"/>
          <w:sz w:val="24"/>
          <w:szCs w:val="24"/>
          <w:lang w:val="fr-FR"/>
        </w:rPr>
        <w:t>’historicité de</w:t>
      </w:r>
      <w:r w:rsidRPr="00023EF9">
        <w:rPr>
          <w:rFonts w:ascii="Times New Roman" w:hAnsi="Times New Roman" w:cs="Times New Roman"/>
          <w:sz w:val="24"/>
          <w:szCs w:val="24"/>
          <w:lang w:val="fr-FR"/>
        </w:rPr>
        <w:t xml:space="preserve"> l'existence de l'individu. Pour illustrer ceci, nous pouvons effectuer la déduction suivante : la perte d'emploi, au départ, n'est pas forcément un facteur d'exclusion sociale, mais si celle-ci entraîne une longue période de chômage, </w:t>
      </w:r>
      <w:r>
        <w:rPr>
          <w:rFonts w:ascii="Times New Roman" w:hAnsi="Times New Roman" w:cs="Times New Roman"/>
          <w:sz w:val="24"/>
          <w:szCs w:val="24"/>
          <w:lang w:val="fr-FR"/>
        </w:rPr>
        <w:t>pouvant</w:t>
      </w:r>
      <w:r w:rsidRPr="00023EF9">
        <w:rPr>
          <w:rFonts w:ascii="Times New Roman" w:hAnsi="Times New Roman" w:cs="Times New Roman"/>
          <w:sz w:val="24"/>
          <w:szCs w:val="24"/>
          <w:lang w:val="fr-FR"/>
        </w:rPr>
        <w:t xml:space="preserve"> aboutir sur une certaine </w:t>
      </w:r>
      <w:r>
        <w:rPr>
          <w:rFonts w:ascii="Times New Roman" w:hAnsi="Times New Roman" w:cs="Times New Roman"/>
          <w:sz w:val="24"/>
          <w:szCs w:val="24"/>
          <w:lang w:val="fr-FR"/>
        </w:rPr>
        <w:t>précarité</w:t>
      </w:r>
      <w:r w:rsidRPr="00023EF9">
        <w:rPr>
          <w:rFonts w:ascii="Times New Roman" w:hAnsi="Times New Roman" w:cs="Times New Roman"/>
          <w:sz w:val="24"/>
          <w:szCs w:val="24"/>
          <w:lang w:val="fr-FR"/>
        </w:rPr>
        <w:t>, entraînant des problématiques psychosociales ainsi que la perte de confiance en soi. Ces circonstances font passer la situation initiale à celle d</w:t>
      </w:r>
      <w:r>
        <w:rPr>
          <w:rFonts w:ascii="Times New Roman" w:hAnsi="Times New Roman" w:cs="Times New Roman"/>
          <w:sz w:val="24"/>
          <w:szCs w:val="24"/>
          <w:lang w:val="fr-FR"/>
        </w:rPr>
        <w:t>’</w:t>
      </w:r>
      <w:r w:rsidRPr="00023EF9">
        <w:rPr>
          <w:rFonts w:ascii="Times New Roman" w:hAnsi="Times New Roman" w:cs="Times New Roman"/>
          <w:sz w:val="24"/>
          <w:szCs w:val="24"/>
          <w:lang w:val="fr-FR"/>
        </w:rPr>
        <w:t xml:space="preserve">exclusion. Dès lors, nous devons appréhender le processus </w:t>
      </w:r>
      <w:r w:rsidRPr="00023EF9">
        <w:rPr>
          <w:rFonts w:ascii="Times New Roman" w:hAnsi="Times New Roman" w:cs="Times New Roman"/>
          <w:sz w:val="24"/>
          <w:szCs w:val="24"/>
          <w:lang w:val="fr-FR"/>
        </w:rPr>
        <w:lastRenderedPageBreak/>
        <w:t xml:space="preserve">d'exclusion sous la contrainte </w:t>
      </w:r>
      <w:r>
        <w:rPr>
          <w:rFonts w:ascii="Times New Roman" w:hAnsi="Times New Roman" w:cs="Times New Roman"/>
          <w:sz w:val="24"/>
          <w:szCs w:val="24"/>
          <w:lang w:val="fr-FR"/>
        </w:rPr>
        <w:t>la construction du parcours de vie</w:t>
      </w:r>
      <w:r w:rsidRPr="00023EF9">
        <w:rPr>
          <w:rFonts w:ascii="Times New Roman" w:hAnsi="Times New Roman" w:cs="Times New Roman"/>
          <w:sz w:val="24"/>
          <w:szCs w:val="24"/>
          <w:lang w:val="fr-FR"/>
        </w:rPr>
        <w:t xml:space="preserve"> et de </w:t>
      </w:r>
      <w:r>
        <w:rPr>
          <w:rFonts w:ascii="Times New Roman" w:hAnsi="Times New Roman" w:cs="Times New Roman"/>
          <w:sz w:val="24"/>
          <w:szCs w:val="24"/>
          <w:lang w:val="fr-FR"/>
        </w:rPr>
        <w:t>l’histoire</w:t>
      </w:r>
      <w:r w:rsidRPr="00023EF9">
        <w:rPr>
          <w:rFonts w:ascii="Times New Roman" w:hAnsi="Times New Roman" w:cs="Times New Roman"/>
          <w:sz w:val="24"/>
          <w:szCs w:val="24"/>
          <w:lang w:val="fr-FR"/>
        </w:rPr>
        <w:t xml:space="preserve"> de l'individu.</w:t>
      </w:r>
    </w:p>
    <w:p w14:paraId="3D8C41E8" w14:textId="1F6AC340" w:rsidR="005F4B84" w:rsidRPr="00982EFB" w:rsidRDefault="00982EFB" w:rsidP="00982EFB">
      <w:pPr>
        <w:rPr>
          <w:rFonts w:ascii="Times New Roman" w:hAnsi="Times New Roman" w:cs="Times New Roman"/>
          <w:sz w:val="24"/>
          <w:szCs w:val="24"/>
        </w:rPr>
      </w:pPr>
      <w:r>
        <w:rPr>
          <w:rFonts w:ascii="Times New Roman" w:hAnsi="Times New Roman" w:cs="Times New Roman"/>
          <w:sz w:val="24"/>
          <w:szCs w:val="24"/>
        </w:rPr>
        <w:br w:type="page"/>
      </w:r>
      <w:r w:rsidR="005F4B84" w:rsidRPr="00314B51">
        <w:rPr>
          <w:sz w:val="32"/>
          <w:szCs w:val="32"/>
          <w:u w:val="single"/>
        </w:rPr>
        <w:lastRenderedPageBreak/>
        <w:t>Les causes de l’exclusion sociale</w:t>
      </w:r>
    </w:p>
    <w:p w14:paraId="297227B7" w14:textId="77777777" w:rsidR="00314B51" w:rsidRPr="00314B51" w:rsidRDefault="00314B51" w:rsidP="00314B51">
      <w:pPr>
        <w:rPr>
          <w:rFonts w:ascii="Tahoma" w:hAnsi="Tahoma" w:cs="Tahoma"/>
          <w:sz w:val="24"/>
          <w:szCs w:val="24"/>
        </w:rPr>
      </w:pPr>
    </w:p>
    <w:p w14:paraId="390C6B66" w14:textId="13313368" w:rsidR="0009103A" w:rsidRPr="00023EF9" w:rsidRDefault="0009103A" w:rsidP="0009103A">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023EF9">
        <w:rPr>
          <w:rFonts w:ascii="Times New Roman" w:hAnsi="Times New Roman" w:cs="Times New Roman"/>
          <w:sz w:val="24"/>
          <w:szCs w:val="24"/>
          <w:lang w:val="fr-FR"/>
        </w:rPr>
        <w:t>On ne peut se questionner sur l'exclusion sociale sans essayer de comprendre ce qui pourrait en être la ou les causes. De manière concrète, nous pouvons remarquer que à ce sujet, il existe une multitude d'avis qui produisent un assortiment poncif d’i</w:t>
      </w:r>
      <w:r>
        <w:rPr>
          <w:rFonts w:ascii="Times New Roman" w:hAnsi="Times New Roman" w:cs="Times New Roman"/>
          <w:sz w:val="24"/>
          <w:szCs w:val="24"/>
          <w:lang w:val="fr-FR"/>
        </w:rPr>
        <w:t>nterprétations</w:t>
      </w:r>
      <w:r w:rsidRPr="00023EF9">
        <w:rPr>
          <w:rFonts w:ascii="Times New Roman" w:hAnsi="Times New Roman" w:cs="Times New Roman"/>
          <w:sz w:val="24"/>
          <w:szCs w:val="24"/>
          <w:lang w:val="fr-FR"/>
        </w:rPr>
        <w:t xml:space="preserve"> qui complexifie le questionnement et la compréhension de ces diverses causes. Dès lors, nous allons définir, de manière théorique les critères </w:t>
      </w:r>
      <w:r>
        <w:rPr>
          <w:rFonts w:ascii="Times New Roman" w:hAnsi="Times New Roman" w:cs="Times New Roman"/>
          <w:sz w:val="24"/>
          <w:szCs w:val="24"/>
          <w:lang w:val="fr-FR"/>
        </w:rPr>
        <w:t>et indicateurs</w:t>
      </w:r>
      <w:r w:rsidRPr="00023EF9">
        <w:rPr>
          <w:rFonts w:ascii="Times New Roman" w:hAnsi="Times New Roman" w:cs="Times New Roman"/>
          <w:sz w:val="24"/>
          <w:szCs w:val="24"/>
          <w:lang w:val="fr-FR"/>
        </w:rPr>
        <w:t xml:space="preserve"> se rapportant à celles-ci.</w:t>
      </w:r>
    </w:p>
    <w:p w14:paraId="2C80F828" w14:textId="304B123B" w:rsidR="0009103A" w:rsidRDefault="0009103A" w:rsidP="0009103A">
      <w:pPr>
        <w:spacing w:line="360" w:lineRule="auto"/>
        <w:jc w:val="both"/>
        <w:rPr>
          <w:rFonts w:ascii="Times New Roman" w:hAnsi="Times New Roman" w:cs="Times New Roman"/>
          <w:sz w:val="24"/>
          <w:szCs w:val="24"/>
          <w:lang w:val="fr-FR"/>
        </w:rPr>
      </w:pPr>
      <w:r w:rsidRPr="00023EF9">
        <w:rPr>
          <w:rFonts w:ascii="Times New Roman" w:hAnsi="Times New Roman" w:cs="Times New Roman"/>
          <w:sz w:val="24"/>
          <w:szCs w:val="24"/>
          <w:lang w:val="fr-FR"/>
        </w:rPr>
        <w:t xml:space="preserve">  L</w:t>
      </w:r>
      <w:r>
        <w:rPr>
          <w:rFonts w:ascii="Times New Roman" w:hAnsi="Times New Roman" w:cs="Times New Roman"/>
          <w:sz w:val="24"/>
          <w:szCs w:val="24"/>
          <w:lang w:val="fr-FR"/>
        </w:rPr>
        <w:t>’</w:t>
      </w:r>
      <w:proofErr w:type="spellStart"/>
      <w:r>
        <w:rPr>
          <w:rFonts w:ascii="Times New Roman" w:hAnsi="Times New Roman" w:cs="Times New Roman"/>
          <w:sz w:val="24"/>
          <w:szCs w:val="24"/>
          <w:lang w:val="fr-FR"/>
        </w:rPr>
        <w:t>ontosystème</w:t>
      </w:r>
      <w:proofErr w:type="spellEnd"/>
      <w:r>
        <w:rPr>
          <w:rFonts w:ascii="Times New Roman" w:hAnsi="Times New Roman" w:cs="Times New Roman"/>
          <w:sz w:val="24"/>
          <w:szCs w:val="24"/>
          <w:lang w:val="fr-FR"/>
        </w:rPr>
        <w:t xml:space="preserve"> </w:t>
      </w:r>
      <w:r w:rsidRPr="00023EF9">
        <w:rPr>
          <w:rFonts w:ascii="Times New Roman" w:hAnsi="Times New Roman" w:cs="Times New Roman"/>
          <w:sz w:val="24"/>
          <w:szCs w:val="24"/>
          <w:lang w:val="fr-FR"/>
        </w:rPr>
        <w:t xml:space="preserve">dans lequel l'individu se construit à une grande importance, c'est l'un des premiers et principaux facteurs du développement cognitif, ce qui permet à celui-ci d'acquérir les compétences psychosociales </w:t>
      </w:r>
      <w:bookmarkStart w:id="19" w:name="_Hlk39167648"/>
      <w:r w:rsidRPr="00023EF9">
        <w:rPr>
          <w:rFonts w:ascii="Times New Roman" w:hAnsi="Times New Roman" w:cs="Times New Roman"/>
          <w:sz w:val="24"/>
          <w:szCs w:val="24"/>
          <w:lang w:val="fr-FR"/>
        </w:rPr>
        <w:t>permettant « </w:t>
      </w:r>
      <w:r w:rsidRPr="00310DDB">
        <w:rPr>
          <w:rFonts w:ascii="Times New Roman" w:hAnsi="Times New Roman" w:cs="Times New Roman"/>
          <w:i/>
          <w:iCs/>
          <w:sz w:val="24"/>
          <w:szCs w:val="24"/>
          <w:lang w:val="fr-FR"/>
        </w:rPr>
        <w:t>de répondre aux exigences de la vie quotidienne </w:t>
      </w:r>
      <w:r w:rsidRPr="00023EF9">
        <w:rPr>
          <w:rFonts w:ascii="Times New Roman" w:hAnsi="Times New Roman" w:cs="Times New Roman"/>
          <w:sz w:val="24"/>
          <w:szCs w:val="24"/>
          <w:lang w:val="fr-FR"/>
        </w:rPr>
        <w:t>» (O.M.S 1993)</w:t>
      </w:r>
      <w:r w:rsidR="00310DDB">
        <w:rPr>
          <w:rStyle w:val="Appelnotedebasdep"/>
          <w:rFonts w:ascii="Times New Roman" w:hAnsi="Times New Roman" w:cs="Times New Roman"/>
          <w:sz w:val="24"/>
          <w:szCs w:val="24"/>
          <w:lang w:val="fr-FR"/>
        </w:rPr>
        <w:footnoteReference w:id="14"/>
      </w:r>
      <w:r w:rsidRPr="00023EF9">
        <w:rPr>
          <w:rFonts w:ascii="Times New Roman" w:hAnsi="Times New Roman" w:cs="Times New Roman"/>
          <w:sz w:val="24"/>
          <w:szCs w:val="24"/>
          <w:lang w:val="fr-FR"/>
        </w:rPr>
        <w:t xml:space="preserve">. </w:t>
      </w:r>
      <w:bookmarkEnd w:id="19"/>
      <w:r w:rsidRPr="00023EF9">
        <w:rPr>
          <w:rFonts w:ascii="Times New Roman" w:hAnsi="Times New Roman" w:cs="Times New Roman"/>
          <w:sz w:val="24"/>
          <w:szCs w:val="24"/>
          <w:lang w:val="fr-FR"/>
        </w:rPr>
        <w:t>Cependant tous les individus ne possèdent pas le même degré de vulnérabilité et ont des capacités de résilience différentes. Dans le processus de développement de l’individu, l</w:t>
      </w:r>
      <w:r>
        <w:rPr>
          <w:rFonts w:ascii="Times New Roman" w:hAnsi="Times New Roman" w:cs="Times New Roman"/>
          <w:sz w:val="24"/>
          <w:szCs w:val="24"/>
          <w:lang w:val="fr-FR"/>
        </w:rPr>
        <w:t>a systémique</w:t>
      </w:r>
      <w:r w:rsidRPr="00023EF9">
        <w:rPr>
          <w:rFonts w:ascii="Times New Roman" w:hAnsi="Times New Roman" w:cs="Times New Roman"/>
          <w:sz w:val="24"/>
          <w:szCs w:val="24"/>
          <w:lang w:val="fr-FR"/>
        </w:rPr>
        <w:t xml:space="preserve"> soci</w:t>
      </w:r>
      <w:r>
        <w:rPr>
          <w:rFonts w:ascii="Times New Roman" w:hAnsi="Times New Roman" w:cs="Times New Roman"/>
          <w:sz w:val="24"/>
          <w:szCs w:val="24"/>
          <w:lang w:val="fr-FR"/>
        </w:rPr>
        <w:t>ale</w:t>
      </w:r>
      <w:r w:rsidRPr="00023EF9">
        <w:rPr>
          <w:rFonts w:ascii="Times New Roman" w:hAnsi="Times New Roman" w:cs="Times New Roman"/>
          <w:sz w:val="24"/>
          <w:szCs w:val="24"/>
          <w:lang w:val="fr-FR"/>
        </w:rPr>
        <w:t xml:space="preserve"> et </w:t>
      </w:r>
      <w:r>
        <w:rPr>
          <w:rFonts w:ascii="Times New Roman" w:hAnsi="Times New Roman" w:cs="Times New Roman"/>
          <w:sz w:val="24"/>
          <w:szCs w:val="24"/>
          <w:lang w:val="fr-FR"/>
        </w:rPr>
        <w:t xml:space="preserve">la systémique </w:t>
      </w:r>
      <w:r w:rsidRPr="00023EF9">
        <w:rPr>
          <w:rFonts w:ascii="Times New Roman" w:hAnsi="Times New Roman" w:cs="Times New Roman"/>
          <w:sz w:val="24"/>
          <w:szCs w:val="24"/>
          <w:lang w:val="fr-FR"/>
        </w:rPr>
        <w:t>individuel</w:t>
      </w:r>
      <w:r>
        <w:rPr>
          <w:rFonts w:ascii="Times New Roman" w:hAnsi="Times New Roman" w:cs="Times New Roman"/>
          <w:sz w:val="24"/>
          <w:szCs w:val="24"/>
          <w:lang w:val="fr-FR"/>
        </w:rPr>
        <w:t>le</w:t>
      </w:r>
      <w:r w:rsidRPr="00023EF9">
        <w:rPr>
          <w:rFonts w:ascii="Times New Roman" w:hAnsi="Times New Roman" w:cs="Times New Roman"/>
          <w:sz w:val="24"/>
          <w:szCs w:val="24"/>
          <w:lang w:val="fr-FR"/>
        </w:rPr>
        <w:t xml:space="preserve"> sont interconnectés et interagissent l</w:t>
      </w:r>
      <w:r>
        <w:rPr>
          <w:rFonts w:ascii="Times New Roman" w:hAnsi="Times New Roman" w:cs="Times New Roman"/>
          <w:sz w:val="24"/>
          <w:szCs w:val="24"/>
          <w:lang w:val="fr-FR"/>
        </w:rPr>
        <w:t>’</w:t>
      </w:r>
      <w:r w:rsidRPr="00023EF9">
        <w:rPr>
          <w:rFonts w:ascii="Times New Roman" w:hAnsi="Times New Roman" w:cs="Times New Roman"/>
          <w:sz w:val="24"/>
          <w:szCs w:val="24"/>
          <w:lang w:val="fr-FR"/>
        </w:rPr>
        <w:t>un</w:t>
      </w:r>
      <w:r>
        <w:rPr>
          <w:rFonts w:ascii="Times New Roman" w:hAnsi="Times New Roman" w:cs="Times New Roman"/>
          <w:sz w:val="24"/>
          <w:szCs w:val="24"/>
          <w:lang w:val="fr-FR"/>
        </w:rPr>
        <w:t>e</w:t>
      </w:r>
      <w:r w:rsidRPr="00023EF9">
        <w:rPr>
          <w:rFonts w:ascii="Times New Roman" w:hAnsi="Times New Roman" w:cs="Times New Roman"/>
          <w:sz w:val="24"/>
          <w:szCs w:val="24"/>
          <w:lang w:val="fr-FR"/>
        </w:rPr>
        <w:t xml:space="preserve"> avec l</w:t>
      </w:r>
      <w:r>
        <w:rPr>
          <w:rFonts w:ascii="Times New Roman" w:hAnsi="Times New Roman" w:cs="Times New Roman"/>
          <w:sz w:val="24"/>
          <w:szCs w:val="24"/>
          <w:lang w:val="fr-FR"/>
        </w:rPr>
        <w:t>’</w:t>
      </w:r>
      <w:r w:rsidRPr="00023EF9">
        <w:rPr>
          <w:rFonts w:ascii="Times New Roman" w:hAnsi="Times New Roman" w:cs="Times New Roman"/>
          <w:sz w:val="24"/>
          <w:szCs w:val="24"/>
          <w:lang w:val="fr-FR"/>
        </w:rPr>
        <w:t>autre. De ce fait, les résultats de trajet de vie ne peuvent pas être prévisibles</w:t>
      </w:r>
      <w:r>
        <w:rPr>
          <w:rFonts w:ascii="Times New Roman" w:hAnsi="Times New Roman" w:cs="Times New Roman"/>
          <w:sz w:val="24"/>
          <w:szCs w:val="24"/>
          <w:lang w:val="fr-FR"/>
        </w:rPr>
        <w:t>. Dès lors,</w:t>
      </w:r>
      <w:r w:rsidRPr="00023EF9">
        <w:rPr>
          <w:rFonts w:ascii="Times New Roman" w:hAnsi="Times New Roman" w:cs="Times New Roman"/>
          <w:sz w:val="24"/>
          <w:szCs w:val="24"/>
          <w:lang w:val="fr-FR"/>
        </w:rPr>
        <w:t xml:space="preserve"> nous devons </w:t>
      </w:r>
      <w:r>
        <w:rPr>
          <w:rFonts w:ascii="Times New Roman" w:hAnsi="Times New Roman" w:cs="Times New Roman"/>
          <w:sz w:val="24"/>
          <w:szCs w:val="24"/>
          <w:lang w:val="fr-FR"/>
        </w:rPr>
        <w:t>appréhender</w:t>
      </w:r>
      <w:r w:rsidRPr="00023EF9">
        <w:rPr>
          <w:rFonts w:ascii="Times New Roman" w:hAnsi="Times New Roman" w:cs="Times New Roman"/>
          <w:sz w:val="24"/>
          <w:szCs w:val="24"/>
          <w:lang w:val="fr-FR"/>
        </w:rPr>
        <w:t xml:space="preserve"> « </w:t>
      </w:r>
      <w:r w:rsidRPr="00F20447">
        <w:rPr>
          <w:rFonts w:ascii="Times New Roman" w:hAnsi="Times New Roman" w:cs="Times New Roman"/>
          <w:i/>
          <w:iCs/>
          <w:sz w:val="24"/>
          <w:szCs w:val="24"/>
          <w:lang w:val="fr-FR"/>
        </w:rPr>
        <w:t>les idées de risque, avec leurs notions de problématiques, et leur contrepartie qui est la protection</w:t>
      </w:r>
      <w:r w:rsidRPr="00023EF9">
        <w:rPr>
          <w:rFonts w:ascii="Times New Roman" w:hAnsi="Times New Roman" w:cs="Times New Roman"/>
          <w:sz w:val="24"/>
          <w:szCs w:val="24"/>
          <w:lang w:val="fr-FR"/>
        </w:rPr>
        <w:t xml:space="preserve"> » (Evans 1995).  Dans le développement de l’individu, la notion de résilience engage la possession et la production de compétences réflexives au niveau personnel et social, ce sont des caractéristiques fondamentales du cours ultérieure du trajet de vie, et </w:t>
      </w:r>
      <w:r>
        <w:rPr>
          <w:rFonts w:ascii="Times New Roman" w:hAnsi="Times New Roman" w:cs="Times New Roman"/>
          <w:sz w:val="24"/>
          <w:szCs w:val="24"/>
          <w:lang w:val="fr-FR"/>
        </w:rPr>
        <w:t xml:space="preserve">celles-ci </w:t>
      </w:r>
      <w:r w:rsidRPr="00023EF9">
        <w:rPr>
          <w:rFonts w:ascii="Times New Roman" w:hAnsi="Times New Roman" w:cs="Times New Roman"/>
          <w:sz w:val="24"/>
          <w:szCs w:val="24"/>
          <w:lang w:val="fr-FR"/>
        </w:rPr>
        <w:t>peuvent être comprise</w:t>
      </w:r>
      <w:r>
        <w:rPr>
          <w:rFonts w:ascii="Times New Roman" w:hAnsi="Times New Roman" w:cs="Times New Roman"/>
          <w:sz w:val="24"/>
          <w:szCs w:val="24"/>
          <w:lang w:val="fr-FR"/>
        </w:rPr>
        <w:t>s</w:t>
      </w:r>
      <w:r w:rsidRPr="00023EF9">
        <w:rPr>
          <w:rFonts w:ascii="Times New Roman" w:hAnsi="Times New Roman" w:cs="Times New Roman"/>
          <w:sz w:val="24"/>
          <w:szCs w:val="24"/>
          <w:lang w:val="fr-FR"/>
        </w:rPr>
        <w:t xml:space="preserve"> comme des facteurs de protection</w:t>
      </w:r>
      <w:r>
        <w:rPr>
          <w:rFonts w:ascii="Times New Roman" w:hAnsi="Times New Roman" w:cs="Times New Roman"/>
          <w:sz w:val="24"/>
          <w:szCs w:val="24"/>
          <w:lang w:val="fr-FR"/>
        </w:rPr>
        <w:t xml:space="preserve"> face aux problématiques</w:t>
      </w:r>
      <w:r w:rsidRPr="00023EF9">
        <w:rPr>
          <w:rFonts w:ascii="Times New Roman" w:hAnsi="Times New Roman" w:cs="Times New Roman"/>
          <w:sz w:val="24"/>
          <w:szCs w:val="24"/>
          <w:lang w:val="fr-FR"/>
        </w:rPr>
        <w:t>.</w:t>
      </w:r>
    </w:p>
    <w:p w14:paraId="6ABCD0AC" w14:textId="4D9276FC" w:rsidR="0009103A" w:rsidRDefault="0009103A" w:rsidP="0009103A">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9D343D">
        <w:rPr>
          <w:rFonts w:ascii="Times New Roman" w:hAnsi="Times New Roman" w:cs="Times New Roman"/>
          <w:sz w:val="24"/>
          <w:szCs w:val="24"/>
          <w:lang w:val="fr-FR"/>
        </w:rPr>
        <w:t xml:space="preserve">Nous pouvons donc remarquer l’existence d’un principe de prévisibilité des chances à partir de l’historicité de l’individu depuis son départ dans la vie, ce qui s’illustre par une « </w:t>
      </w:r>
      <w:r w:rsidRPr="00F20447">
        <w:rPr>
          <w:rFonts w:ascii="Times New Roman" w:hAnsi="Times New Roman" w:cs="Times New Roman"/>
          <w:i/>
          <w:iCs/>
          <w:sz w:val="24"/>
          <w:szCs w:val="24"/>
          <w:lang w:val="fr-FR"/>
        </w:rPr>
        <w:t>trajectoire de risque qui se définit par le fait qu’un facteur de risque en renforce un autre, de sorte que les chances de l’individu à l’âge adulte sont de plus en plus restreintes</w:t>
      </w:r>
      <w:r w:rsidRPr="009D343D">
        <w:rPr>
          <w:rFonts w:ascii="Times New Roman" w:hAnsi="Times New Roman" w:cs="Times New Roman"/>
          <w:sz w:val="24"/>
          <w:szCs w:val="24"/>
          <w:lang w:val="fr-FR"/>
        </w:rPr>
        <w:t xml:space="preserve"> » (</w:t>
      </w:r>
      <w:proofErr w:type="spellStart"/>
      <w:r w:rsidRPr="009D343D">
        <w:rPr>
          <w:rFonts w:ascii="Times New Roman" w:hAnsi="Times New Roman" w:cs="Times New Roman"/>
          <w:sz w:val="24"/>
          <w:szCs w:val="24"/>
          <w:lang w:val="fr-FR"/>
        </w:rPr>
        <w:t>Rutter</w:t>
      </w:r>
      <w:proofErr w:type="spellEnd"/>
      <w:r w:rsidRPr="009D343D">
        <w:rPr>
          <w:rFonts w:ascii="Times New Roman" w:hAnsi="Times New Roman" w:cs="Times New Roman"/>
          <w:sz w:val="24"/>
          <w:szCs w:val="24"/>
          <w:lang w:val="fr-FR"/>
        </w:rPr>
        <w:t xml:space="preserve">, 1988, 1990, 1993). Les facteurs de risque et de protection interviennent parallèlement sur l’exclusion sociale, au même titre que différents types de difficultés et </w:t>
      </w:r>
      <w:r>
        <w:rPr>
          <w:rFonts w:ascii="Times New Roman" w:hAnsi="Times New Roman" w:cs="Times New Roman"/>
          <w:sz w:val="24"/>
          <w:szCs w:val="24"/>
          <w:lang w:val="fr-FR"/>
        </w:rPr>
        <w:t xml:space="preserve">de </w:t>
      </w:r>
      <w:r w:rsidRPr="009D343D">
        <w:rPr>
          <w:rFonts w:ascii="Times New Roman" w:hAnsi="Times New Roman" w:cs="Times New Roman"/>
          <w:sz w:val="24"/>
          <w:szCs w:val="24"/>
          <w:lang w:val="fr-FR"/>
        </w:rPr>
        <w:t>contraintes au développement de l’individu.</w:t>
      </w:r>
    </w:p>
    <w:p w14:paraId="124CCC9F" w14:textId="7E6F6A7B" w:rsidR="00124E42" w:rsidRDefault="0009103A" w:rsidP="0009103A">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r w:rsidR="00124E42">
        <w:rPr>
          <w:rFonts w:ascii="Times New Roman" w:hAnsi="Times New Roman" w:cs="Times New Roman"/>
          <w:sz w:val="24"/>
          <w:szCs w:val="24"/>
          <w:lang w:val="fr-FR"/>
        </w:rPr>
        <w:t>P</w:t>
      </w:r>
      <w:r w:rsidRPr="00980DD4">
        <w:rPr>
          <w:rFonts w:ascii="Times New Roman" w:hAnsi="Times New Roman" w:cs="Times New Roman"/>
          <w:sz w:val="24"/>
          <w:szCs w:val="24"/>
          <w:lang w:val="fr-FR"/>
        </w:rPr>
        <w:t>our comprendre l'évolution de l'exclusion sociale, nous devons</w:t>
      </w:r>
      <w:r w:rsidR="00124E42">
        <w:rPr>
          <w:rFonts w:ascii="Times New Roman" w:hAnsi="Times New Roman" w:cs="Times New Roman"/>
          <w:sz w:val="24"/>
          <w:szCs w:val="24"/>
          <w:lang w:val="fr-FR"/>
        </w:rPr>
        <w:t xml:space="preserve"> également</w:t>
      </w:r>
      <w:r w:rsidRPr="00980DD4">
        <w:rPr>
          <w:rFonts w:ascii="Times New Roman" w:hAnsi="Times New Roman" w:cs="Times New Roman"/>
          <w:sz w:val="24"/>
          <w:szCs w:val="24"/>
          <w:lang w:val="fr-FR"/>
        </w:rPr>
        <w:t xml:space="preserve"> prendre en considération le contexte sociétal et ses effets intégrés. </w:t>
      </w:r>
      <w:r w:rsidR="00124E42">
        <w:rPr>
          <w:rFonts w:ascii="Times New Roman" w:hAnsi="Times New Roman" w:cs="Times New Roman"/>
          <w:sz w:val="24"/>
          <w:szCs w:val="24"/>
          <w:lang w:val="fr-FR"/>
        </w:rPr>
        <w:t xml:space="preserve">Nous pouvons l’illustrer selon le cheminement suivant. </w:t>
      </w:r>
      <w:r w:rsidRPr="00980DD4">
        <w:rPr>
          <w:rFonts w:ascii="Times New Roman" w:hAnsi="Times New Roman" w:cs="Times New Roman"/>
          <w:sz w:val="24"/>
          <w:szCs w:val="24"/>
          <w:lang w:val="fr-FR"/>
        </w:rPr>
        <w:t xml:space="preserve"> </w:t>
      </w:r>
    </w:p>
    <w:p w14:paraId="4D65B387" w14:textId="28AC0891" w:rsidR="0009103A" w:rsidRPr="00980DD4" w:rsidRDefault="00124E42" w:rsidP="0009103A">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980DD4">
        <w:rPr>
          <w:rFonts w:ascii="Times New Roman" w:hAnsi="Times New Roman" w:cs="Times New Roman"/>
          <w:sz w:val="24"/>
          <w:szCs w:val="24"/>
          <w:lang w:val="fr-FR"/>
        </w:rPr>
        <w:t>La</w:t>
      </w:r>
      <w:r w:rsidR="0009103A" w:rsidRPr="00980DD4">
        <w:rPr>
          <w:rFonts w:ascii="Times New Roman" w:hAnsi="Times New Roman" w:cs="Times New Roman"/>
          <w:sz w:val="24"/>
          <w:szCs w:val="24"/>
          <w:lang w:val="fr-FR"/>
        </w:rPr>
        <w:t xml:space="preserve"> période avant les années quatre-vingt, pendant l'ère du plein emploi et de l'industrialisation, de nombreux travailleurs avaient quitté l'école sans autre qualification que leur force de production, de nombreux emplois ne demandaient peu voire pas de qualification. </w:t>
      </w:r>
    </w:p>
    <w:p w14:paraId="51A53043" w14:textId="3A656056" w:rsidR="0009103A" w:rsidRDefault="0009103A" w:rsidP="0009103A">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980DD4">
        <w:rPr>
          <w:rFonts w:ascii="Times New Roman" w:hAnsi="Times New Roman" w:cs="Times New Roman"/>
          <w:sz w:val="24"/>
          <w:szCs w:val="24"/>
          <w:lang w:val="fr-FR"/>
        </w:rPr>
        <w:t>Aujourd’hui, à contrario, et à la suite de l'évolution du marché de l'emploi, ce type de poste de travail devient rare voire inexistant. La demande du niveau de compétences et des qualifications sont toujours plus élevées, excluants ainsi les individus dépourvus de celles-ci, ne laissons place qu’à l'accès à des emplois précaires ou le chômage. Pourtant, dans le passé, ce manque de qualifications ne constituait pas un frein à une carrière professionnelle accomplie.</w:t>
      </w:r>
    </w:p>
    <w:p w14:paraId="5E2D980F" w14:textId="0F6324F3" w:rsidR="00124E42" w:rsidRDefault="00124E42" w:rsidP="0009103A">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Nous devons aussi prendre en compte l</w:t>
      </w:r>
      <w:r w:rsidRPr="00B10AE1">
        <w:rPr>
          <w:rFonts w:ascii="Times New Roman" w:hAnsi="Times New Roman" w:cs="Times New Roman"/>
          <w:sz w:val="24"/>
          <w:szCs w:val="24"/>
          <w:lang w:val="fr-FR"/>
        </w:rPr>
        <w:t>a situation économique précaire de l'individu</w:t>
      </w:r>
      <w:r>
        <w:rPr>
          <w:rFonts w:ascii="Times New Roman" w:hAnsi="Times New Roman" w:cs="Times New Roman"/>
          <w:sz w:val="24"/>
          <w:szCs w:val="24"/>
          <w:lang w:val="fr-FR"/>
        </w:rPr>
        <w:t>, qui</w:t>
      </w:r>
      <w:r w:rsidRPr="00B10AE1">
        <w:rPr>
          <w:rFonts w:ascii="Times New Roman" w:hAnsi="Times New Roman" w:cs="Times New Roman"/>
          <w:sz w:val="24"/>
          <w:szCs w:val="24"/>
          <w:lang w:val="fr-FR"/>
        </w:rPr>
        <w:t xml:space="preserve"> entraîne </w:t>
      </w:r>
      <w:r>
        <w:rPr>
          <w:rFonts w:ascii="Times New Roman" w:hAnsi="Times New Roman" w:cs="Times New Roman"/>
          <w:sz w:val="24"/>
          <w:szCs w:val="24"/>
          <w:lang w:val="fr-FR"/>
        </w:rPr>
        <w:t>une forme d’</w:t>
      </w:r>
      <w:r w:rsidRPr="00B10AE1">
        <w:rPr>
          <w:rFonts w:ascii="Times New Roman" w:hAnsi="Times New Roman" w:cs="Times New Roman"/>
          <w:sz w:val="24"/>
          <w:szCs w:val="24"/>
          <w:lang w:val="fr-FR"/>
        </w:rPr>
        <w:t>infériorité sociale, celle-ci place les individus sur dans un classement de positionnement social, entraînant inexorablement des jugements. L</w:t>
      </w:r>
      <w:r>
        <w:rPr>
          <w:rFonts w:ascii="Times New Roman" w:hAnsi="Times New Roman" w:cs="Times New Roman"/>
          <w:sz w:val="24"/>
          <w:szCs w:val="24"/>
          <w:lang w:val="fr-FR"/>
        </w:rPr>
        <w:t>a pauvreté monétaire</w:t>
      </w:r>
      <w:r w:rsidRPr="00B10AE1">
        <w:rPr>
          <w:rFonts w:ascii="Times New Roman" w:hAnsi="Times New Roman" w:cs="Times New Roman"/>
          <w:sz w:val="24"/>
          <w:szCs w:val="24"/>
          <w:lang w:val="fr-FR"/>
        </w:rPr>
        <w:t xml:space="preserve"> aboutit sur une pauvreté culturelle qui se répercute sur le capital éducatif</w:t>
      </w:r>
      <w:r>
        <w:rPr>
          <w:rFonts w:ascii="Times New Roman" w:hAnsi="Times New Roman" w:cs="Times New Roman"/>
          <w:sz w:val="24"/>
          <w:szCs w:val="24"/>
          <w:lang w:val="fr-FR"/>
        </w:rPr>
        <w:t>, renforçant par là le phénomène d’exclusion.</w:t>
      </w:r>
      <w:r w:rsidRPr="00B10AE1">
        <w:rPr>
          <w:rFonts w:ascii="Times New Roman" w:hAnsi="Times New Roman" w:cs="Times New Roman"/>
          <w:sz w:val="24"/>
          <w:szCs w:val="24"/>
          <w:lang w:val="fr-FR"/>
        </w:rPr>
        <w:t xml:space="preserve"> </w:t>
      </w:r>
      <w:r>
        <w:rPr>
          <w:rFonts w:ascii="Times New Roman" w:hAnsi="Times New Roman" w:cs="Times New Roman"/>
          <w:sz w:val="24"/>
          <w:szCs w:val="24"/>
          <w:lang w:val="fr-FR"/>
        </w:rPr>
        <w:t>Ce principe</w:t>
      </w:r>
      <w:r w:rsidRPr="00B10AE1">
        <w:rPr>
          <w:rFonts w:ascii="Times New Roman" w:hAnsi="Times New Roman" w:cs="Times New Roman"/>
          <w:sz w:val="24"/>
          <w:szCs w:val="24"/>
          <w:lang w:val="fr-FR"/>
        </w:rPr>
        <w:t xml:space="preserve"> concerne aussi bien des individus défavorisés depuis le début de leur parcours de vie, que </w:t>
      </w:r>
      <w:r>
        <w:rPr>
          <w:rFonts w:ascii="Times New Roman" w:hAnsi="Times New Roman" w:cs="Times New Roman"/>
          <w:sz w:val="24"/>
          <w:szCs w:val="24"/>
          <w:lang w:val="fr-FR"/>
        </w:rPr>
        <w:t>ceux</w:t>
      </w:r>
      <w:r w:rsidRPr="00B10AE1">
        <w:rPr>
          <w:rFonts w:ascii="Times New Roman" w:hAnsi="Times New Roman" w:cs="Times New Roman"/>
          <w:sz w:val="24"/>
          <w:szCs w:val="24"/>
          <w:lang w:val="fr-FR"/>
        </w:rPr>
        <w:t xml:space="preserve"> qui se marginalisent au cours de celui-ci. Dans les deux cas, </w:t>
      </w:r>
      <w:r>
        <w:rPr>
          <w:rFonts w:ascii="Times New Roman" w:hAnsi="Times New Roman" w:cs="Times New Roman"/>
          <w:sz w:val="24"/>
          <w:szCs w:val="24"/>
          <w:lang w:val="fr-FR"/>
        </w:rPr>
        <w:t xml:space="preserve">la constante est que </w:t>
      </w:r>
      <w:r w:rsidRPr="00B10AE1">
        <w:rPr>
          <w:rFonts w:ascii="Times New Roman" w:hAnsi="Times New Roman" w:cs="Times New Roman"/>
          <w:sz w:val="24"/>
          <w:szCs w:val="24"/>
          <w:lang w:val="fr-FR"/>
        </w:rPr>
        <w:t>les individus sont dans l'incapacité de contribuer et d'être inclus dans la société.</w:t>
      </w:r>
    </w:p>
    <w:p w14:paraId="49395B99" w14:textId="3D0B34B8" w:rsidR="0009103A" w:rsidRPr="00B10AE1" w:rsidRDefault="0009103A" w:rsidP="0009103A">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B10AE1">
        <w:rPr>
          <w:rFonts w:ascii="Times New Roman" w:hAnsi="Times New Roman" w:cs="Times New Roman"/>
          <w:sz w:val="24"/>
          <w:szCs w:val="24"/>
          <w:lang w:val="fr-FR"/>
        </w:rPr>
        <w:t>Bien que la pauvreté soit un facteur important pouvant amener à l'exclusion sociale, nous devons considérer que celle-ci n'est pas uniquement concernée par ce critère. En effet, l'alcoolisme, la maladie, le handicap et bien d'autres problématiques peuvent-être aussi impliquées dans l'exclusion sociale</w:t>
      </w:r>
      <w:r>
        <w:rPr>
          <w:rFonts w:ascii="Times New Roman" w:hAnsi="Times New Roman" w:cs="Times New Roman"/>
          <w:sz w:val="24"/>
          <w:szCs w:val="24"/>
          <w:lang w:val="fr-FR"/>
        </w:rPr>
        <w:t xml:space="preserve"> sans que la pauvreté monétaire n’en soit une référence</w:t>
      </w:r>
      <w:r w:rsidRPr="00B10AE1">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00B7076A">
        <w:rPr>
          <w:rFonts w:ascii="Times New Roman" w:hAnsi="Times New Roman" w:cs="Times New Roman"/>
          <w:sz w:val="24"/>
          <w:szCs w:val="24"/>
          <w:lang w:val="fr-FR"/>
        </w:rPr>
        <w:t>Un des</w:t>
      </w:r>
      <w:r>
        <w:rPr>
          <w:rFonts w:ascii="Times New Roman" w:hAnsi="Times New Roman" w:cs="Times New Roman"/>
          <w:sz w:val="24"/>
          <w:szCs w:val="24"/>
          <w:lang w:val="fr-FR"/>
        </w:rPr>
        <w:t xml:space="preserve"> critère</w:t>
      </w:r>
      <w:r w:rsidR="00B7076A">
        <w:rPr>
          <w:rFonts w:ascii="Times New Roman" w:hAnsi="Times New Roman" w:cs="Times New Roman"/>
          <w:sz w:val="24"/>
          <w:szCs w:val="24"/>
          <w:lang w:val="fr-FR"/>
        </w:rPr>
        <w:t>s</w:t>
      </w:r>
      <w:r>
        <w:rPr>
          <w:rFonts w:ascii="Times New Roman" w:hAnsi="Times New Roman" w:cs="Times New Roman"/>
          <w:sz w:val="24"/>
          <w:szCs w:val="24"/>
          <w:lang w:val="fr-FR"/>
        </w:rPr>
        <w:t xml:space="preserve"> prédominant</w:t>
      </w:r>
      <w:r w:rsidR="00B7076A">
        <w:rPr>
          <w:rFonts w:ascii="Times New Roman" w:hAnsi="Times New Roman" w:cs="Times New Roman"/>
          <w:sz w:val="24"/>
          <w:szCs w:val="24"/>
          <w:lang w:val="fr-FR"/>
        </w:rPr>
        <w:t>s</w:t>
      </w:r>
      <w:r>
        <w:rPr>
          <w:rFonts w:ascii="Times New Roman" w:hAnsi="Times New Roman" w:cs="Times New Roman"/>
          <w:sz w:val="24"/>
          <w:szCs w:val="24"/>
          <w:lang w:val="fr-FR"/>
        </w:rPr>
        <w:t xml:space="preserve"> est la pauvreté des liens familiaux et sociaux.</w:t>
      </w:r>
      <w:r w:rsidRPr="00B10AE1">
        <w:rPr>
          <w:rFonts w:ascii="Times New Roman" w:hAnsi="Times New Roman" w:cs="Times New Roman"/>
          <w:sz w:val="24"/>
          <w:szCs w:val="24"/>
          <w:lang w:val="fr-FR"/>
        </w:rPr>
        <w:t xml:space="preserve"> À ce titre, Room (1998) fai</w:t>
      </w:r>
      <w:r>
        <w:rPr>
          <w:rFonts w:ascii="Times New Roman" w:hAnsi="Times New Roman" w:cs="Times New Roman"/>
          <w:sz w:val="24"/>
          <w:szCs w:val="24"/>
          <w:lang w:val="fr-FR"/>
        </w:rPr>
        <w:t>t</w:t>
      </w:r>
      <w:r w:rsidRPr="00B10AE1">
        <w:rPr>
          <w:rFonts w:ascii="Times New Roman" w:hAnsi="Times New Roman" w:cs="Times New Roman"/>
          <w:sz w:val="24"/>
          <w:szCs w:val="24"/>
          <w:lang w:val="fr-FR"/>
        </w:rPr>
        <w:t xml:space="preserve"> le constat que la rupture des relations avec le reste de la société, ainsi qu'avec le cercle familial, contribue au phénomène d'exclusion. </w:t>
      </w:r>
    </w:p>
    <w:p w14:paraId="008A8E2C" w14:textId="26710ED9" w:rsidR="0009103A" w:rsidRDefault="0009103A" w:rsidP="0009103A">
      <w:pPr>
        <w:spacing w:line="360" w:lineRule="auto"/>
        <w:jc w:val="both"/>
        <w:rPr>
          <w:rFonts w:ascii="Times New Roman" w:hAnsi="Times New Roman" w:cs="Times New Roman"/>
          <w:sz w:val="24"/>
          <w:szCs w:val="24"/>
          <w:lang w:val="fr-FR"/>
        </w:rPr>
      </w:pPr>
      <w:r w:rsidRPr="00023EF9">
        <w:rPr>
          <w:rFonts w:ascii="Times New Roman" w:hAnsi="Times New Roman" w:cs="Times New Roman"/>
          <w:sz w:val="24"/>
          <w:szCs w:val="24"/>
          <w:lang w:val="fr-FR"/>
        </w:rPr>
        <w:t xml:space="preserve">  Afin de palier à l'exclusion, les pouvoirs publics ont établi des politiques visant à réduire la fracture sociale. Les droits d'accès à ces aides sont traduits de manière législative, ciblant ainsi le domaine de l’insertion sociale et un panel de mesures qui ont été prises pour adapter les moyens envers chaque groupe visé. Cela met en exergue que le principe </w:t>
      </w:r>
      <w:r w:rsidRPr="00023EF9">
        <w:rPr>
          <w:rFonts w:ascii="Times New Roman" w:hAnsi="Times New Roman" w:cs="Times New Roman"/>
          <w:sz w:val="24"/>
          <w:szCs w:val="24"/>
          <w:lang w:val="fr-FR"/>
        </w:rPr>
        <w:lastRenderedPageBreak/>
        <w:t xml:space="preserve">de besoins spécifiques fait intrinsèquement partie de l'évolution du concept d'exclusion sociale. </w:t>
      </w:r>
      <w:r w:rsidRPr="00BA5F8A">
        <w:rPr>
          <w:rFonts w:ascii="Times New Roman" w:hAnsi="Times New Roman" w:cs="Times New Roman"/>
          <w:sz w:val="24"/>
          <w:szCs w:val="24"/>
          <w:lang w:val="fr-FR"/>
        </w:rPr>
        <w:t xml:space="preserve">En Belgique, </w:t>
      </w:r>
      <w:r>
        <w:rPr>
          <w:rFonts w:ascii="Times New Roman" w:hAnsi="Times New Roman" w:cs="Times New Roman"/>
          <w:sz w:val="24"/>
          <w:szCs w:val="24"/>
          <w:lang w:val="fr-FR"/>
        </w:rPr>
        <w:t>plusieurs</w:t>
      </w:r>
      <w:r w:rsidRPr="00BA5F8A">
        <w:rPr>
          <w:rFonts w:ascii="Times New Roman" w:hAnsi="Times New Roman" w:cs="Times New Roman"/>
          <w:sz w:val="24"/>
          <w:szCs w:val="24"/>
          <w:lang w:val="fr-FR"/>
        </w:rPr>
        <w:t xml:space="preserve"> mesures </w:t>
      </w:r>
      <w:r>
        <w:rPr>
          <w:rFonts w:ascii="Times New Roman" w:hAnsi="Times New Roman" w:cs="Times New Roman"/>
          <w:sz w:val="24"/>
          <w:szCs w:val="24"/>
          <w:lang w:val="fr-FR"/>
        </w:rPr>
        <w:t>sont présentes</w:t>
      </w:r>
      <w:r w:rsidRPr="00BA5F8A">
        <w:rPr>
          <w:rFonts w:ascii="Times New Roman" w:hAnsi="Times New Roman" w:cs="Times New Roman"/>
          <w:sz w:val="24"/>
          <w:szCs w:val="24"/>
          <w:lang w:val="fr-FR"/>
        </w:rPr>
        <w:t xml:space="preserve"> </w:t>
      </w:r>
      <w:r>
        <w:rPr>
          <w:rFonts w:ascii="Times New Roman" w:hAnsi="Times New Roman" w:cs="Times New Roman"/>
          <w:sz w:val="24"/>
          <w:szCs w:val="24"/>
          <w:lang w:val="fr-FR"/>
        </w:rPr>
        <w:t>afin de</w:t>
      </w:r>
      <w:r w:rsidRPr="00BA5F8A">
        <w:rPr>
          <w:rFonts w:ascii="Times New Roman" w:hAnsi="Times New Roman" w:cs="Times New Roman"/>
          <w:sz w:val="24"/>
          <w:szCs w:val="24"/>
          <w:lang w:val="fr-FR"/>
        </w:rPr>
        <w:t xml:space="preserve"> garantir le respect des droits fondamentaux inscrits dans l</w:t>
      </w:r>
      <w:r w:rsidR="00A7076D">
        <w:rPr>
          <w:rFonts w:ascii="Times New Roman" w:hAnsi="Times New Roman" w:cs="Times New Roman"/>
          <w:sz w:val="24"/>
          <w:szCs w:val="24"/>
          <w:lang w:val="fr-FR"/>
        </w:rPr>
        <w:t>’article 23 de la</w:t>
      </w:r>
      <w:r w:rsidRPr="00BA5F8A">
        <w:rPr>
          <w:rFonts w:ascii="Times New Roman" w:hAnsi="Times New Roman" w:cs="Times New Roman"/>
          <w:sz w:val="24"/>
          <w:szCs w:val="24"/>
          <w:lang w:val="fr-FR"/>
        </w:rPr>
        <w:t xml:space="preserve"> Constitution belge</w:t>
      </w:r>
      <w:r w:rsidR="00A7076D">
        <w:rPr>
          <w:rStyle w:val="Appelnotedebasdep"/>
          <w:rFonts w:ascii="Times New Roman" w:hAnsi="Times New Roman" w:cs="Times New Roman"/>
          <w:sz w:val="24"/>
          <w:szCs w:val="24"/>
          <w:lang w:val="fr-FR"/>
        </w:rPr>
        <w:footnoteReference w:id="15"/>
      </w:r>
      <w:r w:rsidRPr="00BA5F8A">
        <w:rPr>
          <w:rFonts w:ascii="Times New Roman" w:hAnsi="Times New Roman" w:cs="Times New Roman"/>
          <w:sz w:val="24"/>
          <w:szCs w:val="24"/>
          <w:lang w:val="fr-FR"/>
        </w:rPr>
        <w:t xml:space="preserve"> et dans les textes internationaux que l’Etat belge a ratifiés. Mais pour les personnes qui vivent l’exclusion, il est trop souvent difficile d’accéder à ces droits au moment où cela serait nécessaire</w:t>
      </w:r>
      <w:r>
        <w:rPr>
          <w:rFonts w:ascii="Times New Roman" w:hAnsi="Times New Roman" w:cs="Times New Roman"/>
          <w:sz w:val="24"/>
          <w:szCs w:val="24"/>
          <w:lang w:val="fr-FR"/>
        </w:rPr>
        <w:t>, que ce soit par difficulté à réagir ou tout simplement par les difficultés que l’individu peut rencontrer dans sa relation aux structures institutionnelles</w:t>
      </w:r>
      <w:r w:rsidRPr="00BA5F8A">
        <w:rPr>
          <w:rFonts w:ascii="Times New Roman" w:hAnsi="Times New Roman" w:cs="Times New Roman"/>
          <w:sz w:val="24"/>
          <w:szCs w:val="24"/>
          <w:lang w:val="fr-FR"/>
        </w:rPr>
        <w:t xml:space="preserve">. « </w:t>
      </w:r>
      <w:r w:rsidRPr="00244E84">
        <w:rPr>
          <w:rFonts w:ascii="Times New Roman" w:hAnsi="Times New Roman" w:cs="Times New Roman"/>
          <w:i/>
          <w:iCs/>
          <w:sz w:val="24"/>
          <w:szCs w:val="24"/>
          <w:lang w:val="fr-FR"/>
        </w:rPr>
        <w:t xml:space="preserve">Exercer ses droits demeure pour </w:t>
      </w:r>
      <w:r w:rsidR="00B57E8D" w:rsidRPr="00244E84">
        <w:rPr>
          <w:rFonts w:ascii="Times New Roman" w:hAnsi="Times New Roman" w:cs="Times New Roman"/>
          <w:i/>
          <w:iCs/>
          <w:sz w:val="24"/>
          <w:szCs w:val="24"/>
          <w:lang w:val="fr-FR"/>
        </w:rPr>
        <w:t>eux</w:t>
      </w:r>
      <w:r w:rsidRPr="00244E84">
        <w:rPr>
          <w:rFonts w:ascii="Times New Roman" w:hAnsi="Times New Roman" w:cs="Times New Roman"/>
          <w:i/>
          <w:iCs/>
          <w:sz w:val="24"/>
          <w:szCs w:val="24"/>
          <w:lang w:val="fr-FR"/>
        </w:rPr>
        <w:t xml:space="preserve"> un parcours du combattant</w:t>
      </w:r>
      <w:r w:rsidRPr="00BA5F8A">
        <w:rPr>
          <w:rFonts w:ascii="Times New Roman" w:hAnsi="Times New Roman" w:cs="Times New Roman"/>
          <w:sz w:val="24"/>
          <w:szCs w:val="24"/>
          <w:lang w:val="fr-FR"/>
        </w:rPr>
        <w:t xml:space="preserve"> »</w:t>
      </w:r>
      <w:r w:rsidR="003817CF">
        <w:rPr>
          <w:rStyle w:val="Appelnotedebasdep"/>
          <w:rFonts w:ascii="Times New Roman" w:hAnsi="Times New Roman" w:cs="Times New Roman"/>
          <w:sz w:val="24"/>
          <w:szCs w:val="24"/>
          <w:lang w:val="fr-FR"/>
        </w:rPr>
        <w:footnoteReference w:id="16"/>
      </w:r>
      <w:r w:rsidRPr="00BA5F8A">
        <w:rPr>
          <w:rFonts w:ascii="Times New Roman" w:hAnsi="Times New Roman" w:cs="Times New Roman"/>
          <w:sz w:val="24"/>
          <w:szCs w:val="24"/>
          <w:lang w:val="fr-FR"/>
        </w:rPr>
        <w:t xml:space="preserve">. Dès lors, nous pouvons constater que les situations de grande pauvreté et d'exclusion sont révélatrices de la </w:t>
      </w:r>
      <w:r>
        <w:rPr>
          <w:rFonts w:ascii="Times New Roman" w:hAnsi="Times New Roman" w:cs="Times New Roman"/>
          <w:sz w:val="24"/>
          <w:szCs w:val="24"/>
          <w:lang w:val="fr-FR"/>
        </w:rPr>
        <w:t>difficulté à accéder à</w:t>
      </w:r>
      <w:r w:rsidRPr="00BA5F8A">
        <w:rPr>
          <w:rFonts w:ascii="Times New Roman" w:hAnsi="Times New Roman" w:cs="Times New Roman"/>
          <w:sz w:val="24"/>
          <w:szCs w:val="24"/>
          <w:lang w:val="fr-FR"/>
        </w:rPr>
        <w:t xml:space="preserve"> ces droits fondamentaux.</w:t>
      </w:r>
      <w:r w:rsidR="00C42BD7">
        <w:rPr>
          <w:rFonts w:ascii="Times New Roman" w:hAnsi="Times New Roman" w:cs="Times New Roman"/>
          <w:sz w:val="24"/>
          <w:szCs w:val="24"/>
          <w:lang w:val="fr-FR"/>
        </w:rPr>
        <w:t xml:space="preserve"> </w:t>
      </w:r>
      <w:r w:rsidR="00C42BD7" w:rsidRPr="00C42BD7">
        <w:rPr>
          <w:rFonts w:ascii="Times New Roman" w:hAnsi="Times New Roman" w:cs="Times New Roman"/>
          <w:sz w:val="24"/>
          <w:szCs w:val="24"/>
          <w:lang w:val="fr-FR"/>
        </w:rPr>
        <w:t xml:space="preserve">Au cours de son existence, l'individu est soumis aux aspect positifs et négatifs des diverses institutions d’État. </w:t>
      </w:r>
      <w:r w:rsidR="00C42BD7" w:rsidRPr="00244E84">
        <w:rPr>
          <w:rFonts w:ascii="Times New Roman" w:hAnsi="Times New Roman" w:cs="Times New Roman"/>
          <w:i/>
          <w:iCs/>
          <w:sz w:val="24"/>
          <w:szCs w:val="24"/>
          <w:lang w:val="fr-FR"/>
        </w:rPr>
        <w:t>« C'est dans ces institutions que réside les obstacles aussi bien que les chances d'accès de l'individu aux aptitudes, et en fin de compte de son capital identitaire</w:t>
      </w:r>
      <w:r w:rsidR="00C42BD7" w:rsidRPr="00C42BD7">
        <w:rPr>
          <w:rFonts w:ascii="Times New Roman" w:hAnsi="Times New Roman" w:cs="Times New Roman"/>
          <w:sz w:val="24"/>
          <w:szCs w:val="24"/>
          <w:lang w:val="fr-FR"/>
        </w:rPr>
        <w:t xml:space="preserve"> » (Bynner,1998).</w:t>
      </w:r>
    </w:p>
    <w:p w14:paraId="5E7CD492" w14:textId="0030544E" w:rsidR="0009103A" w:rsidRDefault="0009103A" w:rsidP="0009103A">
      <w:pPr>
        <w:spacing w:line="360" w:lineRule="auto"/>
        <w:jc w:val="both"/>
        <w:rPr>
          <w:rFonts w:ascii="Times New Roman" w:hAnsi="Times New Roman" w:cs="Times New Roman"/>
          <w:sz w:val="24"/>
          <w:szCs w:val="24"/>
          <w:lang w:val="fr-FR"/>
        </w:rPr>
      </w:pPr>
      <w:r w:rsidRPr="00980DD4">
        <w:rPr>
          <w:rFonts w:ascii="Times New Roman" w:hAnsi="Times New Roman" w:cs="Times New Roman"/>
          <w:sz w:val="24"/>
          <w:szCs w:val="24"/>
          <w:lang w:val="fr-FR"/>
        </w:rPr>
        <w:t xml:space="preserve">  Le manque d'aptitude psychosocial est un facteur </w:t>
      </w:r>
      <w:r w:rsidR="00796CF6">
        <w:rPr>
          <w:rFonts w:ascii="Times New Roman" w:hAnsi="Times New Roman" w:cs="Times New Roman"/>
          <w:sz w:val="24"/>
          <w:szCs w:val="24"/>
          <w:lang w:val="fr-FR"/>
        </w:rPr>
        <w:t>important</w:t>
      </w:r>
      <w:r w:rsidRPr="00980DD4">
        <w:rPr>
          <w:rFonts w:ascii="Times New Roman" w:hAnsi="Times New Roman" w:cs="Times New Roman"/>
          <w:sz w:val="24"/>
          <w:szCs w:val="24"/>
          <w:lang w:val="fr-FR"/>
        </w:rPr>
        <w:t xml:space="preserve"> de l'exclusion. Nous pouvons </w:t>
      </w:r>
      <w:r w:rsidR="00796CF6">
        <w:rPr>
          <w:rFonts w:ascii="Times New Roman" w:hAnsi="Times New Roman" w:cs="Times New Roman"/>
          <w:sz w:val="24"/>
          <w:szCs w:val="24"/>
          <w:lang w:val="fr-FR"/>
        </w:rPr>
        <w:t>l’</w:t>
      </w:r>
      <w:r w:rsidRPr="00980DD4">
        <w:rPr>
          <w:rFonts w:ascii="Times New Roman" w:hAnsi="Times New Roman" w:cs="Times New Roman"/>
          <w:sz w:val="24"/>
          <w:szCs w:val="24"/>
          <w:lang w:val="fr-FR"/>
        </w:rPr>
        <w:t>observer comme constante</w:t>
      </w:r>
      <w:r w:rsidR="00796CF6">
        <w:rPr>
          <w:rFonts w:ascii="Times New Roman" w:hAnsi="Times New Roman" w:cs="Times New Roman"/>
          <w:sz w:val="24"/>
          <w:szCs w:val="24"/>
          <w:lang w:val="fr-FR"/>
        </w:rPr>
        <w:t xml:space="preserve"> du fait</w:t>
      </w:r>
      <w:r w:rsidRPr="00980DD4">
        <w:rPr>
          <w:rFonts w:ascii="Times New Roman" w:hAnsi="Times New Roman" w:cs="Times New Roman"/>
          <w:sz w:val="24"/>
          <w:szCs w:val="24"/>
          <w:lang w:val="fr-FR"/>
        </w:rPr>
        <w:t xml:space="preserve"> que les individus exclus ont des lacunes au point de vue de leur capital matériel, éducatif, culturel et affectif. Ces manquements empêchent ou font disparaître l'acquis des aptitudes psychosociales. Pourtant, celles-ci sont partie intégrante de la construction identitaire et de l'état cognitif de l'individu, s'élargissant au domaine de la santé et de la participation sociétale.</w:t>
      </w:r>
    </w:p>
    <w:p w14:paraId="75F3D3C8" w14:textId="77777777" w:rsidR="0009103A" w:rsidRPr="00980DD4" w:rsidRDefault="0009103A" w:rsidP="0009103A">
      <w:pPr>
        <w:spacing w:line="360" w:lineRule="auto"/>
        <w:jc w:val="both"/>
        <w:rPr>
          <w:rFonts w:ascii="Times New Roman" w:hAnsi="Times New Roman" w:cs="Times New Roman"/>
          <w:sz w:val="24"/>
          <w:szCs w:val="24"/>
          <w:lang w:val="fr-FR"/>
        </w:rPr>
      </w:pPr>
      <w:r w:rsidRPr="00980DD4">
        <w:rPr>
          <w:rFonts w:ascii="Times New Roman" w:hAnsi="Times New Roman" w:cs="Times New Roman"/>
          <w:sz w:val="24"/>
          <w:szCs w:val="24"/>
          <w:lang w:val="fr-FR"/>
        </w:rPr>
        <w:t xml:space="preserve">  Nous pouvons remarquer de manière pertinente que les d'aptitudes psychosociale sont indispensables pour que l'individu intervienne sur son parcours de vie et sur son identité cognitive. Il est donc important de prendre en compte les ressources psychologiques et sociales qui interviennent de manière intrinsèque sur le développement du « capital identitaire » (Bourdieu, 1972) de l'individu, celui-ci est un facteur essentiel de protection contre l’exclusion sociale.</w:t>
      </w:r>
    </w:p>
    <w:p w14:paraId="261096CB" w14:textId="77777777" w:rsidR="0009103A" w:rsidRDefault="0009103A" w:rsidP="0009103A">
      <w:pPr>
        <w:spacing w:line="360" w:lineRule="auto"/>
        <w:jc w:val="both"/>
        <w:rPr>
          <w:rFonts w:ascii="Times New Roman" w:hAnsi="Times New Roman" w:cs="Times New Roman"/>
          <w:sz w:val="24"/>
          <w:szCs w:val="24"/>
          <w:lang w:val="fr-FR"/>
        </w:rPr>
      </w:pPr>
      <w:r w:rsidRPr="00980DD4">
        <w:rPr>
          <w:rFonts w:ascii="Times New Roman" w:hAnsi="Times New Roman" w:cs="Times New Roman"/>
          <w:sz w:val="24"/>
          <w:szCs w:val="24"/>
          <w:lang w:val="fr-FR"/>
        </w:rPr>
        <w:t xml:space="preserve">  </w:t>
      </w:r>
      <w:r>
        <w:rPr>
          <w:rFonts w:ascii="Times New Roman" w:hAnsi="Times New Roman" w:cs="Times New Roman"/>
          <w:sz w:val="24"/>
          <w:szCs w:val="24"/>
          <w:lang w:val="fr-FR"/>
        </w:rPr>
        <w:t>L</w:t>
      </w:r>
      <w:r w:rsidRPr="00980DD4">
        <w:rPr>
          <w:rFonts w:ascii="Times New Roman" w:hAnsi="Times New Roman" w:cs="Times New Roman"/>
          <w:sz w:val="24"/>
          <w:szCs w:val="24"/>
          <w:lang w:val="fr-FR"/>
        </w:rPr>
        <w:t>'absence de ces aptitudes est une problématique importante dans la construction de l'identité de l'individu exclu, car ces aptitudes permettent de répondre aux impératifs en matière d'emploi, de contraintes familiales et de logement. Dans un sens plus large, répondre aux contraintes habituelles de la vie.</w:t>
      </w:r>
    </w:p>
    <w:p w14:paraId="6575BC64" w14:textId="1BD9C4BE" w:rsidR="0009103A" w:rsidRPr="00874B8A" w:rsidRDefault="0009103A" w:rsidP="0009103A">
      <w:pPr>
        <w:spacing w:line="360" w:lineRule="auto"/>
        <w:jc w:val="both"/>
        <w:rPr>
          <w:rFonts w:ascii="Times New Roman" w:hAnsi="Times New Roman" w:cs="Times New Roman"/>
          <w:sz w:val="24"/>
          <w:szCs w:val="24"/>
          <w:lang w:val="fr-FR"/>
        </w:rPr>
      </w:pPr>
      <w:r w:rsidRPr="00874B8A">
        <w:rPr>
          <w:rFonts w:ascii="Times New Roman" w:hAnsi="Times New Roman" w:cs="Times New Roman"/>
          <w:sz w:val="24"/>
          <w:szCs w:val="24"/>
          <w:lang w:val="fr-FR"/>
        </w:rPr>
        <w:lastRenderedPageBreak/>
        <w:t xml:space="preserve">  </w:t>
      </w:r>
      <w:r w:rsidR="00B7076A">
        <w:rPr>
          <w:rFonts w:ascii="Times New Roman" w:hAnsi="Times New Roman" w:cs="Times New Roman"/>
          <w:sz w:val="24"/>
          <w:szCs w:val="24"/>
          <w:lang w:val="fr-FR"/>
        </w:rPr>
        <w:t>A</w:t>
      </w:r>
      <w:r w:rsidRPr="00874B8A">
        <w:rPr>
          <w:rFonts w:ascii="Times New Roman" w:hAnsi="Times New Roman" w:cs="Times New Roman"/>
          <w:sz w:val="24"/>
          <w:szCs w:val="24"/>
          <w:lang w:val="fr-FR"/>
        </w:rPr>
        <w:t>u fil de ce chapitre, plusieurs critères interviennent sur le phénomène d'exclusion sociale. Il est important de prendre en compte ceux-ci de la manière la plus globaliste</w:t>
      </w:r>
      <w:r w:rsidR="003817CF">
        <w:rPr>
          <w:rFonts w:ascii="Times New Roman" w:hAnsi="Times New Roman" w:cs="Times New Roman"/>
          <w:sz w:val="24"/>
          <w:szCs w:val="24"/>
          <w:lang w:val="fr-FR"/>
        </w:rPr>
        <w:t xml:space="preserve"> possible</w:t>
      </w:r>
      <w:r w:rsidRPr="00874B8A">
        <w:rPr>
          <w:rFonts w:ascii="Times New Roman" w:hAnsi="Times New Roman" w:cs="Times New Roman"/>
          <w:sz w:val="24"/>
          <w:szCs w:val="24"/>
          <w:lang w:val="fr-FR"/>
        </w:rPr>
        <w:t xml:space="preserve"> afin de comprendre ce complexe processus. A ce titre, nous devons remarquer que les actions sociales, qui n’interviendraient pas dès les premiers signes où indices de causalités de l’exclusion sociale, ne pourront prétendre à une résilience efficace en réponse à celle-ci.</w:t>
      </w:r>
    </w:p>
    <w:p w14:paraId="5D76060B" w14:textId="0DB8502D" w:rsidR="00752CFF" w:rsidRDefault="0009103A" w:rsidP="0009103A">
      <w:pPr>
        <w:spacing w:line="360" w:lineRule="auto"/>
        <w:jc w:val="both"/>
        <w:rPr>
          <w:rFonts w:ascii="Times New Roman" w:hAnsi="Times New Roman" w:cs="Times New Roman"/>
          <w:sz w:val="24"/>
          <w:szCs w:val="24"/>
          <w:lang w:val="fr-FR"/>
        </w:rPr>
      </w:pPr>
      <w:r w:rsidRPr="00874B8A">
        <w:rPr>
          <w:rFonts w:ascii="Times New Roman" w:hAnsi="Times New Roman" w:cs="Times New Roman"/>
          <w:sz w:val="24"/>
          <w:szCs w:val="24"/>
          <w:lang w:val="fr-FR"/>
        </w:rPr>
        <w:t xml:space="preserve">  Nous pouvons comprendre que chacun de ces </w:t>
      </w:r>
      <w:r>
        <w:rPr>
          <w:rFonts w:ascii="Times New Roman" w:hAnsi="Times New Roman" w:cs="Times New Roman"/>
          <w:sz w:val="24"/>
          <w:szCs w:val="24"/>
          <w:lang w:val="fr-FR"/>
        </w:rPr>
        <w:t>phénomènes</w:t>
      </w:r>
      <w:r w:rsidRPr="00874B8A">
        <w:rPr>
          <w:rFonts w:ascii="Times New Roman" w:hAnsi="Times New Roman" w:cs="Times New Roman"/>
          <w:sz w:val="24"/>
          <w:szCs w:val="24"/>
          <w:lang w:val="fr-FR"/>
        </w:rPr>
        <w:t xml:space="preserve"> est à la fois indicateur précoce d'exclusion sociale, et </w:t>
      </w:r>
      <w:r>
        <w:rPr>
          <w:rFonts w:ascii="Times New Roman" w:hAnsi="Times New Roman" w:cs="Times New Roman"/>
          <w:sz w:val="24"/>
          <w:szCs w:val="24"/>
          <w:lang w:val="fr-FR"/>
        </w:rPr>
        <w:t>indicateur des effets de celle-ci</w:t>
      </w:r>
      <w:r w:rsidRPr="00874B8A">
        <w:rPr>
          <w:rFonts w:ascii="Times New Roman" w:hAnsi="Times New Roman" w:cs="Times New Roman"/>
          <w:sz w:val="24"/>
          <w:szCs w:val="24"/>
          <w:lang w:val="fr-FR"/>
        </w:rPr>
        <w:t>. Ce qui fait référence à des notions citées précédemment, qui sont les facteurs de risques et de protection</w:t>
      </w:r>
      <w:r>
        <w:rPr>
          <w:rFonts w:ascii="Times New Roman" w:hAnsi="Times New Roman" w:cs="Times New Roman"/>
          <w:sz w:val="24"/>
          <w:szCs w:val="24"/>
          <w:lang w:val="fr-FR"/>
        </w:rPr>
        <w:t xml:space="preserve"> et</w:t>
      </w:r>
      <w:r w:rsidR="00B7076A">
        <w:rPr>
          <w:rFonts w:ascii="Times New Roman" w:hAnsi="Times New Roman" w:cs="Times New Roman"/>
          <w:sz w:val="24"/>
          <w:szCs w:val="24"/>
          <w:lang w:val="fr-FR"/>
        </w:rPr>
        <w:t xml:space="preserve"> leurs interactions avec</w:t>
      </w:r>
      <w:r>
        <w:rPr>
          <w:rFonts w:ascii="Times New Roman" w:hAnsi="Times New Roman" w:cs="Times New Roman"/>
          <w:sz w:val="24"/>
          <w:szCs w:val="24"/>
          <w:lang w:val="fr-FR"/>
        </w:rPr>
        <w:t xml:space="preserve"> les compétences psychosociales permettant d’influencer </w:t>
      </w:r>
      <w:r w:rsidR="00B7076A">
        <w:rPr>
          <w:rFonts w:ascii="Times New Roman" w:hAnsi="Times New Roman" w:cs="Times New Roman"/>
          <w:sz w:val="24"/>
          <w:szCs w:val="24"/>
          <w:lang w:val="fr-FR"/>
        </w:rPr>
        <w:t>le</w:t>
      </w:r>
      <w:r w:rsidR="00752CFF">
        <w:rPr>
          <w:rFonts w:ascii="Times New Roman" w:hAnsi="Times New Roman" w:cs="Times New Roman"/>
          <w:sz w:val="24"/>
          <w:szCs w:val="24"/>
          <w:lang w:val="fr-FR"/>
        </w:rPr>
        <w:t>s</w:t>
      </w:r>
      <w:r w:rsidR="00B7076A">
        <w:rPr>
          <w:rFonts w:ascii="Times New Roman" w:hAnsi="Times New Roman" w:cs="Times New Roman"/>
          <w:sz w:val="24"/>
          <w:szCs w:val="24"/>
          <w:lang w:val="fr-FR"/>
        </w:rPr>
        <w:t xml:space="preserve"> effet</w:t>
      </w:r>
      <w:r w:rsidR="00752CFF">
        <w:rPr>
          <w:rFonts w:ascii="Times New Roman" w:hAnsi="Times New Roman" w:cs="Times New Roman"/>
          <w:sz w:val="24"/>
          <w:szCs w:val="24"/>
          <w:lang w:val="fr-FR"/>
        </w:rPr>
        <w:t>s</w:t>
      </w:r>
      <w:r w:rsidR="00B7076A">
        <w:rPr>
          <w:rFonts w:ascii="Times New Roman" w:hAnsi="Times New Roman" w:cs="Times New Roman"/>
          <w:sz w:val="24"/>
          <w:szCs w:val="24"/>
          <w:lang w:val="fr-FR"/>
        </w:rPr>
        <w:t xml:space="preserve"> de l’insertion ou de l’exclusion</w:t>
      </w:r>
      <w:r w:rsidRPr="00874B8A">
        <w:rPr>
          <w:rFonts w:ascii="Times New Roman" w:hAnsi="Times New Roman" w:cs="Times New Roman"/>
          <w:sz w:val="24"/>
          <w:szCs w:val="24"/>
          <w:lang w:val="fr-FR"/>
        </w:rPr>
        <w:t xml:space="preserve">. </w:t>
      </w:r>
    </w:p>
    <w:p w14:paraId="70C92F94" w14:textId="43BFD280" w:rsidR="0009103A" w:rsidRPr="00023EF9" w:rsidRDefault="00752CFF" w:rsidP="0009103A">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09103A" w:rsidRPr="00874B8A">
        <w:rPr>
          <w:rFonts w:ascii="Times New Roman" w:hAnsi="Times New Roman" w:cs="Times New Roman"/>
          <w:sz w:val="24"/>
          <w:szCs w:val="24"/>
          <w:lang w:val="fr-FR"/>
        </w:rPr>
        <w:t>Le mécanisme d'exclusion est continu, les événements interagissent les uns avec les autres, cré</w:t>
      </w:r>
      <w:r w:rsidR="0009103A">
        <w:rPr>
          <w:rFonts w:ascii="Times New Roman" w:hAnsi="Times New Roman" w:cs="Times New Roman"/>
          <w:sz w:val="24"/>
          <w:szCs w:val="24"/>
          <w:lang w:val="fr-FR"/>
        </w:rPr>
        <w:t>a</w:t>
      </w:r>
      <w:r w:rsidR="0009103A" w:rsidRPr="00874B8A">
        <w:rPr>
          <w:rFonts w:ascii="Times New Roman" w:hAnsi="Times New Roman" w:cs="Times New Roman"/>
          <w:sz w:val="24"/>
          <w:szCs w:val="24"/>
          <w:lang w:val="fr-FR"/>
        </w:rPr>
        <w:t>nt un effet de spirale de manière cyclique. Ces problématique</w:t>
      </w:r>
      <w:r w:rsidR="0009103A">
        <w:rPr>
          <w:rFonts w:ascii="Times New Roman" w:hAnsi="Times New Roman" w:cs="Times New Roman"/>
          <w:sz w:val="24"/>
          <w:szCs w:val="24"/>
          <w:lang w:val="fr-FR"/>
        </w:rPr>
        <w:t>s</w:t>
      </w:r>
      <w:r w:rsidR="0009103A" w:rsidRPr="00874B8A">
        <w:rPr>
          <w:rFonts w:ascii="Times New Roman" w:hAnsi="Times New Roman" w:cs="Times New Roman"/>
          <w:sz w:val="24"/>
          <w:szCs w:val="24"/>
          <w:lang w:val="fr-FR"/>
        </w:rPr>
        <w:t xml:space="preserve"> </w:t>
      </w:r>
      <w:r w:rsidR="0009103A">
        <w:rPr>
          <w:rFonts w:ascii="Times New Roman" w:hAnsi="Times New Roman" w:cs="Times New Roman"/>
          <w:sz w:val="24"/>
          <w:szCs w:val="24"/>
          <w:lang w:val="fr-FR"/>
        </w:rPr>
        <w:t>s</w:t>
      </w:r>
      <w:r w:rsidR="0009103A" w:rsidRPr="00874B8A">
        <w:rPr>
          <w:rFonts w:ascii="Times New Roman" w:hAnsi="Times New Roman" w:cs="Times New Roman"/>
          <w:sz w:val="24"/>
          <w:szCs w:val="24"/>
          <w:lang w:val="fr-FR"/>
        </w:rPr>
        <w:t xml:space="preserve">e </w:t>
      </w:r>
      <w:r w:rsidR="0009103A">
        <w:rPr>
          <w:rFonts w:ascii="Times New Roman" w:hAnsi="Times New Roman" w:cs="Times New Roman"/>
          <w:sz w:val="24"/>
          <w:szCs w:val="24"/>
          <w:lang w:val="fr-FR"/>
        </w:rPr>
        <w:t>con</w:t>
      </w:r>
      <w:r w:rsidR="0009103A" w:rsidRPr="00874B8A">
        <w:rPr>
          <w:rFonts w:ascii="Times New Roman" w:hAnsi="Times New Roman" w:cs="Times New Roman"/>
          <w:sz w:val="24"/>
          <w:szCs w:val="24"/>
          <w:lang w:val="fr-FR"/>
        </w:rPr>
        <w:t>solide</w:t>
      </w:r>
      <w:r w:rsidR="0009103A">
        <w:rPr>
          <w:rFonts w:ascii="Times New Roman" w:hAnsi="Times New Roman" w:cs="Times New Roman"/>
          <w:sz w:val="24"/>
          <w:szCs w:val="24"/>
          <w:lang w:val="fr-FR"/>
        </w:rPr>
        <w:t>nt</w:t>
      </w:r>
      <w:r w:rsidR="0009103A" w:rsidRPr="00874B8A">
        <w:rPr>
          <w:rFonts w:ascii="Times New Roman" w:hAnsi="Times New Roman" w:cs="Times New Roman"/>
          <w:sz w:val="24"/>
          <w:szCs w:val="24"/>
          <w:lang w:val="fr-FR"/>
        </w:rPr>
        <w:t xml:space="preserve"> mutuellement entre elles et abouti</w:t>
      </w:r>
      <w:r w:rsidR="0009103A">
        <w:rPr>
          <w:rFonts w:ascii="Times New Roman" w:hAnsi="Times New Roman" w:cs="Times New Roman"/>
          <w:sz w:val="24"/>
          <w:szCs w:val="24"/>
          <w:lang w:val="fr-FR"/>
        </w:rPr>
        <w:t>ssent</w:t>
      </w:r>
      <w:r w:rsidR="0009103A" w:rsidRPr="00874B8A">
        <w:rPr>
          <w:rFonts w:ascii="Times New Roman" w:hAnsi="Times New Roman" w:cs="Times New Roman"/>
          <w:sz w:val="24"/>
          <w:szCs w:val="24"/>
          <w:lang w:val="fr-FR"/>
        </w:rPr>
        <w:t xml:space="preserve"> sur la dégradation </w:t>
      </w:r>
      <w:r w:rsidR="0009103A">
        <w:rPr>
          <w:rFonts w:ascii="Times New Roman" w:hAnsi="Times New Roman" w:cs="Times New Roman"/>
          <w:sz w:val="24"/>
          <w:szCs w:val="24"/>
          <w:lang w:val="fr-FR"/>
        </w:rPr>
        <w:t>de l’identité</w:t>
      </w:r>
      <w:r w:rsidR="00C42BD7">
        <w:rPr>
          <w:rFonts w:ascii="Times New Roman" w:hAnsi="Times New Roman" w:cs="Times New Roman"/>
          <w:sz w:val="24"/>
          <w:szCs w:val="24"/>
          <w:lang w:val="fr-FR"/>
        </w:rPr>
        <w:t xml:space="preserve"> et les relations</w:t>
      </w:r>
      <w:r w:rsidR="0009103A">
        <w:rPr>
          <w:rFonts w:ascii="Times New Roman" w:hAnsi="Times New Roman" w:cs="Times New Roman"/>
          <w:sz w:val="24"/>
          <w:szCs w:val="24"/>
          <w:lang w:val="fr-FR"/>
        </w:rPr>
        <w:t xml:space="preserve"> sociale</w:t>
      </w:r>
      <w:r w:rsidR="00C42BD7">
        <w:rPr>
          <w:rFonts w:ascii="Times New Roman" w:hAnsi="Times New Roman" w:cs="Times New Roman"/>
          <w:sz w:val="24"/>
          <w:szCs w:val="24"/>
          <w:lang w:val="fr-FR"/>
        </w:rPr>
        <w:t>s</w:t>
      </w:r>
      <w:r w:rsidR="0009103A">
        <w:rPr>
          <w:rFonts w:ascii="Times New Roman" w:hAnsi="Times New Roman" w:cs="Times New Roman"/>
          <w:sz w:val="24"/>
          <w:szCs w:val="24"/>
          <w:lang w:val="fr-FR"/>
        </w:rPr>
        <w:t xml:space="preserve"> de l’individu</w:t>
      </w:r>
      <w:r w:rsidR="0009103A" w:rsidRPr="00874B8A">
        <w:rPr>
          <w:rFonts w:ascii="Times New Roman" w:hAnsi="Times New Roman" w:cs="Times New Roman"/>
          <w:sz w:val="24"/>
          <w:szCs w:val="24"/>
          <w:lang w:val="fr-FR"/>
        </w:rPr>
        <w:t>.</w:t>
      </w:r>
    </w:p>
    <w:p w14:paraId="4EE86F68" w14:textId="225223CE" w:rsidR="00752CFF" w:rsidRDefault="009F270E" w:rsidP="007102CA">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461B86" w:rsidRPr="00023EF9">
        <w:rPr>
          <w:rFonts w:ascii="Times New Roman" w:hAnsi="Times New Roman" w:cs="Times New Roman"/>
          <w:sz w:val="24"/>
          <w:szCs w:val="24"/>
          <w:lang w:val="fr-FR"/>
        </w:rPr>
        <w:t xml:space="preserve">Afin de consolider cette conceptualisation, </w:t>
      </w:r>
      <w:r w:rsidR="00C42BD7">
        <w:rPr>
          <w:rFonts w:ascii="Times New Roman" w:hAnsi="Times New Roman" w:cs="Times New Roman"/>
          <w:sz w:val="24"/>
          <w:szCs w:val="24"/>
          <w:lang w:val="fr-FR"/>
        </w:rPr>
        <w:t>vous trouverez à la page suivante</w:t>
      </w:r>
      <w:r w:rsidR="00461B86" w:rsidRPr="00023EF9">
        <w:rPr>
          <w:rFonts w:ascii="Times New Roman" w:hAnsi="Times New Roman" w:cs="Times New Roman"/>
          <w:sz w:val="24"/>
          <w:szCs w:val="24"/>
          <w:lang w:val="fr-FR"/>
        </w:rPr>
        <w:t xml:space="preserve"> un schéma représentatif de l'intervention des différents </w:t>
      </w:r>
      <w:r w:rsidR="00DA5CED">
        <w:rPr>
          <w:rFonts w:ascii="Times New Roman" w:hAnsi="Times New Roman" w:cs="Times New Roman"/>
          <w:sz w:val="24"/>
          <w:szCs w:val="24"/>
          <w:lang w:val="fr-FR"/>
        </w:rPr>
        <w:t>facteurs</w:t>
      </w:r>
      <w:r w:rsidR="00461B86" w:rsidRPr="00023EF9">
        <w:rPr>
          <w:rFonts w:ascii="Times New Roman" w:hAnsi="Times New Roman" w:cs="Times New Roman"/>
          <w:sz w:val="24"/>
          <w:szCs w:val="24"/>
          <w:lang w:val="fr-FR"/>
        </w:rPr>
        <w:t xml:space="preserve"> dans les l'existence d'un individu, </w:t>
      </w:r>
      <w:r w:rsidR="00DA5CED">
        <w:rPr>
          <w:rFonts w:ascii="Times New Roman" w:hAnsi="Times New Roman" w:cs="Times New Roman"/>
          <w:sz w:val="24"/>
          <w:szCs w:val="24"/>
          <w:lang w:val="fr-FR"/>
        </w:rPr>
        <w:t>ceux-</w:t>
      </w:r>
      <w:r w:rsidR="005913E8">
        <w:rPr>
          <w:rFonts w:ascii="Times New Roman" w:hAnsi="Times New Roman" w:cs="Times New Roman"/>
          <w:sz w:val="24"/>
          <w:szCs w:val="24"/>
          <w:lang w:val="fr-FR"/>
        </w:rPr>
        <w:t xml:space="preserve">ci </w:t>
      </w:r>
      <w:r w:rsidR="005913E8" w:rsidRPr="00023EF9">
        <w:rPr>
          <w:rFonts w:ascii="Times New Roman" w:hAnsi="Times New Roman" w:cs="Times New Roman"/>
          <w:sz w:val="24"/>
          <w:szCs w:val="24"/>
          <w:lang w:val="fr-FR"/>
        </w:rPr>
        <w:t>convergent</w:t>
      </w:r>
      <w:r w:rsidR="00461B86" w:rsidRPr="00023EF9">
        <w:rPr>
          <w:rFonts w:ascii="Times New Roman" w:hAnsi="Times New Roman" w:cs="Times New Roman"/>
          <w:sz w:val="24"/>
          <w:szCs w:val="24"/>
          <w:lang w:val="fr-FR"/>
        </w:rPr>
        <w:t xml:space="preserve"> vers des effets particuliers d'exclusion sociale via la présence ou le manque d'aptitudes. Ces facteurs sont les éléments factuels et caractéristiques</w:t>
      </w:r>
      <w:r w:rsidR="00752CFF">
        <w:rPr>
          <w:rFonts w:ascii="Times New Roman" w:hAnsi="Times New Roman" w:cs="Times New Roman"/>
          <w:sz w:val="24"/>
          <w:szCs w:val="24"/>
          <w:lang w:val="fr-FR"/>
        </w:rPr>
        <w:t xml:space="preserve"> de l’exclusion</w:t>
      </w:r>
      <w:r w:rsidR="00461B86" w:rsidRPr="00023EF9">
        <w:rPr>
          <w:rFonts w:ascii="Times New Roman" w:hAnsi="Times New Roman" w:cs="Times New Roman"/>
          <w:sz w:val="24"/>
          <w:szCs w:val="24"/>
          <w:lang w:val="fr-FR"/>
        </w:rPr>
        <w:t xml:space="preserve">, ainsi que les critères individuels tel le sexe, l'appartenance culturelle et les problématiques de santé. </w:t>
      </w:r>
    </w:p>
    <w:p w14:paraId="7E2CD8E8" w14:textId="4A151643" w:rsidR="00D26B84" w:rsidRDefault="00D26B84" w:rsidP="00461B86">
      <w:pPr>
        <w:jc w:val="both"/>
        <w:rPr>
          <w:rFonts w:ascii="Times New Roman" w:hAnsi="Times New Roman" w:cs="Times New Roman"/>
          <w:sz w:val="24"/>
          <w:szCs w:val="24"/>
          <w:lang w:val="fr-FR"/>
        </w:rPr>
      </w:pPr>
    </w:p>
    <w:p w14:paraId="2603EBC6" w14:textId="7F78BFD3" w:rsidR="00023EF9" w:rsidRDefault="00023EF9" w:rsidP="00461B86">
      <w:pPr>
        <w:jc w:val="both"/>
        <w:rPr>
          <w:rFonts w:ascii="Times New Roman" w:hAnsi="Times New Roman" w:cs="Times New Roman"/>
          <w:sz w:val="24"/>
          <w:szCs w:val="24"/>
          <w:lang w:val="fr-FR"/>
        </w:rPr>
      </w:pPr>
    </w:p>
    <w:p w14:paraId="42D89C13" w14:textId="77777777" w:rsidR="000779E6" w:rsidRDefault="000779E6" w:rsidP="00461B86">
      <w:pPr>
        <w:jc w:val="both"/>
        <w:rPr>
          <w:rFonts w:ascii="Times New Roman" w:hAnsi="Times New Roman" w:cs="Times New Roman"/>
          <w:sz w:val="24"/>
          <w:szCs w:val="24"/>
          <w:lang w:val="fr-FR"/>
        </w:rPr>
        <w:sectPr w:rsidR="000779E6" w:rsidSect="008E7BC9">
          <w:pgSz w:w="11906" w:h="16838"/>
          <w:pgMar w:top="1418" w:right="851" w:bottom="1418" w:left="2552" w:header="709" w:footer="709" w:gutter="0"/>
          <w:pgNumType w:start="1"/>
          <w:cols w:space="708"/>
          <w:docGrid w:linePitch="360"/>
        </w:sectPr>
      </w:pPr>
    </w:p>
    <w:p w14:paraId="3C9187D2" w14:textId="36DFCD6D" w:rsidR="00023EF9" w:rsidRPr="00023EF9" w:rsidRDefault="00023EF9" w:rsidP="00461B86">
      <w:pPr>
        <w:jc w:val="both"/>
        <w:rPr>
          <w:rFonts w:ascii="Times New Roman" w:hAnsi="Times New Roman" w:cs="Times New Roman"/>
          <w:sz w:val="24"/>
          <w:szCs w:val="24"/>
          <w:lang w:val="fr-FR"/>
        </w:rPr>
      </w:pPr>
    </w:p>
    <w:p w14:paraId="4499DF8C" w14:textId="65284B91" w:rsidR="00D26B84" w:rsidRDefault="00D26B84" w:rsidP="000779E6">
      <w:pPr>
        <w:jc w:val="center"/>
        <w:rPr>
          <w:rFonts w:ascii="Times New Roman" w:hAnsi="Times New Roman" w:cs="Times New Roman"/>
          <w:sz w:val="24"/>
          <w:szCs w:val="24"/>
          <w:u w:val="single"/>
          <w:lang w:val="fr-FR"/>
        </w:rPr>
      </w:pPr>
      <w:r w:rsidRPr="00023EF9">
        <w:rPr>
          <w:rFonts w:ascii="Times New Roman" w:hAnsi="Times New Roman" w:cs="Times New Roman"/>
          <w:sz w:val="24"/>
          <w:szCs w:val="24"/>
          <w:u w:val="single"/>
          <w:lang w:val="fr-FR"/>
        </w:rPr>
        <w:t>PROCESSUS D’EXCLUSION SOCIALE OU D’INTÉGRATION</w:t>
      </w:r>
      <w:r>
        <w:rPr>
          <w:rStyle w:val="Appelnotedebasdep"/>
          <w:rFonts w:ascii="Tahoma" w:hAnsi="Tahoma" w:cs="Tahoma"/>
          <w:sz w:val="24"/>
          <w:szCs w:val="24"/>
          <w:lang w:val="fr-FR"/>
        </w:rPr>
        <w:footnoteReference w:id="17"/>
      </w:r>
    </w:p>
    <w:p w14:paraId="67D78215" w14:textId="77777777" w:rsidR="000779E6" w:rsidRDefault="000779E6" w:rsidP="000779E6">
      <w:pPr>
        <w:jc w:val="right"/>
        <w:rPr>
          <w:rFonts w:ascii="Tahoma" w:hAnsi="Tahoma" w:cs="Tahoma"/>
          <w:sz w:val="24"/>
          <w:szCs w:val="24"/>
          <w:lang w:val="fr-FR"/>
        </w:rPr>
        <w:sectPr w:rsidR="000779E6" w:rsidSect="000779E6">
          <w:pgSz w:w="16838" w:h="11906" w:orient="landscape"/>
          <w:pgMar w:top="720" w:right="720" w:bottom="720" w:left="720" w:header="709" w:footer="709" w:gutter="0"/>
          <w:cols w:space="708"/>
          <w:docGrid w:linePitch="360"/>
        </w:sectPr>
      </w:pPr>
      <w:r>
        <w:rPr>
          <w:rFonts w:ascii="Tahoma" w:hAnsi="Tahoma" w:cs="Tahoma"/>
          <w:noProof/>
          <w:sz w:val="24"/>
          <w:szCs w:val="24"/>
          <w:lang w:val="fr-FR"/>
        </w:rPr>
        <w:drawing>
          <wp:inline distT="0" distB="0" distL="0" distR="0" wp14:anchorId="580CF78E" wp14:editId="23356660">
            <wp:extent cx="9193824" cy="4981432"/>
            <wp:effectExtent l="0" t="0" r="7620" b="0"/>
            <wp:docPr id="5" name="Image 5"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éma exclusion.PNG"/>
                    <pic:cNvPicPr/>
                  </pic:nvPicPr>
                  <pic:blipFill>
                    <a:blip r:embed="rId10">
                      <a:extLst>
                        <a:ext uri="{28A0092B-C50C-407E-A947-70E740481C1C}">
                          <a14:useLocalDpi xmlns:a14="http://schemas.microsoft.com/office/drawing/2010/main" val="0"/>
                        </a:ext>
                      </a:extLst>
                    </a:blip>
                    <a:stretch>
                      <a:fillRect/>
                    </a:stretch>
                  </pic:blipFill>
                  <pic:spPr>
                    <a:xfrm>
                      <a:off x="0" y="0"/>
                      <a:ext cx="9219108" cy="4995131"/>
                    </a:xfrm>
                    <a:prstGeom prst="rect">
                      <a:avLst/>
                    </a:prstGeom>
                  </pic:spPr>
                </pic:pic>
              </a:graphicData>
            </a:graphic>
          </wp:inline>
        </w:drawing>
      </w:r>
    </w:p>
    <w:p w14:paraId="7D4D9576" w14:textId="6537115A" w:rsidR="005F4B84" w:rsidRPr="00137751" w:rsidRDefault="00AD67AA" w:rsidP="00D26B84">
      <w:pPr>
        <w:jc w:val="both"/>
        <w:rPr>
          <w:rFonts w:ascii="Times New Roman" w:hAnsi="Times New Roman" w:cs="Times New Roman"/>
          <w:sz w:val="32"/>
          <w:szCs w:val="32"/>
          <w:u w:val="single"/>
        </w:rPr>
      </w:pPr>
      <w:r w:rsidRPr="00137751">
        <w:rPr>
          <w:rFonts w:ascii="Times New Roman" w:hAnsi="Times New Roman" w:cs="Times New Roman"/>
          <w:sz w:val="32"/>
          <w:szCs w:val="32"/>
          <w:u w:val="single"/>
        </w:rPr>
        <w:lastRenderedPageBreak/>
        <w:t>C</w:t>
      </w:r>
      <w:r w:rsidR="00137751" w:rsidRPr="00137751">
        <w:rPr>
          <w:rFonts w:ascii="Times New Roman" w:hAnsi="Times New Roman" w:cs="Times New Roman"/>
          <w:sz w:val="32"/>
          <w:szCs w:val="32"/>
          <w:u w:val="single"/>
        </w:rPr>
        <w:t>onséquences</w:t>
      </w:r>
      <w:r w:rsidRPr="00137751">
        <w:rPr>
          <w:rFonts w:ascii="Times New Roman" w:hAnsi="Times New Roman" w:cs="Times New Roman"/>
          <w:sz w:val="32"/>
          <w:szCs w:val="32"/>
          <w:u w:val="single"/>
        </w:rPr>
        <w:t xml:space="preserve"> </w:t>
      </w:r>
      <w:r w:rsidR="00E829D7">
        <w:rPr>
          <w:rFonts w:ascii="Times New Roman" w:hAnsi="Times New Roman" w:cs="Times New Roman"/>
          <w:sz w:val="32"/>
          <w:szCs w:val="32"/>
          <w:u w:val="single"/>
        </w:rPr>
        <w:t>de l’exclusion</w:t>
      </w:r>
      <w:r w:rsidR="008E580A" w:rsidRPr="00137751">
        <w:rPr>
          <w:rFonts w:ascii="Times New Roman" w:hAnsi="Times New Roman" w:cs="Times New Roman"/>
          <w:sz w:val="32"/>
          <w:szCs w:val="32"/>
          <w:u w:val="single"/>
        </w:rPr>
        <w:t xml:space="preserve"> et l’impuissance à agir</w:t>
      </w:r>
    </w:p>
    <w:p w14:paraId="7278428B" w14:textId="2A28D778" w:rsidR="004A57B6" w:rsidRPr="004E19A3" w:rsidRDefault="009F270E" w:rsidP="00732E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64B5" w:rsidRPr="00023EF9">
        <w:rPr>
          <w:rFonts w:ascii="Times New Roman" w:hAnsi="Times New Roman" w:cs="Times New Roman"/>
          <w:sz w:val="24"/>
          <w:szCs w:val="24"/>
        </w:rPr>
        <w:t>Si l’exclusion sociale trouve son origine dans certains facteurs individuels, elle est aussi le fruit de nombreuses conséquences, aussi bien d’un point de vue individuel que pour les différentes institutions et collectivités qui interagissent avec celle-ci. Afin de représenter cette problématique dans une dimension humaine</w:t>
      </w:r>
      <w:r w:rsidR="00E7317C" w:rsidRPr="00023EF9">
        <w:rPr>
          <w:rFonts w:ascii="Times New Roman" w:hAnsi="Times New Roman" w:cs="Times New Roman"/>
          <w:sz w:val="24"/>
          <w:szCs w:val="24"/>
        </w:rPr>
        <w:t>.</w:t>
      </w:r>
      <w:r w:rsidR="002464B5" w:rsidRPr="00023EF9">
        <w:rPr>
          <w:rFonts w:ascii="Times New Roman" w:hAnsi="Times New Roman" w:cs="Times New Roman"/>
          <w:sz w:val="24"/>
          <w:szCs w:val="24"/>
        </w:rPr>
        <w:t xml:space="preserve"> Nous avons choisi de présenter ici </w:t>
      </w:r>
      <w:r w:rsidR="00796CF6">
        <w:rPr>
          <w:rFonts w:ascii="Times New Roman" w:hAnsi="Times New Roman" w:cs="Times New Roman"/>
          <w:sz w:val="24"/>
          <w:szCs w:val="24"/>
        </w:rPr>
        <w:t>plusieurs critères des effets de l’exclusion</w:t>
      </w:r>
      <w:r w:rsidR="002464B5" w:rsidRPr="00023EF9">
        <w:rPr>
          <w:rFonts w:ascii="Times New Roman" w:hAnsi="Times New Roman" w:cs="Times New Roman"/>
          <w:sz w:val="24"/>
          <w:szCs w:val="24"/>
        </w:rPr>
        <w:t xml:space="preserve"> </w:t>
      </w:r>
      <w:r w:rsidR="00C92E48" w:rsidRPr="00023EF9">
        <w:rPr>
          <w:rFonts w:ascii="Times New Roman" w:hAnsi="Times New Roman" w:cs="Times New Roman"/>
          <w:sz w:val="24"/>
          <w:szCs w:val="24"/>
        </w:rPr>
        <w:t xml:space="preserve">qui interfèrent entre </w:t>
      </w:r>
      <w:r w:rsidR="00796CF6">
        <w:rPr>
          <w:rFonts w:ascii="Times New Roman" w:hAnsi="Times New Roman" w:cs="Times New Roman"/>
          <w:sz w:val="24"/>
          <w:szCs w:val="24"/>
        </w:rPr>
        <w:t>eux aussi bien</w:t>
      </w:r>
      <w:r w:rsidR="002464B5" w:rsidRPr="00023EF9">
        <w:rPr>
          <w:rFonts w:ascii="Times New Roman" w:hAnsi="Times New Roman" w:cs="Times New Roman"/>
          <w:sz w:val="24"/>
          <w:szCs w:val="24"/>
        </w:rPr>
        <w:t xml:space="preserve"> sur le plan individuel</w:t>
      </w:r>
      <w:r w:rsidR="00796CF6">
        <w:rPr>
          <w:rFonts w:ascii="Times New Roman" w:hAnsi="Times New Roman" w:cs="Times New Roman"/>
          <w:sz w:val="24"/>
          <w:szCs w:val="24"/>
        </w:rPr>
        <w:t xml:space="preserve"> que sur le plan des relations sociales</w:t>
      </w:r>
      <w:r w:rsidR="002464B5" w:rsidRPr="00023EF9">
        <w:rPr>
          <w:rFonts w:ascii="Times New Roman" w:hAnsi="Times New Roman" w:cs="Times New Roman"/>
          <w:sz w:val="24"/>
          <w:szCs w:val="24"/>
        </w:rPr>
        <w:t xml:space="preserve">. </w:t>
      </w:r>
    </w:p>
    <w:p w14:paraId="49024B04" w14:textId="325328A7" w:rsidR="00E05E0C" w:rsidRPr="00023EF9" w:rsidRDefault="009F270E" w:rsidP="00732E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64B5" w:rsidRPr="00023EF9">
        <w:rPr>
          <w:rFonts w:ascii="Times New Roman" w:hAnsi="Times New Roman" w:cs="Times New Roman"/>
          <w:sz w:val="24"/>
          <w:szCs w:val="24"/>
        </w:rPr>
        <w:t xml:space="preserve">L’exclusion peut être </w:t>
      </w:r>
      <w:r w:rsidR="009A1884">
        <w:rPr>
          <w:rFonts w:ascii="Times New Roman" w:hAnsi="Times New Roman" w:cs="Times New Roman"/>
          <w:sz w:val="24"/>
          <w:szCs w:val="24"/>
        </w:rPr>
        <w:t>qualifiée</w:t>
      </w:r>
      <w:r w:rsidR="002464B5" w:rsidRPr="00023EF9">
        <w:rPr>
          <w:rFonts w:ascii="Times New Roman" w:hAnsi="Times New Roman" w:cs="Times New Roman"/>
          <w:sz w:val="24"/>
          <w:szCs w:val="24"/>
        </w:rPr>
        <w:t xml:space="preserve"> de souffrance sociale</w:t>
      </w:r>
      <w:r w:rsidR="00E05E0C" w:rsidRPr="00023EF9">
        <w:rPr>
          <w:rFonts w:ascii="Times New Roman" w:hAnsi="Times New Roman" w:cs="Times New Roman"/>
          <w:sz w:val="24"/>
          <w:szCs w:val="24"/>
        </w:rPr>
        <w:t>.</w:t>
      </w:r>
      <w:r w:rsidR="00D3232C" w:rsidRPr="00023EF9">
        <w:rPr>
          <w:rFonts w:ascii="Times New Roman" w:hAnsi="Times New Roman" w:cs="Times New Roman"/>
        </w:rPr>
        <w:t xml:space="preserve"> </w:t>
      </w:r>
      <w:r w:rsidR="00D3232C" w:rsidRPr="00023EF9">
        <w:rPr>
          <w:rFonts w:ascii="Times New Roman" w:hAnsi="Times New Roman" w:cs="Times New Roman"/>
          <w:sz w:val="24"/>
          <w:szCs w:val="24"/>
        </w:rPr>
        <w:t xml:space="preserve">Celle-ci peut être catégorisée en un premier temps de « psychique » par rapport à l’individu, mais que l’on définit de « </w:t>
      </w:r>
      <w:r w:rsidR="00D3232C" w:rsidRPr="00244E84">
        <w:rPr>
          <w:rFonts w:ascii="Times New Roman" w:hAnsi="Times New Roman" w:cs="Times New Roman"/>
          <w:i/>
          <w:iCs/>
          <w:sz w:val="24"/>
          <w:szCs w:val="24"/>
        </w:rPr>
        <w:t>sociale » par le contexte collectif et ses déterminants. En effet, si cette souffrance se diffuse à travers ses « diverses formes cliniques d’expression</w:t>
      </w:r>
      <w:r w:rsidR="00B57E8D">
        <w:rPr>
          <w:rFonts w:ascii="Times New Roman" w:hAnsi="Times New Roman" w:cs="Times New Roman"/>
          <w:sz w:val="24"/>
          <w:szCs w:val="24"/>
        </w:rPr>
        <w:t> »</w:t>
      </w:r>
      <w:r w:rsidR="009B6C9D" w:rsidRPr="00023EF9">
        <w:rPr>
          <w:rStyle w:val="Appelnotedebasdep"/>
          <w:rFonts w:ascii="Times New Roman" w:hAnsi="Times New Roman" w:cs="Times New Roman"/>
          <w:sz w:val="24"/>
          <w:szCs w:val="24"/>
        </w:rPr>
        <w:footnoteReference w:id="18"/>
      </w:r>
      <w:r w:rsidR="00D3232C" w:rsidRPr="00023EF9">
        <w:rPr>
          <w:rFonts w:ascii="Times New Roman" w:hAnsi="Times New Roman" w:cs="Times New Roman"/>
          <w:sz w:val="24"/>
          <w:szCs w:val="24"/>
        </w:rPr>
        <w:t xml:space="preserve"> , elle se consolide sur différentes problématiques sociales, comme la perte ou le non-accès à l’emploi, au logement, aux structures d’aide sociale ou de soins. L’exclusion favorise l’apparition de troubles du comportement et de symptômes multiples qui sont la preuve d’une réelle souffrance et d’un psychisme en détresse.</w:t>
      </w:r>
      <w:r w:rsidR="00E05E0C" w:rsidRPr="00023EF9">
        <w:rPr>
          <w:rFonts w:ascii="Times New Roman" w:hAnsi="Times New Roman" w:cs="Times New Roman"/>
          <w:sz w:val="24"/>
          <w:szCs w:val="24"/>
        </w:rPr>
        <w:t xml:space="preserve"> </w:t>
      </w:r>
    </w:p>
    <w:p w14:paraId="5A7DA18D" w14:textId="56261E35" w:rsidR="00E34DA5" w:rsidRPr="00023EF9" w:rsidRDefault="009F270E" w:rsidP="00732E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4DA5" w:rsidRPr="00023EF9">
        <w:rPr>
          <w:rFonts w:ascii="Times New Roman" w:hAnsi="Times New Roman" w:cs="Times New Roman"/>
          <w:sz w:val="24"/>
          <w:szCs w:val="24"/>
        </w:rPr>
        <w:t>La détresse liée à l’exclusion au sens psychique se rapporte aux « liens entre réalité sociale précaire et réalité psychique, exclusion sociale et subjectivité</w:t>
      </w:r>
      <w:r w:rsidR="009A1884">
        <w:rPr>
          <w:rFonts w:ascii="Times New Roman" w:hAnsi="Times New Roman" w:cs="Times New Roman"/>
          <w:sz w:val="24"/>
          <w:szCs w:val="24"/>
        </w:rPr>
        <w:t> »</w:t>
      </w:r>
      <w:r w:rsidR="002A53DD" w:rsidRPr="00023EF9">
        <w:rPr>
          <w:rStyle w:val="Appelnotedebasdep"/>
          <w:rFonts w:ascii="Times New Roman" w:hAnsi="Times New Roman" w:cs="Times New Roman"/>
          <w:sz w:val="24"/>
          <w:szCs w:val="24"/>
        </w:rPr>
        <w:footnoteReference w:id="19"/>
      </w:r>
      <w:r w:rsidR="00E34DA5" w:rsidRPr="00023EF9">
        <w:rPr>
          <w:rFonts w:ascii="Times New Roman" w:hAnsi="Times New Roman" w:cs="Times New Roman"/>
          <w:sz w:val="24"/>
          <w:szCs w:val="24"/>
        </w:rPr>
        <w:t xml:space="preserve"> . Elle pourrait se définir comme « </w:t>
      </w:r>
      <w:r w:rsidR="00E34DA5" w:rsidRPr="005660D3">
        <w:rPr>
          <w:rFonts w:ascii="Times New Roman" w:hAnsi="Times New Roman" w:cs="Times New Roman"/>
          <w:i/>
          <w:iCs/>
          <w:sz w:val="24"/>
          <w:szCs w:val="24"/>
        </w:rPr>
        <w:t>un état subjectif particulier de l’individu par rapport à lui-même et par rapport à son environnement</w:t>
      </w:r>
      <w:r w:rsidR="009A1884">
        <w:rPr>
          <w:rFonts w:ascii="Times New Roman" w:hAnsi="Times New Roman" w:cs="Times New Roman"/>
          <w:sz w:val="24"/>
          <w:szCs w:val="24"/>
        </w:rPr>
        <w:t> »</w:t>
      </w:r>
      <w:r w:rsidR="002A53DD" w:rsidRPr="00023EF9">
        <w:rPr>
          <w:rStyle w:val="Appelnotedebasdep"/>
          <w:rFonts w:ascii="Times New Roman" w:hAnsi="Times New Roman" w:cs="Times New Roman"/>
          <w:sz w:val="24"/>
          <w:szCs w:val="24"/>
        </w:rPr>
        <w:footnoteReference w:id="20"/>
      </w:r>
      <w:r w:rsidR="00E34DA5" w:rsidRPr="00023EF9">
        <w:rPr>
          <w:rFonts w:ascii="Times New Roman" w:hAnsi="Times New Roman" w:cs="Times New Roman"/>
          <w:sz w:val="24"/>
          <w:szCs w:val="24"/>
        </w:rPr>
        <w:t xml:space="preserve"> . La détresse psychique renforce « </w:t>
      </w:r>
      <w:r w:rsidR="00E34DA5" w:rsidRPr="005660D3">
        <w:rPr>
          <w:rFonts w:ascii="Times New Roman" w:hAnsi="Times New Roman" w:cs="Times New Roman"/>
          <w:i/>
          <w:iCs/>
          <w:sz w:val="24"/>
          <w:szCs w:val="24"/>
        </w:rPr>
        <w:t xml:space="preserve">une précarité des </w:t>
      </w:r>
      <w:r w:rsidR="00732E87" w:rsidRPr="005660D3">
        <w:rPr>
          <w:rFonts w:ascii="Times New Roman" w:hAnsi="Times New Roman" w:cs="Times New Roman"/>
          <w:i/>
          <w:iCs/>
          <w:sz w:val="24"/>
          <w:szCs w:val="24"/>
        </w:rPr>
        <w:t>liens, des</w:t>
      </w:r>
      <w:r w:rsidR="00E34DA5" w:rsidRPr="005660D3">
        <w:rPr>
          <w:rFonts w:ascii="Times New Roman" w:hAnsi="Times New Roman" w:cs="Times New Roman"/>
          <w:i/>
          <w:iCs/>
          <w:sz w:val="24"/>
          <w:szCs w:val="24"/>
        </w:rPr>
        <w:t xml:space="preserve"> liens intrapsychiques (du sujet avec lui-même), intersubjectifs (du sujet avec le groupe médiatisé par l’objet social) et </w:t>
      </w:r>
      <w:proofErr w:type="spellStart"/>
      <w:r w:rsidR="00E34DA5" w:rsidRPr="005660D3">
        <w:rPr>
          <w:rFonts w:ascii="Times New Roman" w:hAnsi="Times New Roman" w:cs="Times New Roman"/>
          <w:i/>
          <w:iCs/>
          <w:sz w:val="24"/>
          <w:szCs w:val="24"/>
        </w:rPr>
        <w:t>transsubjectifs</w:t>
      </w:r>
      <w:proofErr w:type="spellEnd"/>
      <w:r w:rsidR="009A1884" w:rsidRPr="005660D3">
        <w:rPr>
          <w:rFonts w:ascii="Times New Roman" w:hAnsi="Times New Roman" w:cs="Times New Roman"/>
          <w:i/>
          <w:iCs/>
          <w:sz w:val="24"/>
          <w:szCs w:val="24"/>
        </w:rPr>
        <w:t> </w:t>
      </w:r>
      <w:r w:rsidR="009A1884">
        <w:rPr>
          <w:rFonts w:ascii="Times New Roman" w:hAnsi="Times New Roman" w:cs="Times New Roman"/>
          <w:sz w:val="24"/>
          <w:szCs w:val="24"/>
        </w:rPr>
        <w:t>»</w:t>
      </w:r>
      <w:r w:rsidR="002A53DD" w:rsidRPr="00023EF9">
        <w:rPr>
          <w:rStyle w:val="Appelnotedebasdep"/>
          <w:rFonts w:ascii="Times New Roman" w:hAnsi="Times New Roman" w:cs="Times New Roman"/>
          <w:sz w:val="24"/>
          <w:szCs w:val="24"/>
        </w:rPr>
        <w:footnoteReference w:id="21"/>
      </w:r>
      <w:r w:rsidR="00E34DA5" w:rsidRPr="00023EF9">
        <w:rPr>
          <w:rFonts w:ascii="Times New Roman" w:hAnsi="Times New Roman" w:cs="Times New Roman"/>
          <w:sz w:val="24"/>
          <w:szCs w:val="24"/>
        </w:rPr>
        <w:t xml:space="preserve"> . Le passage vers la rupture avec un objet social, comme le travail, se traduit par une fracture dans une temporalité normative, mais aussi par un écart entre « </w:t>
      </w:r>
      <w:r w:rsidR="00E34DA5" w:rsidRPr="005660D3">
        <w:rPr>
          <w:rFonts w:ascii="Times New Roman" w:hAnsi="Times New Roman" w:cs="Times New Roman"/>
          <w:i/>
          <w:iCs/>
          <w:sz w:val="24"/>
          <w:szCs w:val="24"/>
        </w:rPr>
        <w:t>une perte assurée et une acquisition incertaine</w:t>
      </w:r>
      <w:r w:rsidR="00B57E8D">
        <w:rPr>
          <w:rFonts w:ascii="Times New Roman" w:hAnsi="Times New Roman" w:cs="Times New Roman"/>
          <w:sz w:val="24"/>
          <w:szCs w:val="24"/>
        </w:rPr>
        <w:t> »</w:t>
      </w:r>
      <w:r w:rsidR="002A53DD" w:rsidRPr="00023EF9">
        <w:rPr>
          <w:rStyle w:val="Appelnotedebasdep"/>
          <w:rFonts w:ascii="Times New Roman" w:hAnsi="Times New Roman" w:cs="Times New Roman"/>
          <w:sz w:val="24"/>
          <w:szCs w:val="24"/>
        </w:rPr>
        <w:footnoteReference w:id="22"/>
      </w:r>
      <w:r w:rsidR="00E34DA5" w:rsidRPr="00023EF9">
        <w:rPr>
          <w:rFonts w:ascii="Times New Roman" w:hAnsi="Times New Roman" w:cs="Times New Roman"/>
          <w:sz w:val="24"/>
          <w:szCs w:val="24"/>
        </w:rPr>
        <w:t xml:space="preserve"> .</w:t>
      </w:r>
    </w:p>
    <w:p w14:paraId="5185D58B" w14:textId="35FB478A" w:rsidR="004A085F" w:rsidRPr="00866E1F" w:rsidRDefault="009F270E" w:rsidP="00732E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A085F" w:rsidRPr="00866E1F">
        <w:rPr>
          <w:rFonts w:ascii="Times New Roman" w:hAnsi="Times New Roman" w:cs="Times New Roman"/>
          <w:sz w:val="24"/>
          <w:szCs w:val="24"/>
        </w:rPr>
        <w:t xml:space="preserve">Les symptômes </w:t>
      </w:r>
      <w:r w:rsidR="009C52F1" w:rsidRPr="00866E1F">
        <w:rPr>
          <w:rFonts w:ascii="Times New Roman" w:hAnsi="Times New Roman" w:cs="Times New Roman"/>
          <w:sz w:val="24"/>
          <w:szCs w:val="24"/>
        </w:rPr>
        <w:t>mentaux</w:t>
      </w:r>
      <w:r w:rsidR="004A085F" w:rsidRPr="00866E1F">
        <w:rPr>
          <w:rFonts w:ascii="Times New Roman" w:hAnsi="Times New Roman" w:cs="Times New Roman"/>
          <w:sz w:val="24"/>
          <w:szCs w:val="24"/>
        </w:rPr>
        <w:t xml:space="preserve"> de l’exclusion prennent leur origine dans l’expérience subjective de la détresse psychique. Ils deviennent la réponse à « </w:t>
      </w:r>
      <w:r w:rsidR="004A085F" w:rsidRPr="00866E1F">
        <w:rPr>
          <w:rFonts w:ascii="Times New Roman" w:hAnsi="Times New Roman" w:cs="Times New Roman"/>
          <w:i/>
          <w:iCs/>
          <w:sz w:val="24"/>
          <w:szCs w:val="24"/>
        </w:rPr>
        <w:t xml:space="preserve">la faillite de l’environnement à apporter une réponse adéquate face à un état de détresse qui perdure </w:t>
      </w:r>
      <w:r w:rsidR="004A085F" w:rsidRPr="00866E1F">
        <w:rPr>
          <w:rFonts w:ascii="Times New Roman" w:hAnsi="Times New Roman" w:cs="Times New Roman"/>
          <w:i/>
          <w:iCs/>
          <w:sz w:val="24"/>
          <w:szCs w:val="24"/>
        </w:rPr>
        <w:lastRenderedPageBreak/>
        <w:t>au-delà du supportable et dégénère alors vers un état d’agonie psychique</w:t>
      </w:r>
      <w:r w:rsidR="00B57E8D" w:rsidRPr="00866E1F">
        <w:rPr>
          <w:rFonts w:ascii="Times New Roman" w:hAnsi="Times New Roman" w:cs="Times New Roman"/>
          <w:sz w:val="24"/>
          <w:szCs w:val="24"/>
        </w:rPr>
        <w:t> »</w:t>
      </w:r>
      <w:r w:rsidR="002A53DD" w:rsidRPr="00866E1F">
        <w:rPr>
          <w:rStyle w:val="Appelnotedebasdep"/>
          <w:rFonts w:ascii="Times New Roman" w:hAnsi="Times New Roman" w:cs="Times New Roman"/>
          <w:sz w:val="24"/>
          <w:szCs w:val="24"/>
        </w:rPr>
        <w:footnoteReference w:id="23"/>
      </w:r>
      <w:r w:rsidR="002A53DD" w:rsidRPr="00866E1F">
        <w:rPr>
          <w:rFonts w:ascii="Times New Roman" w:hAnsi="Times New Roman" w:cs="Times New Roman"/>
          <w:sz w:val="24"/>
          <w:szCs w:val="24"/>
        </w:rPr>
        <w:t xml:space="preserve"> </w:t>
      </w:r>
      <w:r w:rsidR="004A085F" w:rsidRPr="00866E1F">
        <w:rPr>
          <w:rFonts w:ascii="Times New Roman" w:hAnsi="Times New Roman" w:cs="Times New Roman"/>
          <w:sz w:val="24"/>
          <w:szCs w:val="24"/>
        </w:rPr>
        <w:t xml:space="preserve">. Entrainant in fine, « </w:t>
      </w:r>
      <w:r w:rsidR="004A085F" w:rsidRPr="00866E1F">
        <w:rPr>
          <w:rFonts w:ascii="Times New Roman" w:hAnsi="Times New Roman" w:cs="Times New Roman"/>
          <w:i/>
          <w:iCs/>
          <w:sz w:val="24"/>
          <w:szCs w:val="24"/>
        </w:rPr>
        <w:t>le désespoir existentiel et la honte d’être, deux des symptômes qui, avec l’inhibition, constituent la triade de l’exclusion</w:t>
      </w:r>
      <w:r w:rsidR="004A085F" w:rsidRPr="00866E1F">
        <w:rPr>
          <w:rFonts w:ascii="Times New Roman" w:hAnsi="Times New Roman" w:cs="Times New Roman"/>
          <w:sz w:val="24"/>
          <w:szCs w:val="24"/>
        </w:rPr>
        <w:t xml:space="preserve"> » (</w:t>
      </w:r>
      <w:proofErr w:type="spellStart"/>
      <w:r w:rsidR="004A085F" w:rsidRPr="00866E1F">
        <w:rPr>
          <w:rFonts w:ascii="Times New Roman" w:hAnsi="Times New Roman" w:cs="Times New Roman"/>
          <w:sz w:val="24"/>
          <w:szCs w:val="24"/>
        </w:rPr>
        <w:t>Maisondieu</w:t>
      </w:r>
      <w:proofErr w:type="spellEnd"/>
      <w:r w:rsidR="004A085F" w:rsidRPr="00866E1F">
        <w:rPr>
          <w:rFonts w:ascii="Times New Roman" w:hAnsi="Times New Roman" w:cs="Times New Roman"/>
          <w:sz w:val="24"/>
          <w:szCs w:val="24"/>
        </w:rPr>
        <w:t>, 1997).</w:t>
      </w:r>
    </w:p>
    <w:p w14:paraId="1810FFF0" w14:textId="72F73B9B" w:rsidR="00F75DF0" w:rsidRPr="00866E1F" w:rsidRDefault="009F270E" w:rsidP="00732E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5DF0" w:rsidRPr="00866E1F">
        <w:rPr>
          <w:rFonts w:ascii="Times New Roman" w:hAnsi="Times New Roman" w:cs="Times New Roman"/>
          <w:sz w:val="24"/>
          <w:szCs w:val="24"/>
        </w:rPr>
        <w:t xml:space="preserve">Un phénomène d'impuissance face à son parcours de vie, son identité et à la participation sociétale, est souvent ressenti et vécu par les individus empêtrés dans l'exclusion sociale. </w:t>
      </w:r>
      <w:r>
        <w:rPr>
          <w:rFonts w:ascii="Times New Roman" w:hAnsi="Times New Roman" w:cs="Times New Roman"/>
          <w:sz w:val="24"/>
          <w:szCs w:val="24"/>
        </w:rPr>
        <w:t xml:space="preserve">  </w:t>
      </w:r>
      <w:r w:rsidR="00F75DF0" w:rsidRPr="00866E1F">
        <w:rPr>
          <w:rFonts w:ascii="Times New Roman" w:hAnsi="Times New Roman" w:cs="Times New Roman"/>
          <w:sz w:val="24"/>
          <w:szCs w:val="24"/>
        </w:rPr>
        <w:t xml:space="preserve">L’exclusion ne concerne pas uniquement la possession où l'acquis, elle concerne également le défaut d'intervenir, de décider, c'est-à-dire de pouvoir agir sur sa propre situation. Mais c'est aussi « </w:t>
      </w:r>
      <w:r w:rsidR="00F75DF0" w:rsidRPr="00866E1F">
        <w:rPr>
          <w:rFonts w:ascii="Times New Roman" w:hAnsi="Times New Roman" w:cs="Times New Roman"/>
          <w:i/>
          <w:iCs/>
          <w:sz w:val="24"/>
          <w:szCs w:val="24"/>
        </w:rPr>
        <w:t>le défaut de savoir représenter de manière cohérente le monde pour le faire évoluer à son avantage</w:t>
      </w:r>
      <w:r w:rsidR="00F75DF0" w:rsidRPr="00866E1F">
        <w:rPr>
          <w:rFonts w:ascii="Times New Roman" w:hAnsi="Times New Roman" w:cs="Times New Roman"/>
          <w:sz w:val="24"/>
          <w:szCs w:val="24"/>
        </w:rPr>
        <w:t xml:space="preserve"> » (</w:t>
      </w:r>
      <w:proofErr w:type="spellStart"/>
      <w:r w:rsidR="00F75DF0" w:rsidRPr="00866E1F">
        <w:rPr>
          <w:rFonts w:ascii="Times New Roman" w:hAnsi="Times New Roman" w:cs="Times New Roman"/>
          <w:sz w:val="24"/>
          <w:szCs w:val="24"/>
        </w:rPr>
        <w:t>Vidalenc</w:t>
      </w:r>
      <w:proofErr w:type="spellEnd"/>
      <w:r w:rsidR="00F75DF0" w:rsidRPr="00866E1F">
        <w:rPr>
          <w:rFonts w:ascii="Times New Roman" w:hAnsi="Times New Roman" w:cs="Times New Roman"/>
          <w:sz w:val="24"/>
          <w:szCs w:val="24"/>
        </w:rPr>
        <w:t xml:space="preserve">, 2001).     </w:t>
      </w:r>
    </w:p>
    <w:p w14:paraId="6CADF316" w14:textId="2342158A" w:rsidR="002C3EFF" w:rsidRPr="00023EF9" w:rsidRDefault="009F270E" w:rsidP="00732E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3EFF" w:rsidRPr="00866E1F">
        <w:rPr>
          <w:rFonts w:ascii="Times New Roman" w:hAnsi="Times New Roman" w:cs="Times New Roman"/>
          <w:sz w:val="24"/>
          <w:szCs w:val="24"/>
        </w:rPr>
        <w:t>Cette impuissance mentale relève de deux dimensions, la première est l’objectivité qui par exemple, se caractérise par le manque et les privations matérielles. La seconde est la subjectivité qui s'illustre par le sentiment de ne pas avoir la maîtrise sur sa propre situation personnelle. Ces dimensions sont une réelle problématique existentielle fondamentale, parce que les individus ressentent une inefficacité de leur action sur leur parcours de vie. La résignation, l'empathie, l'isolement, une piètre estime de soi ainsi qu'une incapacité à l'imagination, peuvent en être le résultat.</w:t>
      </w:r>
    </w:p>
    <w:p w14:paraId="7388C9B9" w14:textId="104FB25A" w:rsidR="00E829D7" w:rsidRDefault="009F270E" w:rsidP="00732E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64B5" w:rsidRPr="00023EF9">
        <w:rPr>
          <w:rFonts w:ascii="Times New Roman" w:hAnsi="Times New Roman" w:cs="Times New Roman"/>
          <w:sz w:val="24"/>
          <w:szCs w:val="24"/>
        </w:rPr>
        <w:t>Bien que l’impuissance</w:t>
      </w:r>
      <w:r w:rsidR="00E73C27">
        <w:rPr>
          <w:rFonts w:ascii="Times New Roman" w:hAnsi="Times New Roman" w:cs="Times New Roman"/>
          <w:sz w:val="24"/>
          <w:szCs w:val="24"/>
        </w:rPr>
        <w:t xml:space="preserve"> à réagir</w:t>
      </w:r>
      <w:r w:rsidR="002464B5" w:rsidRPr="00023EF9">
        <w:rPr>
          <w:rFonts w:ascii="Times New Roman" w:hAnsi="Times New Roman" w:cs="Times New Roman"/>
          <w:sz w:val="24"/>
          <w:szCs w:val="24"/>
        </w:rPr>
        <w:t xml:space="preserve"> </w:t>
      </w:r>
      <w:r w:rsidR="002C3EFF" w:rsidRPr="00023EF9">
        <w:rPr>
          <w:rFonts w:ascii="Times New Roman" w:hAnsi="Times New Roman" w:cs="Times New Roman"/>
          <w:sz w:val="24"/>
          <w:szCs w:val="24"/>
        </w:rPr>
        <w:t>soit liée intrinsèquement à</w:t>
      </w:r>
      <w:r w:rsidR="002464B5" w:rsidRPr="00023EF9">
        <w:rPr>
          <w:rFonts w:ascii="Times New Roman" w:hAnsi="Times New Roman" w:cs="Times New Roman"/>
          <w:sz w:val="24"/>
          <w:szCs w:val="24"/>
        </w:rPr>
        <w:t xml:space="preserve"> l’exclusion, </w:t>
      </w:r>
      <w:r w:rsidR="002C3EFF" w:rsidRPr="00023EF9">
        <w:rPr>
          <w:rFonts w:ascii="Times New Roman" w:hAnsi="Times New Roman" w:cs="Times New Roman"/>
          <w:sz w:val="24"/>
          <w:szCs w:val="24"/>
        </w:rPr>
        <w:t xml:space="preserve">nous pouvons remarquer </w:t>
      </w:r>
      <w:r w:rsidR="00732E87" w:rsidRPr="00023EF9">
        <w:rPr>
          <w:rFonts w:ascii="Times New Roman" w:hAnsi="Times New Roman" w:cs="Times New Roman"/>
          <w:sz w:val="24"/>
          <w:szCs w:val="24"/>
        </w:rPr>
        <w:t>celle-ci n’est pas une constant</w:t>
      </w:r>
      <w:r w:rsidR="009B6C9D" w:rsidRPr="00023EF9">
        <w:rPr>
          <w:rFonts w:ascii="Times New Roman" w:hAnsi="Times New Roman" w:cs="Times New Roman"/>
          <w:sz w:val="24"/>
          <w:szCs w:val="24"/>
        </w:rPr>
        <w:t>e</w:t>
      </w:r>
      <w:r w:rsidR="00732E87" w:rsidRPr="00023EF9">
        <w:rPr>
          <w:rFonts w:ascii="Times New Roman" w:hAnsi="Times New Roman" w:cs="Times New Roman"/>
          <w:sz w:val="24"/>
          <w:szCs w:val="24"/>
        </w:rPr>
        <w:t xml:space="preserve"> acquise,</w:t>
      </w:r>
      <w:r w:rsidR="002464B5" w:rsidRPr="00023EF9">
        <w:rPr>
          <w:rFonts w:ascii="Times New Roman" w:hAnsi="Times New Roman" w:cs="Times New Roman"/>
          <w:sz w:val="24"/>
          <w:szCs w:val="24"/>
        </w:rPr>
        <w:t xml:space="preserve"> </w:t>
      </w:r>
      <w:r w:rsidR="00732E87" w:rsidRPr="00023EF9">
        <w:rPr>
          <w:rFonts w:ascii="Times New Roman" w:hAnsi="Times New Roman" w:cs="Times New Roman"/>
          <w:sz w:val="24"/>
          <w:szCs w:val="24"/>
        </w:rPr>
        <w:t>certains individus développent</w:t>
      </w:r>
      <w:r w:rsidR="002464B5" w:rsidRPr="00023EF9">
        <w:rPr>
          <w:rFonts w:ascii="Times New Roman" w:hAnsi="Times New Roman" w:cs="Times New Roman"/>
          <w:sz w:val="24"/>
          <w:szCs w:val="24"/>
        </w:rPr>
        <w:t xml:space="preserve"> des capacités à réagir face aux </w:t>
      </w:r>
      <w:r w:rsidR="002C3EFF" w:rsidRPr="00023EF9">
        <w:rPr>
          <w:rFonts w:ascii="Times New Roman" w:hAnsi="Times New Roman" w:cs="Times New Roman"/>
          <w:sz w:val="24"/>
          <w:szCs w:val="24"/>
        </w:rPr>
        <w:t>blessures</w:t>
      </w:r>
      <w:r w:rsidR="002464B5" w:rsidRPr="00023EF9">
        <w:rPr>
          <w:rFonts w:ascii="Times New Roman" w:hAnsi="Times New Roman" w:cs="Times New Roman"/>
          <w:sz w:val="24"/>
          <w:szCs w:val="24"/>
        </w:rPr>
        <w:t xml:space="preserve"> socia</w:t>
      </w:r>
      <w:r w:rsidR="002C3EFF" w:rsidRPr="00023EF9">
        <w:rPr>
          <w:rFonts w:ascii="Times New Roman" w:hAnsi="Times New Roman" w:cs="Times New Roman"/>
          <w:sz w:val="24"/>
          <w:szCs w:val="24"/>
        </w:rPr>
        <w:t>les</w:t>
      </w:r>
      <w:r w:rsidR="002464B5" w:rsidRPr="00023EF9">
        <w:rPr>
          <w:rFonts w:ascii="Times New Roman" w:hAnsi="Times New Roman" w:cs="Times New Roman"/>
          <w:sz w:val="24"/>
          <w:szCs w:val="24"/>
        </w:rPr>
        <w:t xml:space="preserve"> et culturel</w:t>
      </w:r>
      <w:r w:rsidR="002C3EFF" w:rsidRPr="00023EF9">
        <w:rPr>
          <w:rFonts w:ascii="Times New Roman" w:hAnsi="Times New Roman" w:cs="Times New Roman"/>
          <w:sz w:val="24"/>
          <w:szCs w:val="24"/>
        </w:rPr>
        <w:t>le</w:t>
      </w:r>
      <w:r w:rsidR="002464B5" w:rsidRPr="00023EF9">
        <w:rPr>
          <w:rFonts w:ascii="Times New Roman" w:hAnsi="Times New Roman" w:cs="Times New Roman"/>
          <w:sz w:val="24"/>
          <w:szCs w:val="24"/>
        </w:rPr>
        <w:t xml:space="preserve">s, par le déploiement de stratégies </w:t>
      </w:r>
      <w:r w:rsidR="00732E87" w:rsidRPr="00023EF9">
        <w:rPr>
          <w:rFonts w:ascii="Times New Roman" w:hAnsi="Times New Roman" w:cs="Times New Roman"/>
          <w:sz w:val="24"/>
          <w:szCs w:val="24"/>
        </w:rPr>
        <w:t>de protection.</w:t>
      </w:r>
      <w:r w:rsidR="002464B5" w:rsidRPr="00023EF9">
        <w:rPr>
          <w:rFonts w:ascii="Times New Roman" w:hAnsi="Times New Roman" w:cs="Times New Roman"/>
          <w:sz w:val="24"/>
          <w:szCs w:val="24"/>
        </w:rPr>
        <w:t xml:space="preserve"> </w:t>
      </w:r>
      <w:r w:rsidR="00732E87" w:rsidRPr="00023EF9">
        <w:rPr>
          <w:rFonts w:ascii="Times New Roman" w:hAnsi="Times New Roman" w:cs="Times New Roman"/>
          <w:sz w:val="24"/>
          <w:szCs w:val="24"/>
        </w:rPr>
        <w:t>Pour résumer,</w:t>
      </w:r>
      <w:r w:rsidR="002464B5" w:rsidRPr="00023EF9">
        <w:rPr>
          <w:rFonts w:ascii="Times New Roman" w:hAnsi="Times New Roman" w:cs="Times New Roman"/>
          <w:sz w:val="24"/>
          <w:szCs w:val="24"/>
        </w:rPr>
        <w:t xml:space="preserve"> bien que l’impuissance </w:t>
      </w:r>
      <w:r w:rsidR="00732E87" w:rsidRPr="00023EF9">
        <w:rPr>
          <w:rFonts w:ascii="Times New Roman" w:hAnsi="Times New Roman" w:cs="Times New Roman"/>
          <w:sz w:val="24"/>
          <w:szCs w:val="24"/>
        </w:rPr>
        <w:t>concerne une grande partie des individus exclus,</w:t>
      </w:r>
      <w:r w:rsidR="002464B5" w:rsidRPr="00023EF9">
        <w:rPr>
          <w:rFonts w:ascii="Times New Roman" w:hAnsi="Times New Roman" w:cs="Times New Roman"/>
          <w:sz w:val="24"/>
          <w:szCs w:val="24"/>
        </w:rPr>
        <w:t xml:space="preserve"> </w:t>
      </w:r>
      <w:r w:rsidR="00732E87" w:rsidRPr="00023EF9">
        <w:rPr>
          <w:rFonts w:ascii="Times New Roman" w:hAnsi="Times New Roman" w:cs="Times New Roman"/>
          <w:sz w:val="24"/>
          <w:szCs w:val="24"/>
        </w:rPr>
        <w:t>de manière</w:t>
      </w:r>
      <w:r w:rsidR="002464B5" w:rsidRPr="00023EF9">
        <w:rPr>
          <w:rFonts w:ascii="Times New Roman" w:hAnsi="Times New Roman" w:cs="Times New Roman"/>
          <w:sz w:val="24"/>
          <w:szCs w:val="24"/>
        </w:rPr>
        <w:t xml:space="preserve"> individuel</w:t>
      </w:r>
      <w:r w:rsidR="00732E87" w:rsidRPr="00023EF9">
        <w:rPr>
          <w:rFonts w:ascii="Times New Roman" w:hAnsi="Times New Roman" w:cs="Times New Roman"/>
          <w:sz w:val="24"/>
          <w:szCs w:val="24"/>
        </w:rPr>
        <w:t>le</w:t>
      </w:r>
      <w:r w:rsidR="002464B5" w:rsidRPr="00023EF9">
        <w:rPr>
          <w:rFonts w:ascii="Times New Roman" w:hAnsi="Times New Roman" w:cs="Times New Roman"/>
          <w:sz w:val="24"/>
          <w:szCs w:val="24"/>
        </w:rPr>
        <w:t xml:space="preserve"> et </w:t>
      </w:r>
      <w:r w:rsidR="00732E87" w:rsidRPr="00023EF9">
        <w:rPr>
          <w:rFonts w:ascii="Times New Roman" w:hAnsi="Times New Roman" w:cs="Times New Roman"/>
          <w:sz w:val="24"/>
          <w:szCs w:val="24"/>
        </w:rPr>
        <w:t>collective</w:t>
      </w:r>
      <w:r w:rsidR="002464B5" w:rsidRPr="00023EF9">
        <w:rPr>
          <w:rFonts w:ascii="Times New Roman" w:hAnsi="Times New Roman" w:cs="Times New Roman"/>
          <w:sz w:val="24"/>
          <w:szCs w:val="24"/>
        </w:rPr>
        <w:t xml:space="preserve">, </w:t>
      </w:r>
      <w:r w:rsidR="00732E87" w:rsidRPr="00023EF9">
        <w:rPr>
          <w:rFonts w:ascii="Times New Roman" w:hAnsi="Times New Roman" w:cs="Times New Roman"/>
          <w:sz w:val="24"/>
          <w:szCs w:val="24"/>
        </w:rPr>
        <w:t>nous ne pouvons la considérer comme</w:t>
      </w:r>
      <w:r w:rsidR="002464B5" w:rsidRPr="00023EF9">
        <w:rPr>
          <w:rFonts w:ascii="Times New Roman" w:hAnsi="Times New Roman" w:cs="Times New Roman"/>
          <w:sz w:val="24"/>
          <w:szCs w:val="24"/>
        </w:rPr>
        <w:t xml:space="preserve"> automatique</w:t>
      </w:r>
      <w:r w:rsidR="00732E87" w:rsidRPr="00023EF9">
        <w:rPr>
          <w:rFonts w:ascii="Times New Roman" w:hAnsi="Times New Roman" w:cs="Times New Roman"/>
          <w:sz w:val="24"/>
          <w:szCs w:val="24"/>
        </w:rPr>
        <w:t xml:space="preserve"> et </w:t>
      </w:r>
      <w:r w:rsidR="002464B5" w:rsidRPr="00023EF9">
        <w:rPr>
          <w:rFonts w:ascii="Times New Roman" w:hAnsi="Times New Roman" w:cs="Times New Roman"/>
          <w:sz w:val="24"/>
          <w:szCs w:val="24"/>
        </w:rPr>
        <w:t>irréversible</w:t>
      </w:r>
      <w:r w:rsidR="00E829D7">
        <w:rPr>
          <w:rFonts w:ascii="Times New Roman" w:hAnsi="Times New Roman" w:cs="Times New Roman"/>
          <w:sz w:val="24"/>
          <w:szCs w:val="24"/>
        </w:rPr>
        <w:t>, et celle-ci peut être amplificatrice d’autres effets.</w:t>
      </w:r>
    </w:p>
    <w:p w14:paraId="546B2D2A" w14:textId="4BFB2167" w:rsidR="006D0A01" w:rsidRDefault="009F270E" w:rsidP="006D0A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0A01" w:rsidRPr="006D0A01">
        <w:rPr>
          <w:rFonts w:ascii="Times New Roman" w:hAnsi="Times New Roman" w:cs="Times New Roman"/>
          <w:sz w:val="24"/>
          <w:szCs w:val="24"/>
        </w:rPr>
        <w:t xml:space="preserve">L’exclusion sociale est considérée comme une situation dans laquelle les capacités et capabilités à faire face et les ressources se trouvent </w:t>
      </w:r>
      <w:r w:rsidR="006D0A01">
        <w:rPr>
          <w:rFonts w:ascii="Times New Roman" w:hAnsi="Times New Roman" w:cs="Times New Roman"/>
          <w:sz w:val="24"/>
          <w:szCs w:val="24"/>
        </w:rPr>
        <w:t>insuffisante</w:t>
      </w:r>
      <w:r w:rsidR="006D0A01" w:rsidRPr="006D0A01">
        <w:rPr>
          <w:rFonts w:ascii="Times New Roman" w:hAnsi="Times New Roman" w:cs="Times New Roman"/>
          <w:sz w:val="24"/>
          <w:szCs w:val="24"/>
        </w:rPr>
        <w:t xml:space="preserve">, </w:t>
      </w:r>
      <w:r w:rsidR="006D0A01">
        <w:rPr>
          <w:rFonts w:ascii="Times New Roman" w:hAnsi="Times New Roman" w:cs="Times New Roman"/>
          <w:sz w:val="24"/>
          <w:szCs w:val="24"/>
        </w:rPr>
        <w:t>ce qui</w:t>
      </w:r>
      <w:r w:rsidR="006D0A01" w:rsidRPr="006D0A01">
        <w:rPr>
          <w:rFonts w:ascii="Times New Roman" w:hAnsi="Times New Roman" w:cs="Times New Roman"/>
          <w:sz w:val="24"/>
          <w:szCs w:val="24"/>
        </w:rPr>
        <w:t xml:space="preserve"> résulte </w:t>
      </w:r>
      <w:r w:rsidR="006D0A01">
        <w:rPr>
          <w:rFonts w:ascii="Times New Roman" w:hAnsi="Times New Roman" w:cs="Times New Roman"/>
          <w:sz w:val="24"/>
          <w:szCs w:val="24"/>
        </w:rPr>
        <w:t>sur</w:t>
      </w:r>
      <w:r w:rsidR="006D0A01" w:rsidRPr="006D0A01">
        <w:rPr>
          <w:rFonts w:ascii="Times New Roman" w:hAnsi="Times New Roman" w:cs="Times New Roman"/>
          <w:sz w:val="24"/>
          <w:szCs w:val="24"/>
        </w:rPr>
        <w:t xml:space="preserve"> différents effets des facteurs de risques sur le parcours de vie.</w:t>
      </w:r>
      <w:r w:rsidR="006D0A01">
        <w:rPr>
          <w:rFonts w:ascii="Times New Roman" w:hAnsi="Times New Roman" w:cs="Times New Roman"/>
          <w:sz w:val="24"/>
          <w:szCs w:val="24"/>
        </w:rPr>
        <w:t xml:space="preserve"> Dès lors, nous inscrirons</w:t>
      </w:r>
      <w:r w:rsidR="006D0A01" w:rsidRPr="006D0A01">
        <w:rPr>
          <w:rFonts w:ascii="Times New Roman" w:hAnsi="Times New Roman" w:cs="Times New Roman"/>
          <w:sz w:val="24"/>
          <w:szCs w:val="24"/>
        </w:rPr>
        <w:t xml:space="preserve"> </w:t>
      </w:r>
      <w:r w:rsidR="006D0A01">
        <w:rPr>
          <w:rFonts w:ascii="Times New Roman" w:hAnsi="Times New Roman" w:cs="Times New Roman"/>
          <w:sz w:val="24"/>
          <w:szCs w:val="24"/>
        </w:rPr>
        <w:t>l</w:t>
      </w:r>
      <w:r w:rsidR="006D0A01" w:rsidRPr="006D0A01">
        <w:rPr>
          <w:rFonts w:ascii="Times New Roman" w:hAnsi="Times New Roman" w:cs="Times New Roman"/>
          <w:sz w:val="24"/>
          <w:szCs w:val="24"/>
        </w:rPr>
        <w:t xml:space="preserve">’exclusion sociale et ses liens avec la santé dans une analyse des inégalités sociales de santé. </w:t>
      </w:r>
    </w:p>
    <w:p w14:paraId="525BC7A2" w14:textId="56C8779F" w:rsidR="006D0A01" w:rsidRPr="006D0A01" w:rsidRDefault="009F270E" w:rsidP="006D0A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0A01" w:rsidRPr="006D0A01">
        <w:rPr>
          <w:rFonts w:ascii="Times New Roman" w:hAnsi="Times New Roman" w:cs="Times New Roman"/>
          <w:sz w:val="24"/>
          <w:szCs w:val="24"/>
        </w:rPr>
        <w:t xml:space="preserve">Si nous appréhendons les effets nuisibles des difficultés matérielles et des ruptures sociales qui impacte la santé, une relation bilatérale s’observe </w:t>
      </w:r>
      <w:r w:rsidR="006D0A01">
        <w:rPr>
          <w:rFonts w:ascii="Times New Roman" w:hAnsi="Times New Roman" w:cs="Times New Roman"/>
          <w:sz w:val="24"/>
          <w:szCs w:val="24"/>
        </w:rPr>
        <w:t>également dans ces domaines</w:t>
      </w:r>
      <w:r w:rsidR="006D0A01" w:rsidRPr="006D0A01">
        <w:rPr>
          <w:rFonts w:ascii="Times New Roman" w:hAnsi="Times New Roman" w:cs="Times New Roman"/>
          <w:sz w:val="24"/>
          <w:szCs w:val="24"/>
        </w:rPr>
        <w:t>. La maladie, le handicap, le cout onéreux de traitements</w:t>
      </w:r>
      <w:r w:rsidR="00EA7994">
        <w:rPr>
          <w:rFonts w:ascii="Times New Roman" w:hAnsi="Times New Roman" w:cs="Times New Roman"/>
          <w:sz w:val="24"/>
          <w:szCs w:val="24"/>
        </w:rPr>
        <w:t xml:space="preserve"> médicaux</w:t>
      </w:r>
      <w:r w:rsidR="006D0A01" w:rsidRPr="006D0A01">
        <w:rPr>
          <w:rFonts w:ascii="Times New Roman" w:hAnsi="Times New Roman" w:cs="Times New Roman"/>
          <w:sz w:val="24"/>
          <w:szCs w:val="24"/>
        </w:rPr>
        <w:t xml:space="preserve"> en l’absence </w:t>
      </w:r>
      <w:r w:rsidR="006D0A01" w:rsidRPr="006D0A01">
        <w:rPr>
          <w:rFonts w:ascii="Times New Roman" w:hAnsi="Times New Roman" w:cs="Times New Roman"/>
          <w:sz w:val="24"/>
          <w:szCs w:val="24"/>
        </w:rPr>
        <w:lastRenderedPageBreak/>
        <w:t xml:space="preserve">de couverture médicale, sont des facteurs de risques qui peuvent fragiliser les trajectoires de vie ou accabler les conditions d’existence. </w:t>
      </w:r>
    </w:p>
    <w:p w14:paraId="67CB7273" w14:textId="55652D9E" w:rsidR="006D0A01" w:rsidRDefault="009F270E" w:rsidP="006D0A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0A01" w:rsidRPr="006D0A01">
        <w:rPr>
          <w:rFonts w:ascii="Times New Roman" w:hAnsi="Times New Roman" w:cs="Times New Roman"/>
          <w:sz w:val="24"/>
          <w:szCs w:val="24"/>
        </w:rPr>
        <w:t>Il a été constaté à la lecture de plusieurs articles et recherches</w:t>
      </w:r>
      <w:r w:rsidR="006D0A01">
        <w:rPr>
          <w:rFonts w:ascii="Times New Roman" w:hAnsi="Times New Roman" w:cs="Times New Roman"/>
          <w:sz w:val="24"/>
          <w:szCs w:val="24"/>
        </w:rPr>
        <w:t xml:space="preserve"> sociologiques</w:t>
      </w:r>
      <w:r w:rsidR="006D0A01" w:rsidRPr="006D0A01">
        <w:rPr>
          <w:rFonts w:ascii="Times New Roman" w:hAnsi="Times New Roman" w:cs="Times New Roman"/>
          <w:sz w:val="24"/>
          <w:szCs w:val="24"/>
        </w:rPr>
        <w:t xml:space="preserve"> que l’exclusion s’accompagne d’un risque accru de morbidité, et plus particulièrement ce qui concerne « </w:t>
      </w:r>
      <w:r w:rsidR="006D0A01" w:rsidRPr="00207EEE">
        <w:rPr>
          <w:rFonts w:ascii="Times New Roman" w:hAnsi="Times New Roman" w:cs="Times New Roman"/>
          <w:i/>
          <w:iCs/>
          <w:sz w:val="24"/>
          <w:szCs w:val="24"/>
        </w:rPr>
        <w:t>la santé mentale et les maladies transmissibles, ainsi que de recours aux soins jugés moins adéquats par les professionnels</w:t>
      </w:r>
      <w:r w:rsidR="006D0A01" w:rsidRPr="006D0A01">
        <w:rPr>
          <w:rFonts w:ascii="Times New Roman" w:hAnsi="Times New Roman" w:cs="Times New Roman"/>
          <w:sz w:val="24"/>
          <w:szCs w:val="24"/>
        </w:rPr>
        <w:t xml:space="preserve"> »</w:t>
      </w:r>
      <w:r w:rsidR="00D4089C">
        <w:rPr>
          <w:rStyle w:val="Appelnotedebasdep"/>
          <w:rFonts w:ascii="Times New Roman" w:hAnsi="Times New Roman" w:cs="Times New Roman"/>
          <w:sz w:val="24"/>
          <w:szCs w:val="24"/>
        </w:rPr>
        <w:footnoteReference w:id="24"/>
      </w:r>
      <w:r w:rsidR="006D0A01" w:rsidRPr="006D0A01">
        <w:rPr>
          <w:rFonts w:ascii="Times New Roman" w:hAnsi="Times New Roman" w:cs="Times New Roman"/>
          <w:sz w:val="24"/>
          <w:szCs w:val="24"/>
        </w:rPr>
        <w:t>. Les individus exclus cumulent les facteurs de risque et présentent des pathologies à un stade plus avancé que les autres. Nous pouvons observer à ce sujet, les interactions entre la perte des repères et des sécurités, qui aboutit sur une perte de la confiance en soi, en l’autre et en l’avenir, l’exclusion sociale est synonyme du risque d’un affaiblissement du souci de soi et de sa santé. Cette observation est plus démonstrative en ce qui concerne les populations les plus pauvres, qui connaissent des conditions sanitaires difficiles et un niveau de bien être précaire, qui sont également, les individus avec le plus de difficulté</w:t>
      </w:r>
      <w:r w:rsidR="00F358E3">
        <w:rPr>
          <w:rFonts w:ascii="Times New Roman" w:hAnsi="Times New Roman" w:cs="Times New Roman"/>
          <w:sz w:val="24"/>
          <w:szCs w:val="24"/>
        </w:rPr>
        <w:t>s</w:t>
      </w:r>
      <w:r w:rsidR="006D0A01" w:rsidRPr="006D0A01">
        <w:rPr>
          <w:rFonts w:ascii="Times New Roman" w:hAnsi="Times New Roman" w:cs="Times New Roman"/>
          <w:sz w:val="24"/>
          <w:szCs w:val="24"/>
        </w:rPr>
        <w:t xml:space="preserve"> d’accès au système de soins, avec pour exemple les personnes sans domicile fixe. C’est également le cas des individus qui sont en rupture de liens sociaux </w:t>
      </w:r>
      <w:r w:rsidR="003C575E">
        <w:rPr>
          <w:rFonts w:ascii="Times New Roman" w:hAnsi="Times New Roman" w:cs="Times New Roman"/>
          <w:sz w:val="24"/>
          <w:szCs w:val="24"/>
        </w:rPr>
        <w:t>« </w:t>
      </w:r>
      <w:r w:rsidR="006D0A01" w:rsidRPr="00207EEE">
        <w:rPr>
          <w:rFonts w:ascii="Times New Roman" w:hAnsi="Times New Roman" w:cs="Times New Roman"/>
          <w:i/>
          <w:iCs/>
          <w:sz w:val="24"/>
          <w:szCs w:val="24"/>
        </w:rPr>
        <w:t>comme les personnes migrantes, notamment sans papier</w:t>
      </w:r>
      <w:r w:rsidR="003C575E">
        <w:rPr>
          <w:rFonts w:ascii="Times New Roman" w:hAnsi="Times New Roman" w:cs="Times New Roman"/>
          <w:sz w:val="24"/>
          <w:szCs w:val="24"/>
        </w:rPr>
        <w:t> »</w:t>
      </w:r>
      <w:r w:rsidR="003C575E">
        <w:rPr>
          <w:rStyle w:val="Appelnotedebasdep"/>
          <w:rFonts w:ascii="Times New Roman" w:hAnsi="Times New Roman" w:cs="Times New Roman"/>
          <w:sz w:val="24"/>
          <w:szCs w:val="24"/>
        </w:rPr>
        <w:footnoteReference w:id="25"/>
      </w:r>
      <w:r w:rsidR="006D0A01" w:rsidRPr="006D0A01">
        <w:rPr>
          <w:rFonts w:ascii="Times New Roman" w:hAnsi="Times New Roman" w:cs="Times New Roman"/>
          <w:sz w:val="24"/>
          <w:szCs w:val="24"/>
        </w:rPr>
        <w:t xml:space="preserve"> , ou </w:t>
      </w:r>
      <w:r w:rsidR="00F97F9D" w:rsidRPr="006D0A01">
        <w:rPr>
          <w:rFonts w:ascii="Times New Roman" w:hAnsi="Times New Roman" w:cs="Times New Roman"/>
          <w:sz w:val="24"/>
          <w:szCs w:val="24"/>
        </w:rPr>
        <w:t>encore</w:t>
      </w:r>
      <w:r w:rsidR="00F97F9D">
        <w:rPr>
          <w:rFonts w:ascii="Times New Roman" w:hAnsi="Times New Roman" w:cs="Times New Roman"/>
          <w:sz w:val="24"/>
          <w:szCs w:val="24"/>
        </w:rPr>
        <w:t xml:space="preserve"> «</w:t>
      </w:r>
      <w:r w:rsidR="00F358E3">
        <w:rPr>
          <w:rFonts w:ascii="Times New Roman" w:hAnsi="Times New Roman" w:cs="Times New Roman"/>
          <w:sz w:val="24"/>
          <w:szCs w:val="24"/>
        </w:rPr>
        <w:t> </w:t>
      </w:r>
      <w:r w:rsidR="006D0A01" w:rsidRPr="00207EEE">
        <w:rPr>
          <w:rFonts w:ascii="Times New Roman" w:hAnsi="Times New Roman" w:cs="Times New Roman"/>
          <w:i/>
          <w:iCs/>
          <w:sz w:val="24"/>
          <w:szCs w:val="24"/>
        </w:rPr>
        <w:t>des personnes incarcérées</w:t>
      </w:r>
      <w:r w:rsidR="00F358E3">
        <w:rPr>
          <w:rFonts w:ascii="Times New Roman" w:hAnsi="Times New Roman" w:cs="Times New Roman"/>
          <w:sz w:val="24"/>
          <w:szCs w:val="24"/>
        </w:rPr>
        <w:t> »</w:t>
      </w:r>
      <w:r w:rsidR="00F358E3">
        <w:rPr>
          <w:rStyle w:val="Appelnotedebasdep"/>
          <w:rFonts w:ascii="Times New Roman" w:hAnsi="Times New Roman" w:cs="Times New Roman"/>
          <w:sz w:val="24"/>
          <w:szCs w:val="24"/>
        </w:rPr>
        <w:footnoteReference w:id="26"/>
      </w:r>
      <w:r w:rsidR="006D0A01" w:rsidRPr="006D0A01">
        <w:rPr>
          <w:rFonts w:ascii="Times New Roman" w:hAnsi="Times New Roman" w:cs="Times New Roman"/>
          <w:sz w:val="24"/>
          <w:szCs w:val="24"/>
        </w:rPr>
        <w:t xml:space="preserve">. </w:t>
      </w:r>
    </w:p>
    <w:p w14:paraId="642080FE" w14:textId="47119A7D" w:rsidR="000D2260" w:rsidRDefault="000D2260" w:rsidP="006D0A01">
      <w:pPr>
        <w:spacing w:line="360" w:lineRule="auto"/>
        <w:jc w:val="both"/>
        <w:rPr>
          <w:rFonts w:ascii="Times New Roman" w:hAnsi="Times New Roman" w:cs="Times New Roman"/>
          <w:sz w:val="24"/>
          <w:szCs w:val="24"/>
        </w:rPr>
      </w:pPr>
      <w:r w:rsidRPr="000D2260">
        <w:rPr>
          <w:rFonts w:ascii="Times New Roman" w:hAnsi="Times New Roman" w:cs="Times New Roman"/>
          <w:sz w:val="24"/>
          <w:szCs w:val="24"/>
        </w:rPr>
        <w:t xml:space="preserve">« </w:t>
      </w:r>
      <w:r w:rsidRPr="00207EEE">
        <w:rPr>
          <w:rFonts w:ascii="Times New Roman" w:hAnsi="Times New Roman" w:cs="Times New Roman"/>
          <w:i/>
          <w:iCs/>
          <w:sz w:val="24"/>
          <w:szCs w:val="24"/>
        </w:rPr>
        <w:t>Les personnes pauvres qui veulent avoir accès aux soins doivent faire des files interminables dans le cabinet de consultation du médecin. Elles ne sont jamais sûres d’être reçues le jour même. Le temps qu’elles consacrent à l’attente est occupé sans possibilité de détente. Elles subissent une inégalité par rapport à des personnes riches qui gagnent du temps en fixant des rendez-vous qui leur ouvrent des espaces de liberté dans l’organisation de leur temps</w:t>
      </w:r>
      <w:r w:rsidRPr="000D2260">
        <w:rPr>
          <w:rFonts w:ascii="Times New Roman" w:hAnsi="Times New Roman" w:cs="Times New Roman"/>
          <w:sz w:val="24"/>
          <w:szCs w:val="24"/>
        </w:rPr>
        <w:t xml:space="preserve"> »</w:t>
      </w:r>
      <w:r>
        <w:rPr>
          <w:rStyle w:val="Appelnotedebasdep"/>
          <w:rFonts w:ascii="Times New Roman" w:hAnsi="Times New Roman" w:cs="Times New Roman"/>
          <w:sz w:val="24"/>
          <w:szCs w:val="24"/>
        </w:rPr>
        <w:footnoteReference w:id="27"/>
      </w:r>
      <w:r>
        <w:rPr>
          <w:rFonts w:ascii="Times New Roman" w:hAnsi="Times New Roman" w:cs="Times New Roman"/>
          <w:sz w:val="24"/>
          <w:szCs w:val="24"/>
        </w:rPr>
        <w:t>.</w:t>
      </w:r>
    </w:p>
    <w:p w14:paraId="67D475ED" w14:textId="2593DFCA" w:rsidR="00EA4DF7" w:rsidRPr="00EA4DF7" w:rsidRDefault="009F270E" w:rsidP="00EA4D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4DF7" w:rsidRPr="00EA4DF7">
        <w:rPr>
          <w:rFonts w:ascii="Times New Roman" w:hAnsi="Times New Roman" w:cs="Times New Roman"/>
          <w:sz w:val="24"/>
          <w:szCs w:val="24"/>
        </w:rPr>
        <w:t>En Belgique, de nombreuses mesures ont été prises pour garantir le respect des droits fondamentaux inscrits dans</w:t>
      </w:r>
      <w:r w:rsidR="00EA7994" w:rsidRPr="00EA7994">
        <w:t xml:space="preserve"> </w:t>
      </w:r>
      <w:r w:rsidR="00EA7994" w:rsidRPr="00EA7994">
        <w:rPr>
          <w:rFonts w:ascii="Times New Roman" w:hAnsi="Times New Roman" w:cs="Times New Roman"/>
          <w:sz w:val="24"/>
          <w:szCs w:val="24"/>
        </w:rPr>
        <w:t xml:space="preserve">l’article 23 </w:t>
      </w:r>
      <w:r w:rsidR="00EA7994">
        <w:rPr>
          <w:rFonts w:ascii="Times New Roman" w:hAnsi="Times New Roman" w:cs="Times New Roman"/>
          <w:sz w:val="24"/>
          <w:szCs w:val="24"/>
        </w:rPr>
        <w:t>de</w:t>
      </w:r>
      <w:r w:rsidR="00EA4DF7" w:rsidRPr="00EA4DF7">
        <w:rPr>
          <w:rFonts w:ascii="Times New Roman" w:hAnsi="Times New Roman" w:cs="Times New Roman"/>
          <w:sz w:val="24"/>
          <w:szCs w:val="24"/>
        </w:rPr>
        <w:t xml:space="preserve"> la Constitution belge</w:t>
      </w:r>
      <w:r w:rsidR="00EA7994">
        <w:rPr>
          <w:rStyle w:val="Appelnotedebasdep"/>
          <w:rFonts w:ascii="Times New Roman" w:hAnsi="Times New Roman" w:cs="Times New Roman"/>
          <w:sz w:val="24"/>
          <w:szCs w:val="24"/>
        </w:rPr>
        <w:footnoteReference w:id="28"/>
      </w:r>
      <w:r w:rsidR="00EA4DF7" w:rsidRPr="00EA4DF7">
        <w:rPr>
          <w:rFonts w:ascii="Times New Roman" w:hAnsi="Times New Roman" w:cs="Times New Roman"/>
          <w:sz w:val="24"/>
          <w:szCs w:val="24"/>
        </w:rPr>
        <w:t xml:space="preserve">. Ce qui est l’origine de la sécurité sociale de modèle bismarckien dont l’objectif est de permettre à chacun d’en bénéficier par l’action de corps intermédiaires. Mais pour les individus en situation </w:t>
      </w:r>
      <w:r w:rsidR="00EA4DF7" w:rsidRPr="00EA4DF7">
        <w:rPr>
          <w:rFonts w:ascii="Times New Roman" w:hAnsi="Times New Roman" w:cs="Times New Roman"/>
          <w:sz w:val="24"/>
          <w:szCs w:val="24"/>
        </w:rPr>
        <w:lastRenderedPageBreak/>
        <w:t xml:space="preserve">d’exclusion, il est encore trop souvent difficile d’accéder à ces aides où et quand cela est nécessaire. « </w:t>
      </w:r>
      <w:r w:rsidR="00EA4DF7" w:rsidRPr="00AF749D">
        <w:rPr>
          <w:rFonts w:ascii="Times New Roman" w:hAnsi="Times New Roman" w:cs="Times New Roman"/>
          <w:i/>
          <w:iCs/>
          <w:sz w:val="24"/>
          <w:szCs w:val="24"/>
        </w:rPr>
        <w:t xml:space="preserve">Exercer ses droits demeure pour </w:t>
      </w:r>
      <w:r w:rsidR="00AF749D">
        <w:rPr>
          <w:rFonts w:ascii="Times New Roman" w:hAnsi="Times New Roman" w:cs="Times New Roman"/>
          <w:i/>
          <w:iCs/>
          <w:sz w:val="24"/>
          <w:szCs w:val="24"/>
        </w:rPr>
        <w:t>eux</w:t>
      </w:r>
      <w:r w:rsidR="00EA4DF7" w:rsidRPr="00AF749D">
        <w:rPr>
          <w:rFonts w:ascii="Times New Roman" w:hAnsi="Times New Roman" w:cs="Times New Roman"/>
          <w:i/>
          <w:iCs/>
          <w:sz w:val="24"/>
          <w:szCs w:val="24"/>
        </w:rPr>
        <w:t xml:space="preserve"> un parcours du combattant</w:t>
      </w:r>
      <w:r w:rsidR="00EA4DF7" w:rsidRPr="00EA4DF7">
        <w:rPr>
          <w:rFonts w:ascii="Times New Roman" w:hAnsi="Times New Roman" w:cs="Times New Roman"/>
          <w:sz w:val="24"/>
          <w:szCs w:val="24"/>
        </w:rPr>
        <w:t xml:space="preserve"> »</w:t>
      </w:r>
      <w:r w:rsidR="00EA4DF7">
        <w:rPr>
          <w:rStyle w:val="Appelnotedebasdep"/>
          <w:rFonts w:ascii="Times New Roman" w:hAnsi="Times New Roman" w:cs="Times New Roman"/>
          <w:sz w:val="24"/>
          <w:szCs w:val="24"/>
        </w:rPr>
        <w:footnoteReference w:id="29"/>
      </w:r>
      <w:r w:rsidR="00EA4DF7" w:rsidRPr="00EA4DF7">
        <w:rPr>
          <w:rFonts w:ascii="Times New Roman" w:hAnsi="Times New Roman" w:cs="Times New Roman"/>
          <w:sz w:val="24"/>
          <w:szCs w:val="24"/>
        </w:rPr>
        <w:t xml:space="preserve">. </w:t>
      </w:r>
    </w:p>
    <w:p w14:paraId="5CBCE707" w14:textId="0C8DEA75" w:rsidR="00EA4DF7" w:rsidRPr="00EA4DF7" w:rsidRDefault="00EA4DF7" w:rsidP="00EA4DF7">
      <w:pPr>
        <w:spacing w:line="360" w:lineRule="auto"/>
        <w:jc w:val="both"/>
        <w:rPr>
          <w:rFonts w:ascii="Times New Roman" w:hAnsi="Times New Roman" w:cs="Times New Roman"/>
          <w:sz w:val="24"/>
          <w:szCs w:val="24"/>
        </w:rPr>
      </w:pPr>
      <w:r w:rsidRPr="00EA4DF7">
        <w:rPr>
          <w:rFonts w:ascii="Times New Roman" w:hAnsi="Times New Roman" w:cs="Times New Roman"/>
          <w:sz w:val="24"/>
          <w:szCs w:val="24"/>
        </w:rPr>
        <w:t xml:space="preserve">« </w:t>
      </w:r>
      <w:r w:rsidRPr="00AF749D">
        <w:rPr>
          <w:rFonts w:ascii="Times New Roman" w:hAnsi="Times New Roman" w:cs="Times New Roman"/>
          <w:i/>
          <w:iCs/>
          <w:sz w:val="24"/>
          <w:szCs w:val="24"/>
        </w:rPr>
        <w:t>Le non-accès aux droits, dont le non-recours ou non demande est une forme, est une réalité dont l’ampleur est plus grande qu’on ne l’imagine généralement et qui touche particulièrement les personnes les plus défavorisées. Les prestations non réclamées constitueraient, selon certaines études, un phénomène plus étendu que la fraude aux allocations, qui fait pourtant l’objet de bien plus d’attention politique aujourd’hui</w:t>
      </w:r>
      <w:r w:rsidRPr="00EA4DF7">
        <w:rPr>
          <w:rFonts w:ascii="Times New Roman" w:hAnsi="Times New Roman" w:cs="Times New Roman"/>
          <w:sz w:val="24"/>
          <w:szCs w:val="24"/>
        </w:rPr>
        <w:t xml:space="preserve"> »</w:t>
      </w:r>
      <w:r>
        <w:rPr>
          <w:rStyle w:val="Appelnotedebasdep"/>
          <w:rFonts w:ascii="Times New Roman" w:hAnsi="Times New Roman" w:cs="Times New Roman"/>
          <w:sz w:val="24"/>
          <w:szCs w:val="24"/>
        </w:rPr>
        <w:footnoteReference w:id="30"/>
      </w:r>
      <w:r w:rsidRPr="00EA4DF7">
        <w:rPr>
          <w:rFonts w:ascii="Times New Roman" w:hAnsi="Times New Roman" w:cs="Times New Roman"/>
          <w:sz w:val="24"/>
          <w:szCs w:val="24"/>
        </w:rPr>
        <w:t>.</w:t>
      </w:r>
    </w:p>
    <w:p w14:paraId="55F7E0E4" w14:textId="6C592A6C" w:rsidR="00EA4DF7" w:rsidRPr="00EA4DF7" w:rsidRDefault="009F270E" w:rsidP="00EA4D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4DF7" w:rsidRPr="00EA4DF7">
        <w:rPr>
          <w:rFonts w:ascii="Times New Roman" w:hAnsi="Times New Roman" w:cs="Times New Roman"/>
          <w:sz w:val="24"/>
          <w:szCs w:val="24"/>
        </w:rPr>
        <w:t xml:space="preserve">Nous pouvons constater la complexité progressive des exigences de plus en plus nombreuses qui conditionnent l’accès aux droits fondamentaux car ceux-ci sont définis de manière </w:t>
      </w:r>
      <w:r w:rsidR="00264AEA">
        <w:rPr>
          <w:rFonts w:ascii="Times New Roman" w:hAnsi="Times New Roman" w:cs="Times New Roman"/>
          <w:sz w:val="24"/>
          <w:szCs w:val="24"/>
        </w:rPr>
        <w:t>étatique</w:t>
      </w:r>
      <w:r w:rsidR="00EA4DF7" w:rsidRPr="00EA4DF7">
        <w:rPr>
          <w:rFonts w:ascii="Times New Roman" w:hAnsi="Times New Roman" w:cs="Times New Roman"/>
          <w:sz w:val="24"/>
          <w:szCs w:val="24"/>
        </w:rPr>
        <w:t xml:space="preserve">. Ce qui accentue l’effet de rupture entre les relations institutionnelles, les droits fondamentaux et l’individu exclu. </w:t>
      </w:r>
      <w:r w:rsidR="00F81A93">
        <w:rPr>
          <w:rFonts w:ascii="Times New Roman" w:hAnsi="Times New Roman" w:cs="Times New Roman"/>
          <w:sz w:val="24"/>
          <w:szCs w:val="24"/>
        </w:rPr>
        <w:t>Celui-ci est</w:t>
      </w:r>
      <w:r w:rsidR="00EA4DF7" w:rsidRPr="00EA4DF7">
        <w:rPr>
          <w:rFonts w:ascii="Times New Roman" w:hAnsi="Times New Roman" w:cs="Times New Roman"/>
          <w:sz w:val="24"/>
          <w:szCs w:val="24"/>
        </w:rPr>
        <w:t xml:space="preserve"> déjà soumis à un ou plusieurs facteurs de risque, </w:t>
      </w:r>
      <w:r w:rsidR="00F81A93">
        <w:rPr>
          <w:rFonts w:ascii="Times New Roman" w:hAnsi="Times New Roman" w:cs="Times New Roman"/>
          <w:sz w:val="24"/>
          <w:szCs w:val="24"/>
        </w:rPr>
        <w:t xml:space="preserve">il </w:t>
      </w:r>
      <w:r w:rsidR="00EA4DF7" w:rsidRPr="00EA4DF7">
        <w:rPr>
          <w:rFonts w:ascii="Times New Roman" w:hAnsi="Times New Roman" w:cs="Times New Roman"/>
          <w:sz w:val="24"/>
          <w:szCs w:val="24"/>
        </w:rPr>
        <w:t>doit en plus inclure un</w:t>
      </w:r>
      <w:r w:rsidR="007F7856">
        <w:rPr>
          <w:rFonts w:ascii="Times New Roman" w:hAnsi="Times New Roman" w:cs="Times New Roman"/>
          <w:sz w:val="24"/>
          <w:szCs w:val="24"/>
        </w:rPr>
        <w:t xml:space="preserve">e nouvelle difficulté </w:t>
      </w:r>
      <w:r w:rsidR="00EA4DF7" w:rsidRPr="00EA4DF7">
        <w:rPr>
          <w:rFonts w:ascii="Times New Roman" w:hAnsi="Times New Roman" w:cs="Times New Roman"/>
          <w:sz w:val="24"/>
          <w:szCs w:val="24"/>
        </w:rPr>
        <w:t>en devant appréhender le mode de fonctionnement institutionnel</w:t>
      </w:r>
      <w:r w:rsidR="007F7856">
        <w:rPr>
          <w:rFonts w:ascii="Times New Roman" w:hAnsi="Times New Roman" w:cs="Times New Roman"/>
          <w:sz w:val="24"/>
          <w:szCs w:val="24"/>
        </w:rPr>
        <w:t>,</w:t>
      </w:r>
      <w:r w:rsidR="00EA4DF7" w:rsidRPr="00EA4DF7">
        <w:rPr>
          <w:rFonts w:ascii="Times New Roman" w:hAnsi="Times New Roman" w:cs="Times New Roman"/>
          <w:sz w:val="24"/>
          <w:szCs w:val="24"/>
        </w:rPr>
        <w:t xml:space="preserve"> afin de prétendre revendiquer ses droits en matière d’aide sociale, ce qui semble être pour certains individus exclus, une traversée infranchissable d’un labyrinthe aux dédales sans issues.</w:t>
      </w:r>
    </w:p>
    <w:p w14:paraId="3F7799E6" w14:textId="03A1DF70" w:rsidR="000D2260" w:rsidRDefault="009F270E" w:rsidP="00EA4D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4DF7" w:rsidRPr="00EA4DF7">
        <w:rPr>
          <w:rFonts w:ascii="Times New Roman" w:hAnsi="Times New Roman" w:cs="Times New Roman"/>
          <w:sz w:val="24"/>
          <w:szCs w:val="24"/>
        </w:rPr>
        <w:t xml:space="preserve">Si nous devons prendre en compte la relation de l’individu vers les institutions et la reconnaissance de ses droits, nous devons inclure également le cheminement inverse qui la relation des institutions vers l’usager. La posture des institutions permettant une aide sociale est trop souvent perçue et ressentie comme </w:t>
      </w:r>
      <w:r w:rsidR="00042596">
        <w:rPr>
          <w:rFonts w:ascii="Times New Roman" w:hAnsi="Times New Roman" w:cs="Times New Roman"/>
          <w:sz w:val="24"/>
          <w:szCs w:val="24"/>
        </w:rPr>
        <w:t>difficile d’accès</w:t>
      </w:r>
      <w:r w:rsidR="00EA4DF7" w:rsidRPr="00EA4DF7">
        <w:rPr>
          <w:rFonts w:ascii="Times New Roman" w:hAnsi="Times New Roman" w:cs="Times New Roman"/>
          <w:sz w:val="24"/>
          <w:szCs w:val="24"/>
        </w:rPr>
        <w:t xml:space="preserve">, </w:t>
      </w:r>
      <w:r w:rsidR="00042596">
        <w:rPr>
          <w:rFonts w:ascii="Times New Roman" w:hAnsi="Times New Roman" w:cs="Times New Roman"/>
          <w:sz w:val="24"/>
          <w:szCs w:val="24"/>
        </w:rPr>
        <w:t>manquant d’empathie</w:t>
      </w:r>
      <w:r w:rsidR="00EA4DF7" w:rsidRPr="00EA4DF7">
        <w:rPr>
          <w:rFonts w:ascii="Times New Roman" w:hAnsi="Times New Roman" w:cs="Times New Roman"/>
          <w:sz w:val="24"/>
          <w:szCs w:val="24"/>
        </w:rPr>
        <w:t>,</w:t>
      </w:r>
      <w:r w:rsidR="00042596">
        <w:rPr>
          <w:rFonts w:ascii="Times New Roman" w:hAnsi="Times New Roman" w:cs="Times New Roman"/>
          <w:sz w:val="24"/>
          <w:szCs w:val="24"/>
        </w:rPr>
        <w:t xml:space="preserve"> avec une organisation</w:t>
      </w:r>
      <w:r w:rsidR="00EA4DF7" w:rsidRPr="00EA4DF7">
        <w:rPr>
          <w:rFonts w:ascii="Times New Roman" w:hAnsi="Times New Roman" w:cs="Times New Roman"/>
          <w:sz w:val="24"/>
          <w:szCs w:val="24"/>
        </w:rPr>
        <w:t xml:space="preserve"> bur</w:t>
      </w:r>
      <w:r w:rsidR="00042596">
        <w:rPr>
          <w:rFonts w:ascii="Times New Roman" w:hAnsi="Times New Roman" w:cs="Times New Roman"/>
          <w:sz w:val="24"/>
          <w:szCs w:val="24"/>
        </w:rPr>
        <w:t>eau</w:t>
      </w:r>
      <w:r w:rsidR="00EA4DF7" w:rsidRPr="00EA4DF7">
        <w:rPr>
          <w:rFonts w:ascii="Times New Roman" w:hAnsi="Times New Roman" w:cs="Times New Roman"/>
          <w:sz w:val="24"/>
          <w:szCs w:val="24"/>
        </w:rPr>
        <w:t xml:space="preserve">cratique, </w:t>
      </w:r>
      <w:r w:rsidR="00042596">
        <w:rPr>
          <w:rFonts w:ascii="Times New Roman" w:hAnsi="Times New Roman" w:cs="Times New Roman"/>
          <w:sz w:val="24"/>
          <w:szCs w:val="24"/>
        </w:rPr>
        <w:t>engendrant</w:t>
      </w:r>
      <w:r w:rsidR="00EA4DF7" w:rsidRPr="00EA4DF7">
        <w:rPr>
          <w:rFonts w:ascii="Times New Roman" w:hAnsi="Times New Roman" w:cs="Times New Roman"/>
          <w:sz w:val="24"/>
          <w:szCs w:val="24"/>
        </w:rPr>
        <w:t xml:space="preserve"> de la frustration et du rejet de la part du public cible, dévoyant ainsi la mission première de ces structures. Dès lors, nous pouvons comprendre que « </w:t>
      </w:r>
      <w:r w:rsidR="00EA4DF7" w:rsidRPr="00A207DC">
        <w:rPr>
          <w:rFonts w:ascii="Times New Roman" w:hAnsi="Times New Roman" w:cs="Times New Roman"/>
          <w:i/>
          <w:iCs/>
          <w:sz w:val="24"/>
          <w:szCs w:val="24"/>
        </w:rPr>
        <w:t xml:space="preserve">le rapport social qui s’installe entre État et individus ou entre individus qui risque d’être, sur un temps plus ou moins long, </w:t>
      </w:r>
      <w:r w:rsidR="003B4671" w:rsidRPr="00A207DC">
        <w:rPr>
          <w:rFonts w:ascii="Times New Roman" w:hAnsi="Times New Roman" w:cs="Times New Roman"/>
          <w:i/>
          <w:iCs/>
          <w:sz w:val="24"/>
          <w:szCs w:val="24"/>
        </w:rPr>
        <w:t>altéré</w:t>
      </w:r>
      <w:r w:rsidR="003B4671" w:rsidRPr="00EA4DF7">
        <w:rPr>
          <w:rFonts w:ascii="Times New Roman" w:hAnsi="Times New Roman" w:cs="Times New Roman"/>
          <w:sz w:val="24"/>
          <w:szCs w:val="24"/>
        </w:rPr>
        <w:t xml:space="preserve"> »</w:t>
      </w:r>
      <w:r w:rsidR="003B4671">
        <w:rPr>
          <w:rStyle w:val="Appelnotedebasdep"/>
          <w:rFonts w:ascii="Times New Roman" w:hAnsi="Times New Roman" w:cs="Times New Roman"/>
          <w:sz w:val="24"/>
          <w:szCs w:val="24"/>
        </w:rPr>
        <w:footnoteReference w:id="31"/>
      </w:r>
      <w:r w:rsidR="003B4671">
        <w:rPr>
          <w:rFonts w:ascii="Times New Roman" w:hAnsi="Times New Roman" w:cs="Times New Roman"/>
          <w:sz w:val="24"/>
          <w:szCs w:val="24"/>
        </w:rPr>
        <w:t>.</w:t>
      </w:r>
    </w:p>
    <w:p w14:paraId="2030B300" w14:textId="1336D10F" w:rsidR="004E19A3" w:rsidRPr="004E19A3" w:rsidRDefault="009F270E" w:rsidP="004E19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19A3" w:rsidRPr="004E19A3">
        <w:rPr>
          <w:rFonts w:ascii="Times New Roman" w:hAnsi="Times New Roman" w:cs="Times New Roman"/>
          <w:sz w:val="24"/>
          <w:szCs w:val="24"/>
        </w:rPr>
        <w:t>Comme vu précédemment, les capacités et les capabilités influencent grandement le parcours de vie de l’individu, et à fortiori sa relation au marché de l’emploi. Nous devons constater que le déficit de compétences</w:t>
      </w:r>
      <w:r w:rsidR="00D82293">
        <w:rPr>
          <w:rFonts w:ascii="Times New Roman" w:hAnsi="Times New Roman" w:cs="Times New Roman"/>
          <w:sz w:val="24"/>
          <w:szCs w:val="24"/>
        </w:rPr>
        <w:t xml:space="preserve"> et</w:t>
      </w:r>
      <w:r w:rsidR="004E19A3" w:rsidRPr="004E19A3">
        <w:rPr>
          <w:rFonts w:ascii="Times New Roman" w:hAnsi="Times New Roman" w:cs="Times New Roman"/>
          <w:sz w:val="24"/>
          <w:szCs w:val="24"/>
        </w:rPr>
        <w:t xml:space="preserve"> qualifications, de capacités cognitives, </w:t>
      </w:r>
      <w:r w:rsidR="004E19A3" w:rsidRPr="004E19A3">
        <w:rPr>
          <w:rFonts w:ascii="Times New Roman" w:hAnsi="Times New Roman" w:cs="Times New Roman"/>
          <w:sz w:val="24"/>
          <w:szCs w:val="24"/>
        </w:rPr>
        <w:lastRenderedPageBreak/>
        <w:t>d’aptitudes psychosociales et de socialisation dans le travail</w:t>
      </w:r>
      <w:r w:rsidR="00D82293">
        <w:rPr>
          <w:rFonts w:ascii="Times New Roman" w:hAnsi="Times New Roman" w:cs="Times New Roman"/>
          <w:sz w:val="24"/>
          <w:szCs w:val="24"/>
        </w:rPr>
        <w:t>,</w:t>
      </w:r>
      <w:r w:rsidR="004E19A3" w:rsidRPr="004E19A3">
        <w:rPr>
          <w:rFonts w:ascii="Times New Roman" w:hAnsi="Times New Roman" w:cs="Times New Roman"/>
          <w:sz w:val="24"/>
          <w:szCs w:val="24"/>
        </w:rPr>
        <w:t xml:space="preserve"> entraine une rupture de la personne exclue par rapport au marché de l’emploi et de </w:t>
      </w:r>
      <w:r w:rsidR="007A4C51">
        <w:rPr>
          <w:rFonts w:ascii="Times New Roman" w:hAnsi="Times New Roman" w:cs="Times New Roman"/>
          <w:sz w:val="24"/>
          <w:szCs w:val="24"/>
        </w:rPr>
        <w:t>ses obligations</w:t>
      </w:r>
      <w:r w:rsidR="004E19A3" w:rsidRPr="004E19A3">
        <w:rPr>
          <w:rFonts w:ascii="Times New Roman" w:hAnsi="Times New Roman" w:cs="Times New Roman"/>
          <w:sz w:val="24"/>
          <w:szCs w:val="24"/>
        </w:rPr>
        <w:t>.</w:t>
      </w:r>
    </w:p>
    <w:p w14:paraId="074FB8D5" w14:textId="288A6E9C" w:rsidR="004E19A3" w:rsidRPr="004E19A3" w:rsidRDefault="009F270E" w:rsidP="004E19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19A3" w:rsidRPr="004E19A3">
        <w:rPr>
          <w:rFonts w:ascii="Times New Roman" w:hAnsi="Times New Roman" w:cs="Times New Roman"/>
          <w:sz w:val="24"/>
          <w:szCs w:val="24"/>
        </w:rPr>
        <w:t xml:space="preserve">De plus, cet effet pervers lié à l’emploi est accentué par la raréfaction des emplois à pourvoir. En effet, les modes de productions se modernisent et font appel à nettement moins de main d’œuvres. L’évolution technologique est aujourd’hui un impératif par rapport au développement économique. </w:t>
      </w:r>
    </w:p>
    <w:p w14:paraId="1A6B03C3" w14:textId="719DE554" w:rsidR="004E19A3" w:rsidRDefault="009F270E" w:rsidP="004E19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19A3" w:rsidRPr="004E19A3">
        <w:rPr>
          <w:rFonts w:ascii="Times New Roman" w:hAnsi="Times New Roman" w:cs="Times New Roman"/>
          <w:sz w:val="24"/>
          <w:szCs w:val="24"/>
        </w:rPr>
        <w:t>La diminution d’emplois vacants additionnée à la demande de compétences de plus en plus forte et aux problématiques cognitives et psychosociales de l’individu exclu renforcent ou prédisposent celui-ci dans sa relation difficile au marché de l’emploi. Pourtant à notre époque, nous devons considérer selon les normes culturelles et sociales que l’emploi est un déterminant de la place de l’individu dans la société, «</w:t>
      </w:r>
      <w:r w:rsidR="004E19A3" w:rsidRPr="00A234C9">
        <w:rPr>
          <w:rFonts w:ascii="Times New Roman" w:hAnsi="Times New Roman" w:cs="Times New Roman"/>
          <w:i/>
          <w:iCs/>
          <w:sz w:val="24"/>
          <w:szCs w:val="24"/>
        </w:rPr>
        <w:t xml:space="preserve"> les revenus d’activité représentent en moyenne près de 70 % du revenu d’un ménage </w:t>
      </w:r>
      <w:r w:rsidR="004E19A3" w:rsidRPr="004E19A3">
        <w:rPr>
          <w:rFonts w:ascii="Times New Roman" w:hAnsi="Times New Roman" w:cs="Times New Roman"/>
          <w:sz w:val="24"/>
          <w:szCs w:val="24"/>
        </w:rPr>
        <w:t>»</w:t>
      </w:r>
      <w:r w:rsidR="004E19A3">
        <w:rPr>
          <w:rStyle w:val="Appelnotedebasdep"/>
          <w:rFonts w:ascii="Times New Roman" w:hAnsi="Times New Roman" w:cs="Times New Roman"/>
          <w:sz w:val="24"/>
          <w:szCs w:val="24"/>
        </w:rPr>
        <w:footnoteReference w:id="32"/>
      </w:r>
      <w:r w:rsidR="004E19A3" w:rsidRPr="004E19A3">
        <w:rPr>
          <w:rFonts w:ascii="Times New Roman" w:hAnsi="Times New Roman" w:cs="Times New Roman"/>
          <w:sz w:val="24"/>
          <w:szCs w:val="24"/>
        </w:rPr>
        <w:t>. Mais plus qu’un apport financier, le monde du travail permet à l’individu de rencontrer un cadre social, il est donc préférable que l’individu aie un travail plutôt que de bénéficier de ressources sans que celle-ci ne favorise ses rapports à la société. De plus, le fait de travailler permet par principe de cotisation et de prélèvement direct d’accéder à une sécurité sociale et plus particulièrement dans les domaines de la santé, de la pension et surtout sur la perte éventuelle d</w:t>
      </w:r>
      <w:r w:rsidR="004E19A3">
        <w:rPr>
          <w:rFonts w:ascii="Times New Roman" w:hAnsi="Times New Roman" w:cs="Times New Roman"/>
          <w:sz w:val="24"/>
          <w:szCs w:val="24"/>
        </w:rPr>
        <w:t>’</w:t>
      </w:r>
      <w:r w:rsidR="004E19A3" w:rsidRPr="004E19A3">
        <w:rPr>
          <w:rFonts w:ascii="Times New Roman" w:hAnsi="Times New Roman" w:cs="Times New Roman"/>
          <w:sz w:val="24"/>
          <w:szCs w:val="24"/>
        </w:rPr>
        <w:t>emploi.</w:t>
      </w:r>
    </w:p>
    <w:p w14:paraId="26A6FE29" w14:textId="601282FD" w:rsidR="00102881" w:rsidRPr="00102881" w:rsidRDefault="009F270E" w:rsidP="001028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2881" w:rsidRPr="00102881">
        <w:rPr>
          <w:rFonts w:ascii="Times New Roman" w:hAnsi="Times New Roman" w:cs="Times New Roman"/>
          <w:sz w:val="24"/>
          <w:szCs w:val="24"/>
        </w:rPr>
        <w:t>Il convient de remarquer certaines analogies et différences entre l’exclusion sociale et la pauvreté. Cela se réfère au cadre d’analyse que les sociologues ont décidés de privilégié en fonction de leur recherche et de leur épistémologie. En effet, l’une peut être un facteur favorisant l’autre et cela dans les deux sens de la recherche. En ce qui nous concerne, nous allons aborder la pauvreté des revenus comme un</w:t>
      </w:r>
      <w:r w:rsidR="00D82293">
        <w:rPr>
          <w:rFonts w:ascii="Times New Roman" w:hAnsi="Times New Roman" w:cs="Times New Roman"/>
          <w:sz w:val="24"/>
          <w:szCs w:val="24"/>
        </w:rPr>
        <w:t xml:space="preserve">e dimension de </w:t>
      </w:r>
      <w:r w:rsidR="00102881" w:rsidRPr="00102881">
        <w:rPr>
          <w:rFonts w:ascii="Times New Roman" w:hAnsi="Times New Roman" w:cs="Times New Roman"/>
          <w:sz w:val="24"/>
          <w:szCs w:val="24"/>
        </w:rPr>
        <w:t>l’exclusion.</w:t>
      </w:r>
    </w:p>
    <w:p w14:paraId="6F713E70" w14:textId="1DAF4DAC" w:rsidR="00102881" w:rsidRPr="00102881" w:rsidRDefault="009F270E" w:rsidP="001028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2881" w:rsidRPr="00102881">
        <w:rPr>
          <w:rFonts w:ascii="Times New Roman" w:hAnsi="Times New Roman" w:cs="Times New Roman"/>
          <w:sz w:val="24"/>
          <w:szCs w:val="24"/>
        </w:rPr>
        <w:t xml:space="preserve">Les individus en situation d’exclusion connaissent une grande dissemblance quant à leurs parcours de vie, ce qui complexifie un référencement statistique standard. A ce sujet, nous devons mettre en exergue la temporalité de l’individu soumis à l’exclusion et la pauvreté, « </w:t>
      </w:r>
      <w:r w:rsidR="00102881" w:rsidRPr="00A234C9">
        <w:rPr>
          <w:rFonts w:ascii="Times New Roman" w:hAnsi="Times New Roman" w:cs="Times New Roman"/>
          <w:i/>
          <w:iCs/>
          <w:sz w:val="24"/>
          <w:szCs w:val="24"/>
        </w:rPr>
        <w:t>l’exclusion se traduirait par un état de permanence dans la pauvreté, une forte inertie dans cet état et par de faibles taux de transition vers un état plus favorable</w:t>
      </w:r>
      <w:r w:rsidR="00102881" w:rsidRPr="00102881">
        <w:rPr>
          <w:rFonts w:ascii="Times New Roman" w:hAnsi="Times New Roman" w:cs="Times New Roman"/>
          <w:sz w:val="24"/>
          <w:szCs w:val="24"/>
        </w:rPr>
        <w:t xml:space="preserve"> »</w:t>
      </w:r>
      <w:r w:rsidR="00102881">
        <w:rPr>
          <w:rStyle w:val="Appelnotedebasdep"/>
          <w:rFonts w:ascii="Times New Roman" w:hAnsi="Times New Roman" w:cs="Times New Roman"/>
          <w:sz w:val="24"/>
          <w:szCs w:val="24"/>
        </w:rPr>
        <w:footnoteReference w:id="33"/>
      </w:r>
      <w:r w:rsidR="00102881" w:rsidRPr="00102881">
        <w:rPr>
          <w:rFonts w:ascii="Times New Roman" w:hAnsi="Times New Roman" w:cs="Times New Roman"/>
          <w:sz w:val="24"/>
          <w:szCs w:val="24"/>
        </w:rPr>
        <w:t xml:space="preserve">. </w:t>
      </w:r>
    </w:p>
    <w:p w14:paraId="2AD732A4" w14:textId="5DFC9DC0" w:rsidR="00102881" w:rsidRDefault="009F270E" w:rsidP="0010288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02881" w:rsidRPr="00102881">
        <w:rPr>
          <w:rFonts w:ascii="Times New Roman" w:hAnsi="Times New Roman" w:cs="Times New Roman"/>
          <w:sz w:val="24"/>
          <w:szCs w:val="24"/>
        </w:rPr>
        <w:t>Pourtant, si la pauvreté préjudicie l’appartenance sociale et sociétale par ses rapports à la consommation et aux conditions de vie, l’analyse de l’exclusion nécessite de replacer dans son contexte la situation des individus. Il est donc nécessaire de prendre en compte la diversité des situations et des aspects autres que monétaires, et l’importance de mettre en regard les prédispositions que possèdent les individus et les réalisations auxquelles ils aspirent et qui dépendent, entre autres, de leur parcours de vie.</w:t>
      </w:r>
    </w:p>
    <w:p w14:paraId="7D7283AE" w14:textId="067E2ED3" w:rsidR="00572726" w:rsidRDefault="009F270E" w:rsidP="001028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57BC" w:rsidRPr="00D957BC">
        <w:rPr>
          <w:rFonts w:ascii="Times New Roman" w:hAnsi="Times New Roman" w:cs="Times New Roman"/>
          <w:sz w:val="24"/>
          <w:szCs w:val="24"/>
        </w:rPr>
        <w:t xml:space="preserve">Le phénomène d’exclusion sociale se manifeste également dans le domaine du logement et à plus forte raison à travers les </w:t>
      </w:r>
      <w:r w:rsidR="00D15E64">
        <w:rPr>
          <w:rFonts w:ascii="Times New Roman" w:hAnsi="Times New Roman" w:cs="Times New Roman"/>
          <w:sz w:val="24"/>
          <w:szCs w:val="24"/>
        </w:rPr>
        <w:t>contraintes</w:t>
      </w:r>
      <w:r w:rsidR="00D957BC" w:rsidRPr="00D957BC">
        <w:rPr>
          <w:rFonts w:ascii="Times New Roman" w:hAnsi="Times New Roman" w:cs="Times New Roman"/>
          <w:sz w:val="24"/>
          <w:szCs w:val="24"/>
        </w:rPr>
        <w:t xml:space="preserve"> liées à ce secteur. Cela concerne les difficultés d’accès au logement que rencontrent les individus victime de l’exclusion par le fait de la différence qui s’établit entre les particularités de la demande et celles de l’offre de logement. Cela concerne également les difficultés de maintien dans leur logement, de nombreux locataires ou propriétaires fragilisés par les évolutions économiques et sociales, confrontés à une faiblesse des ressources, voir endettés, sous la menace d’une expulsion, et incapable à réagir et à adopter un mécanisme de protection. Cela concerne aussi les personnes qui ont un logement mais qui connaissent des difficultés pour en changer, et de profiter « </w:t>
      </w:r>
      <w:r w:rsidR="00D957BC" w:rsidRPr="00A234C9">
        <w:rPr>
          <w:rFonts w:ascii="Times New Roman" w:hAnsi="Times New Roman" w:cs="Times New Roman"/>
          <w:i/>
          <w:iCs/>
          <w:sz w:val="24"/>
          <w:szCs w:val="24"/>
        </w:rPr>
        <w:t>d’une mobilité résidentielle ascendante</w:t>
      </w:r>
      <w:r w:rsidR="00D957BC" w:rsidRPr="00D957BC">
        <w:rPr>
          <w:rFonts w:ascii="Times New Roman" w:hAnsi="Times New Roman" w:cs="Times New Roman"/>
          <w:sz w:val="24"/>
          <w:szCs w:val="24"/>
        </w:rPr>
        <w:t xml:space="preserve"> »</w:t>
      </w:r>
      <w:r w:rsidR="00A234C9">
        <w:rPr>
          <w:rStyle w:val="Appelnotedebasdep"/>
          <w:rFonts w:ascii="Times New Roman" w:hAnsi="Times New Roman" w:cs="Times New Roman"/>
          <w:sz w:val="24"/>
          <w:szCs w:val="24"/>
        </w:rPr>
        <w:footnoteReference w:id="34"/>
      </w:r>
      <w:r w:rsidR="00D957BC" w:rsidRPr="00D957BC">
        <w:rPr>
          <w:rFonts w:ascii="Times New Roman" w:hAnsi="Times New Roman" w:cs="Times New Roman"/>
          <w:sz w:val="24"/>
          <w:szCs w:val="24"/>
        </w:rPr>
        <w:t xml:space="preserve"> et qui trouvant ainsi bloquées dans des formes d’habitat précaire, une situation que nous pouvons assimiler à une certaine contrainte d’assignation à résidence. Cette question d’obstacle à la mobilité résidentielle est essentielle, car par rapport aux clivages entre ceux qui avaient un logement et ceux qui n’en avaient pas, puis entre ceux qui étaient bien logés et les mal-logés, apparait à notre époque une nouvelle fracture entre ceux qui ont le choix de leur logement et leur lieu d’habitat et ceux qui ne l’ont pas.</w:t>
      </w:r>
      <w:r w:rsidR="00D365D9">
        <w:rPr>
          <w:rFonts w:ascii="Times New Roman" w:hAnsi="Times New Roman" w:cs="Times New Roman"/>
          <w:sz w:val="24"/>
          <w:szCs w:val="24"/>
        </w:rPr>
        <w:t xml:space="preserve"> </w:t>
      </w:r>
    </w:p>
    <w:p w14:paraId="31D6FA1E" w14:textId="26114893" w:rsidR="005E5A23" w:rsidRDefault="00D365D9" w:rsidP="00102881">
      <w:pPr>
        <w:spacing w:line="360" w:lineRule="auto"/>
        <w:jc w:val="both"/>
        <w:rPr>
          <w:rFonts w:ascii="Times New Roman" w:hAnsi="Times New Roman" w:cs="Times New Roman"/>
          <w:sz w:val="24"/>
          <w:szCs w:val="24"/>
        </w:rPr>
      </w:pPr>
      <w:r>
        <w:rPr>
          <w:rFonts w:ascii="Times New Roman" w:hAnsi="Times New Roman" w:cs="Times New Roman"/>
          <w:sz w:val="24"/>
          <w:szCs w:val="24"/>
        </w:rPr>
        <w:t>Pour illustrer ce chapitre et dans un objectif didactique, voici une conceptualisation de l’exclusion sociale reprenant les dimensions abordées et de leurs critères.</w:t>
      </w:r>
    </w:p>
    <w:p w14:paraId="0DE30408" w14:textId="77777777" w:rsidR="00DB2D59" w:rsidRPr="00DB2D59" w:rsidRDefault="00DB2D59" w:rsidP="00DB2D59">
      <w:pPr>
        <w:spacing w:line="360" w:lineRule="auto"/>
        <w:jc w:val="both"/>
        <w:rPr>
          <w:rFonts w:ascii="Times New Roman" w:hAnsi="Times New Roman" w:cs="Times New Roman"/>
          <w:sz w:val="24"/>
          <w:szCs w:val="24"/>
        </w:rPr>
      </w:pPr>
      <w:r w:rsidRPr="00DB2D59">
        <w:rPr>
          <w:rFonts w:ascii="Times New Roman" w:hAnsi="Times New Roman" w:cs="Times New Roman"/>
          <w:sz w:val="24"/>
          <w:szCs w:val="24"/>
        </w:rPr>
        <w:t xml:space="preserve">A la lecture de ces différentes approches, nous pouvons déduire que le phénomène d’exclusion sociale est systémique et se détermine au travers de quatre dimensions. </w:t>
      </w:r>
    </w:p>
    <w:p w14:paraId="0019F949" w14:textId="591E512A" w:rsidR="00DB2D59" w:rsidRDefault="00DB2D59" w:rsidP="00DB2D59">
      <w:pPr>
        <w:spacing w:line="360" w:lineRule="auto"/>
        <w:jc w:val="both"/>
        <w:rPr>
          <w:rFonts w:ascii="Times New Roman" w:hAnsi="Times New Roman" w:cs="Times New Roman"/>
          <w:sz w:val="24"/>
          <w:szCs w:val="24"/>
        </w:rPr>
      </w:pPr>
      <w:r w:rsidRPr="00DB2D59">
        <w:rPr>
          <w:rFonts w:ascii="Times New Roman" w:hAnsi="Times New Roman" w:cs="Times New Roman"/>
          <w:sz w:val="24"/>
          <w:szCs w:val="24"/>
        </w:rPr>
        <w:t xml:space="preserve">  La première est la pauvreté, celle-ci concerne l’absence d’emploi et le chômage, la carence régulière des ressources, stigmate récurent de l’exclusion. La seconde dimension est celle de la santé, significative des souffrances physiques, mentale et de la difficulté de l’accès aux soins de santé. La troisième concerne la dimension sociale. Elle est représentative de formes accentuées de la rupture sociale issus des différents événements </w:t>
      </w:r>
      <w:r w:rsidRPr="00DB2D59">
        <w:rPr>
          <w:rFonts w:ascii="Times New Roman" w:hAnsi="Times New Roman" w:cs="Times New Roman"/>
          <w:sz w:val="24"/>
          <w:szCs w:val="24"/>
        </w:rPr>
        <w:lastRenderedPageBreak/>
        <w:t>de parcours de vie et des facteurs de risques engendrés chez les individus, familles ou groupes sociaux. La quatrième est celle psychosociales, celles-ci déterminent le potentiel de réactivité réflexive de l’individu face aux facteurs de risques et de protections.</w:t>
      </w:r>
    </w:p>
    <w:tbl>
      <w:tblPr>
        <w:tblStyle w:val="TableauGrille2-Accentuation5"/>
        <w:tblpPr w:leftFromText="141" w:rightFromText="141" w:vertAnchor="text" w:horzAnchor="margin" w:tblpXSpec="right" w:tblpY="645"/>
        <w:tblW w:w="8818" w:type="dxa"/>
        <w:tblLook w:val="04A0" w:firstRow="1" w:lastRow="0" w:firstColumn="1" w:lastColumn="0" w:noHBand="0" w:noVBand="1"/>
      </w:tblPr>
      <w:tblGrid>
        <w:gridCol w:w="2497"/>
        <w:gridCol w:w="3126"/>
        <w:gridCol w:w="3195"/>
      </w:tblGrid>
      <w:tr w:rsidR="00DB2D59" w14:paraId="2D44B569" w14:textId="77777777" w:rsidTr="00DB2D59">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8818" w:type="dxa"/>
            <w:gridSpan w:val="3"/>
          </w:tcPr>
          <w:p w14:paraId="0E92B55F" w14:textId="77777777" w:rsidR="00DB2D59" w:rsidRPr="008D10B2" w:rsidRDefault="00DB2D59" w:rsidP="00DB2D59">
            <w:pPr>
              <w:jc w:val="center"/>
              <w:rPr>
                <w:i/>
                <w:iCs/>
                <w:sz w:val="36"/>
                <w:szCs w:val="36"/>
                <w:u w:val="single"/>
              </w:rPr>
            </w:pPr>
            <w:bookmarkStart w:id="20" w:name="_Hlk46338487"/>
            <w:r w:rsidRPr="008D10B2">
              <w:rPr>
                <w:i/>
                <w:iCs/>
                <w:sz w:val="36"/>
                <w:szCs w:val="36"/>
                <w:u w:val="single"/>
              </w:rPr>
              <w:t>Conceptualisation de l’exclusion sociale</w:t>
            </w:r>
          </w:p>
        </w:tc>
      </w:tr>
      <w:tr w:rsidR="00DB2D59" w14:paraId="15D03B19" w14:textId="77777777" w:rsidTr="00DB2D5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97" w:type="dxa"/>
          </w:tcPr>
          <w:p w14:paraId="3FF043F4" w14:textId="77777777" w:rsidR="00DB2D59" w:rsidRPr="00BB1DBF" w:rsidRDefault="00DB2D59" w:rsidP="00DB2D59">
            <w:pPr>
              <w:jc w:val="center"/>
              <w:rPr>
                <w:i/>
                <w:iCs/>
                <w:sz w:val="32"/>
                <w:szCs w:val="32"/>
              </w:rPr>
            </w:pPr>
            <w:bookmarkStart w:id="21" w:name="_Hlk46335482"/>
            <w:r w:rsidRPr="00BB1DBF">
              <w:rPr>
                <w:i/>
                <w:iCs/>
                <w:sz w:val="32"/>
                <w:szCs w:val="32"/>
              </w:rPr>
              <w:t>Concept</w:t>
            </w:r>
          </w:p>
        </w:tc>
        <w:tc>
          <w:tcPr>
            <w:tcW w:w="3126" w:type="dxa"/>
          </w:tcPr>
          <w:p w14:paraId="7F6BB410" w14:textId="77777777" w:rsidR="00DB2D59" w:rsidRPr="008D10B2" w:rsidRDefault="00DB2D59" w:rsidP="00DB2D59">
            <w:pPr>
              <w:jc w:val="center"/>
              <w:cnfStyle w:val="000000100000" w:firstRow="0" w:lastRow="0" w:firstColumn="0" w:lastColumn="0" w:oddVBand="0" w:evenVBand="0" w:oddHBand="1" w:evenHBand="0" w:firstRowFirstColumn="0" w:firstRowLastColumn="0" w:lastRowFirstColumn="0" w:lastRowLastColumn="0"/>
              <w:rPr>
                <w:b/>
                <w:bCs/>
                <w:i/>
                <w:iCs/>
                <w:sz w:val="32"/>
                <w:szCs w:val="32"/>
              </w:rPr>
            </w:pPr>
            <w:r w:rsidRPr="008D10B2">
              <w:rPr>
                <w:b/>
                <w:bCs/>
                <w:i/>
                <w:iCs/>
                <w:sz w:val="32"/>
                <w:szCs w:val="32"/>
              </w:rPr>
              <w:t>Dimensions</w:t>
            </w:r>
          </w:p>
        </w:tc>
        <w:tc>
          <w:tcPr>
            <w:tcW w:w="3195" w:type="dxa"/>
          </w:tcPr>
          <w:p w14:paraId="61E7D481" w14:textId="77777777" w:rsidR="00DB2D59" w:rsidRPr="008D10B2" w:rsidRDefault="00DB2D59" w:rsidP="00DB2D59">
            <w:pPr>
              <w:jc w:val="center"/>
              <w:cnfStyle w:val="000000100000" w:firstRow="0" w:lastRow="0" w:firstColumn="0" w:lastColumn="0" w:oddVBand="0" w:evenVBand="0" w:oddHBand="1" w:evenHBand="0" w:firstRowFirstColumn="0" w:firstRowLastColumn="0" w:lastRowFirstColumn="0" w:lastRowLastColumn="0"/>
              <w:rPr>
                <w:b/>
                <w:bCs/>
                <w:i/>
                <w:iCs/>
                <w:sz w:val="32"/>
                <w:szCs w:val="32"/>
              </w:rPr>
            </w:pPr>
            <w:r w:rsidRPr="008D10B2">
              <w:rPr>
                <w:b/>
                <w:bCs/>
                <w:i/>
                <w:iCs/>
                <w:sz w:val="32"/>
                <w:szCs w:val="32"/>
              </w:rPr>
              <w:t>Critères</w:t>
            </w:r>
          </w:p>
        </w:tc>
      </w:tr>
      <w:tr w:rsidR="00DB2D59" w14:paraId="2A9538DA" w14:textId="77777777" w:rsidTr="00DB2D59">
        <w:trPr>
          <w:trHeight w:val="50"/>
        </w:trPr>
        <w:tc>
          <w:tcPr>
            <w:cnfStyle w:val="001000000000" w:firstRow="0" w:lastRow="0" w:firstColumn="1" w:lastColumn="0" w:oddVBand="0" w:evenVBand="0" w:oddHBand="0" w:evenHBand="0" w:firstRowFirstColumn="0" w:firstRowLastColumn="0" w:lastRowFirstColumn="0" w:lastRowLastColumn="0"/>
            <w:tcW w:w="2497" w:type="dxa"/>
            <w:vMerge w:val="restart"/>
            <w:vAlign w:val="center"/>
          </w:tcPr>
          <w:p w14:paraId="7077E693" w14:textId="77777777" w:rsidR="00DB2D59" w:rsidRPr="008D10B2" w:rsidRDefault="00DB2D59" w:rsidP="00DB2D59">
            <w:pPr>
              <w:jc w:val="center"/>
              <w:rPr>
                <w:b w:val="0"/>
                <w:bCs w:val="0"/>
                <w:sz w:val="28"/>
                <w:szCs w:val="28"/>
              </w:rPr>
            </w:pPr>
            <w:bookmarkStart w:id="22" w:name="_Hlk46335705"/>
            <w:bookmarkStart w:id="23" w:name="_Hlk46340136"/>
            <w:bookmarkStart w:id="24" w:name="_Hlk46353156"/>
            <w:bookmarkEnd w:id="21"/>
            <w:r w:rsidRPr="008D10B2">
              <w:rPr>
                <w:b w:val="0"/>
                <w:bCs w:val="0"/>
                <w:sz w:val="28"/>
                <w:szCs w:val="28"/>
              </w:rPr>
              <w:t>L’exclusion sociale</w:t>
            </w:r>
          </w:p>
        </w:tc>
        <w:tc>
          <w:tcPr>
            <w:tcW w:w="3126" w:type="dxa"/>
            <w:vMerge w:val="restart"/>
            <w:shd w:val="clear" w:color="auto" w:fill="D9E2F3" w:themeFill="accent1" w:themeFillTint="33"/>
            <w:vAlign w:val="center"/>
          </w:tcPr>
          <w:p w14:paraId="42D593F5" w14:textId="77777777" w:rsidR="00DB2D59" w:rsidRDefault="00DB2D59" w:rsidP="00DB2D59">
            <w:pPr>
              <w:jc w:val="center"/>
              <w:cnfStyle w:val="000000000000" w:firstRow="0" w:lastRow="0" w:firstColumn="0" w:lastColumn="0" w:oddVBand="0" w:evenVBand="0" w:oddHBand="0" w:evenHBand="0" w:firstRowFirstColumn="0" w:firstRowLastColumn="0" w:lastRowFirstColumn="0" w:lastRowLastColumn="0"/>
            </w:pPr>
            <w:r>
              <w:t>Pauvreté</w:t>
            </w:r>
          </w:p>
        </w:tc>
        <w:tc>
          <w:tcPr>
            <w:tcW w:w="3195" w:type="dxa"/>
            <w:shd w:val="clear" w:color="auto" w:fill="auto"/>
          </w:tcPr>
          <w:p w14:paraId="1699EFE7" w14:textId="77777777" w:rsidR="00DB2D59" w:rsidRDefault="00DB2D59" w:rsidP="00DB2D59">
            <w:pPr>
              <w:jc w:val="center"/>
              <w:cnfStyle w:val="000000000000" w:firstRow="0" w:lastRow="0" w:firstColumn="0" w:lastColumn="0" w:oddVBand="0" w:evenVBand="0" w:oddHBand="0" w:evenHBand="0" w:firstRowFirstColumn="0" w:firstRowLastColumn="0" w:lastRowFirstColumn="0" w:lastRowLastColumn="0"/>
            </w:pPr>
            <w:r>
              <w:t>Insuffisance des r</w:t>
            </w:r>
            <w:r w:rsidRPr="00E03DC3">
              <w:t>evenus</w:t>
            </w:r>
          </w:p>
        </w:tc>
      </w:tr>
      <w:tr w:rsidR="00DB2D59" w14:paraId="2E6153E4" w14:textId="77777777" w:rsidTr="00DB2D59">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2497" w:type="dxa"/>
            <w:vMerge/>
          </w:tcPr>
          <w:p w14:paraId="39B2C50F" w14:textId="77777777" w:rsidR="00DB2D59" w:rsidRDefault="00DB2D59" w:rsidP="00DB2D59">
            <w:pPr>
              <w:jc w:val="center"/>
            </w:pPr>
          </w:p>
        </w:tc>
        <w:tc>
          <w:tcPr>
            <w:tcW w:w="3126" w:type="dxa"/>
            <w:vMerge/>
            <w:shd w:val="clear" w:color="auto" w:fill="D9E2F3" w:themeFill="accent1" w:themeFillTint="33"/>
            <w:vAlign w:val="center"/>
          </w:tcPr>
          <w:p w14:paraId="1A3E9D54" w14:textId="77777777" w:rsidR="00DB2D59" w:rsidRDefault="00DB2D59" w:rsidP="00DB2D59">
            <w:pPr>
              <w:jc w:val="center"/>
              <w:cnfStyle w:val="000000100000" w:firstRow="0" w:lastRow="0" w:firstColumn="0" w:lastColumn="0" w:oddVBand="0" w:evenVBand="0" w:oddHBand="1" w:evenHBand="0" w:firstRowFirstColumn="0" w:firstRowLastColumn="0" w:lastRowFirstColumn="0" w:lastRowLastColumn="0"/>
            </w:pPr>
          </w:p>
        </w:tc>
        <w:tc>
          <w:tcPr>
            <w:tcW w:w="3195" w:type="dxa"/>
            <w:shd w:val="clear" w:color="auto" w:fill="auto"/>
          </w:tcPr>
          <w:p w14:paraId="6F2660ED" w14:textId="77777777" w:rsidR="00DB2D59" w:rsidRDefault="00DB2D59" w:rsidP="00DB2D59">
            <w:pPr>
              <w:jc w:val="center"/>
              <w:cnfStyle w:val="000000100000" w:firstRow="0" w:lastRow="0" w:firstColumn="0" w:lastColumn="0" w:oddVBand="0" w:evenVBand="0" w:oddHBand="1" w:evenHBand="0" w:firstRowFirstColumn="0" w:firstRowLastColumn="0" w:lastRowFirstColumn="0" w:lastRowLastColumn="0"/>
            </w:pPr>
            <w:r>
              <w:t>Problématiques de l</w:t>
            </w:r>
            <w:r w:rsidRPr="00E03DC3">
              <w:t>ogement</w:t>
            </w:r>
          </w:p>
        </w:tc>
      </w:tr>
      <w:tr w:rsidR="00DB2D59" w14:paraId="69B9EEC0" w14:textId="77777777" w:rsidTr="00DB2D59">
        <w:trPr>
          <w:trHeight w:val="48"/>
        </w:trPr>
        <w:tc>
          <w:tcPr>
            <w:cnfStyle w:val="001000000000" w:firstRow="0" w:lastRow="0" w:firstColumn="1" w:lastColumn="0" w:oddVBand="0" w:evenVBand="0" w:oddHBand="0" w:evenHBand="0" w:firstRowFirstColumn="0" w:firstRowLastColumn="0" w:lastRowFirstColumn="0" w:lastRowLastColumn="0"/>
            <w:tcW w:w="2497" w:type="dxa"/>
            <w:vMerge/>
          </w:tcPr>
          <w:p w14:paraId="66DC2BF7" w14:textId="77777777" w:rsidR="00DB2D59" w:rsidRDefault="00DB2D59" w:rsidP="00DB2D59">
            <w:pPr>
              <w:jc w:val="center"/>
            </w:pPr>
          </w:p>
        </w:tc>
        <w:tc>
          <w:tcPr>
            <w:tcW w:w="3126" w:type="dxa"/>
            <w:vMerge/>
            <w:shd w:val="clear" w:color="auto" w:fill="D9E2F3" w:themeFill="accent1" w:themeFillTint="33"/>
            <w:vAlign w:val="center"/>
          </w:tcPr>
          <w:p w14:paraId="278F9047" w14:textId="77777777" w:rsidR="00DB2D59" w:rsidRDefault="00DB2D59" w:rsidP="00DB2D59">
            <w:pPr>
              <w:jc w:val="center"/>
              <w:cnfStyle w:val="000000000000" w:firstRow="0" w:lastRow="0" w:firstColumn="0" w:lastColumn="0" w:oddVBand="0" w:evenVBand="0" w:oddHBand="0" w:evenHBand="0" w:firstRowFirstColumn="0" w:firstRowLastColumn="0" w:lastRowFirstColumn="0" w:lastRowLastColumn="0"/>
            </w:pPr>
          </w:p>
        </w:tc>
        <w:tc>
          <w:tcPr>
            <w:tcW w:w="3195" w:type="dxa"/>
            <w:tcBorders>
              <w:bottom w:val="single" w:sz="2" w:space="0" w:color="9CC2E5" w:themeColor="accent5" w:themeTint="99"/>
            </w:tcBorders>
            <w:shd w:val="clear" w:color="auto" w:fill="auto"/>
          </w:tcPr>
          <w:p w14:paraId="499EBCB3" w14:textId="77777777" w:rsidR="00DB2D59" w:rsidRDefault="00DB2D59" w:rsidP="00DB2D59">
            <w:pPr>
              <w:jc w:val="center"/>
              <w:cnfStyle w:val="000000000000" w:firstRow="0" w:lastRow="0" w:firstColumn="0" w:lastColumn="0" w:oddVBand="0" w:evenVBand="0" w:oddHBand="0" w:evenHBand="0" w:firstRowFirstColumn="0" w:firstRowLastColumn="0" w:lastRowFirstColumn="0" w:lastRowLastColumn="0"/>
            </w:pPr>
            <w:r>
              <w:t>Problématiques liées à l’emploi</w:t>
            </w:r>
          </w:p>
        </w:tc>
      </w:tr>
      <w:tr w:rsidR="00DB2D59" w14:paraId="20383B21" w14:textId="77777777" w:rsidTr="00DB2D59">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2497" w:type="dxa"/>
            <w:vMerge/>
          </w:tcPr>
          <w:p w14:paraId="1D091FC8" w14:textId="77777777" w:rsidR="00DB2D59" w:rsidRDefault="00DB2D59" w:rsidP="00DB2D59">
            <w:pPr>
              <w:jc w:val="center"/>
            </w:pPr>
          </w:p>
        </w:tc>
        <w:tc>
          <w:tcPr>
            <w:tcW w:w="3126" w:type="dxa"/>
            <w:vMerge/>
            <w:shd w:val="clear" w:color="auto" w:fill="D9E2F3" w:themeFill="accent1" w:themeFillTint="33"/>
            <w:vAlign w:val="center"/>
          </w:tcPr>
          <w:p w14:paraId="021501F1" w14:textId="77777777" w:rsidR="00DB2D59" w:rsidRDefault="00DB2D59" w:rsidP="00DB2D59">
            <w:pPr>
              <w:jc w:val="center"/>
              <w:cnfStyle w:val="000000100000" w:firstRow="0" w:lastRow="0" w:firstColumn="0" w:lastColumn="0" w:oddVBand="0" w:evenVBand="0" w:oddHBand="1" w:evenHBand="0" w:firstRowFirstColumn="0" w:firstRowLastColumn="0" w:lastRowFirstColumn="0" w:lastRowLastColumn="0"/>
            </w:pPr>
          </w:p>
        </w:tc>
        <w:tc>
          <w:tcPr>
            <w:tcW w:w="3195" w:type="dxa"/>
            <w:tcBorders>
              <w:bottom w:val="single" w:sz="4" w:space="0" w:color="8EAADB" w:themeColor="accent1" w:themeTint="99"/>
            </w:tcBorders>
            <w:shd w:val="clear" w:color="auto" w:fill="auto"/>
          </w:tcPr>
          <w:p w14:paraId="7AF83C8F" w14:textId="77777777" w:rsidR="00DB2D59" w:rsidRDefault="00DB2D59" w:rsidP="00DB2D59">
            <w:pPr>
              <w:jc w:val="center"/>
              <w:cnfStyle w:val="000000100000" w:firstRow="0" w:lastRow="0" w:firstColumn="0" w:lastColumn="0" w:oddVBand="0" w:evenVBand="0" w:oddHBand="1" w:evenHBand="0" w:firstRowFirstColumn="0" w:firstRowLastColumn="0" w:lastRowFirstColumn="0" w:lastRowLastColumn="0"/>
            </w:pPr>
            <w:r>
              <w:t>Faiblesse des possessions matérielles</w:t>
            </w:r>
          </w:p>
        </w:tc>
      </w:tr>
      <w:tr w:rsidR="00DB2D59" w14:paraId="5BFCE7C9" w14:textId="77777777" w:rsidTr="00DB2D59">
        <w:trPr>
          <w:trHeight w:val="48"/>
        </w:trPr>
        <w:tc>
          <w:tcPr>
            <w:cnfStyle w:val="001000000000" w:firstRow="0" w:lastRow="0" w:firstColumn="1" w:lastColumn="0" w:oddVBand="0" w:evenVBand="0" w:oddHBand="0" w:evenHBand="0" w:firstRowFirstColumn="0" w:firstRowLastColumn="0" w:lastRowFirstColumn="0" w:lastRowLastColumn="0"/>
            <w:tcW w:w="2497" w:type="dxa"/>
            <w:vMerge/>
          </w:tcPr>
          <w:p w14:paraId="2841313D" w14:textId="77777777" w:rsidR="00DB2D59" w:rsidRDefault="00DB2D59" w:rsidP="00DB2D59">
            <w:pPr>
              <w:jc w:val="center"/>
            </w:pPr>
          </w:p>
        </w:tc>
        <w:tc>
          <w:tcPr>
            <w:tcW w:w="3126" w:type="dxa"/>
            <w:vMerge/>
            <w:tcBorders>
              <w:bottom w:val="single" w:sz="4" w:space="0" w:color="auto"/>
            </w:tcBorders>
            <w:shd w:val="clear" w:color="auto" w:fill="D9E2F3" w:themeFill="accent1" w:themeFillTint="33"/>
            <w:vAlign w:val="center"/>
          </w:tcPr>
          <w:p w14:paraId="680AB93D" w14:textId="77777777" w:rsidR="00DB2D59" w:rsidRDefault="00DB2D59" w:rsidP="00DB2D59">
            <w:pPr>
              <w:jc w:val="center"/>
              <w:cnfStyle w:val="000000000000" w:firstRow="0" w:lastRow="0" w:firstColumn="0" w:lastColumn="0" w:oddVBand="0" w:evenVBand="0" w:oddHBand="0" w:evenHBand="0" w:firstRowFirstColumn="0" w:firstRowLastColumn="0" w:lastRowFirstColumn="0" w:lastRowLastColumn="0"/>
            </w:pPr>
          </w:p>
        </w:tc>
        <w:tc>
          <w:tcPr>
            <w:tcW w:w="3195" w:type="dxa"/>
            <w:tcBorders>
              <w:top w:val="single" w:sz="4" w:space="0" w:color="8EAADB" w:themeColor="accent1" w:themeTint="99"/>
              <w:bottom w:val="single" w:sz="4" w:space="0" w:color="auto"/>
            </w:tcBorders>
            <w:shd w:val="clear" w:color="auto" w:fill="auto"/>
          </w:tcPr>
          <w:p w14:paraId="7E714F52" w14:textId="77777777" w:rsidR="00DB2D59" w:rsidRDefault="00DB2D59" w:rsidP="00DB2D59">
            <w:pPr>
              <w:jc w:val="center"/>
              <w:cnfStyle w:val="000000000000" w:firstRow="0" w:lastRow="0" w:firstColumn="0" w:lastColumn="0" w:oddVBand="0" w:evenVBand="0" w:oddHBand="0" w:evenHBand="0" w:firstRowFirstColumn="0" w:firstRowLastColumn="0" w:lastRowFirstColumn="0" w:lastRowLastColumn="0"/>
            </w:pPr>
            <w:r w:rsidRPr="008F49A7">
              <w:t>Problématiques d’</w:t>
            </w:r>
            <w:r>
              <w:t>accès aux droits fondamentaux</w:t>
            </w:r>
          </w:p>
        </w:tc>
      </w:tr>
      <w:bookmarkEnd w:id="22"/>
      <w:tr w:rsidR="00DB2D59" w14:paraId="1E9AF6A4" w14:textId="77777777" w:rsidTr="00DB2D59">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2497" w:type="dxa"/>
            <w:vMerge/>
            <w:tcBorders>
              <w:top w:val="single" w:sz="4" w:space="0" w:color="auto"/>
            </w:tcBorders>
          </w:tcPr>
          <w:p w14:paraId="1054F28C" w14:textId="77777777" w:rsidR="00DB2D59" w:rsidRDefault="00DB2D59" w:rsidP="00DB2D59">
            <w:pPr>
              <w:jc w:val="center"/>
            </w:pPr>
          </w:p>
        </w:tc>
        <w:tc>
          <w:tcPr>
            <w:tcW w:w="3126" w:type="dxa"/>
            <w:vMerge w:val="restart"/>
            <w:tcBorders>
              <w:top w:val="single" w:sz="4" w:space="0" w:color="auto"/>
            </w:tcBorders>
            <w:shd w:val="clear" w:color="auto" w:fill="D9E2F3" w:themeFill="accent1" w:themeFillTint="33"/>
            <w:vAlign w:val="center"/>
          </w:tcPr>
          <w:p w14:paraId="25E9A73F" w14:textId="77777777" w:rsidR="00DB2D59" w:rsidRDefault="00DB2D59" w:rsidP="00DB2D59">
            <w:pPr>
              <w:jc w:val="center"/>
              <w:cnfStyle w:val="000000100000" w:firstRow="0" w:lastRow="0" w:firstColumn="0" w:lastColumn="0" w:oddVBand="0" w:evenVBand="0" w:oddHBand="1" w:evenHBand="0" w:firstRowFirstColumn="0" w:firstRowLastColumn="0" w:lastRowFirstColumn="0" w:lastRowLastColumn="0"/>
            </w:pPr>
            <w:r>
              <w:t>Santé</w:t>
            </w:r>
          </w:p>
        </w:tc>
        <w:tc>
          <w:tcPr>
            <w:tcW w:w="3195" w:type="dxa"/>
            <w:tcBorders>
              <w:top w:val="single" w:sz="4" w:space="0" w:color="auto"/>
            </w:tcBorders>
            <w:shd w:val="clear" w:color="auto" w:fill="auto"/>
          </w:tcPr>
          <w:p w14:paraId="0FC1F32E" w14:textId="77777777" w:rsidR="00DB2D59" w:rsidRDefault="00DB2D59" w:rsidP="00DB2D59">
            <w:pPr>
              <w:jc w:val="center"/>
              <w:cnfStyle w:val="000000100000" w:firstRow="0" w:lastRow="0" w:firstColumn="0" w:lastColumn="0" w:oddVBand="0" w:evenVBand="0" w:oddHBand="1" w:evenHBand="0" w:firstRowFirstColumn="0" w:firstRowLastColumn="0" w:lastRowFirstColumn="0" w:lastRowLastColumn="0"/>
            </w:pPr>
            <w:r>
              <w:t>Lacunes normative et cognitive sur l’hygiène de vie</w:t>
            </w:r>
          </w:p>
        </w:tc>
      </w:tr>
      <w:tr w:rsidR="00DB2D59" w14:paraId="05382776" w14:textId="77777777" w:rsidTr="00DB2D59">
        <w:trPr>
          <w:trHeight w:val="40"/>
        </w:trPr>
        <w:tc>
          <w:tcPr>
            <w:cnfStyle w:val="001000000000" w:firstRow="0" w:lastRow="0" w:firstColumn="1" w:lastColumn="0" w:oddVBand="0" w:evenVBand="0" w:oddHBand="0" w:evenHBand="0" w:firstRowFirstColumn="0" w:firstRowLastColumn="0" w:lastRowFirstColumn="0" w:lastRowLastColumn="0"/>
            <w:tcW w:w="2497" w:type="dxa"/>
            <w:vMerge/>
            <w:tcBorders>
              <w:top w:val="single" w:sz="4" w:space="0" w:color="8EAADB" w:themeColor="accent1" w:themeTint="99"/>
            </w:tcBorders>
          </w:tcPr>
          <w:p w14:paraId="39F4BDA2" w14:textId="77777777" w:rsidR="00DB2D59" w:rsidRDefault="00DB2D59" w:rsidP="00DB2D59">
            <w:pPr>
              <w:jc w:val="center"/>
            </w:pPr>
          </w:p>
        </w:tc>
        <w:tc>
          <w:tcPr>
            <w:tcW w:w="3126" w:type="dxa"/>
            <w:vMerge/>
            <w:tcBorders>
              <w:top w:val="single" w:sz="4" w:space="0" w:color="8EAADB" w:themeColor="accent1" w:themeTint="99"/>
            </w:tcBorders>
            <w:shd w:val="clear" w:color="auto" w:fill="D9E2F3" w:themeFill="accent1" w:themeFillTint="33"/>
            <w:vAlign w:val="center"/>
          </w:tcPr>
          <w:p w14:paraId="7D1BB156" w14:textId="77777777" w:rsidR="00DB2D59" w:rsidRDefault="00DB2D59" w:rsidP="00DB2D59">
            <w:pPr>
              <w:jc w:val="center"/>
              <w:cnfStyle w:val="000000000000" w:firstRow="0" w:lastRow="0" w:firstColumn="0" w:lastColumn="0" w:oddVBand="0" w:evenVBand="0" w:oddHBand="0" w:evenHBand="0" w:firstRowFirstColumn="0" w:firstRowLastColumn="0" w:lastRowFirstColumn="0" w:lastRowLastColumn="0"/>
            </w:pPr>
          </w:p>
        </w:tc>
        <w:tc>
          <w:tcPr>
            <w:tcW w:w="3195" w:type="dxa"/>
            <w:tcBorders>
              <w:top w:val="single" w:sz="4" w:space="0" w:color="8EAADB" w:themeColor="accent1" w:themeTint="99"/>
            </w:tcBorders>
            <w:shd w:val="clear" w:color="auto" w:fill="auto"/>
          </w:tcPr>
          <w:p w14:paraId="2A6F2701" w14:textId="77777777" w:rsidR="00DB2D59" w:rsidRDefault="00DB2D59" w:rsidP="00DB2D59">
            <w:pPr>
              <w:jc w:val="center"/>
              <w:cnfStyle w:val="000000000000" w:firstRow="0" w:lastRow="0" w:firstColumn="0" w:lastColumn="0" w:oddVBand="0" w:evenVBand="0" w:oddHBand="0" w:evenHBand="0" w:firstRowFirstColumn="0" w:firstRowLastColumn="0" w:lastRowFirstColumn="0" w:lastRowLastColumn="0"/>
            </w:pPr>
            <w:r>
              <w:t>Problématiques de santé physique</w:t>
            </w:r>
          </w:p>
        </w:tc>
      </w:tr>
      <w:tr w:rsidR="00DB2D59" w14:paraId="11A76FB4" w14:textId="77777777" w:rsidTr="00DB2D59">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2497" w:type="dxa"/>
            <w:vMerge/>
          </w:tcPr>
          <w:p w14:paraId="564E8207" w14:textId="77777777" w:rsidR="00DB2D59" w:rsidRDefault="00DB2D59" w:rsidP="00DB2D59">
            <w:pPr>
              <w:jc w:val="center"/>
            </w:pPr>
          </w:p>
        </w:tc>
        <w:tc>
          <w:tcPr>
            <w:tcW w:w="3126" w:type="dxa"/>
            <w:vMerge/>
            <w:shd w:val="clear" w:color="auto" w:fill="D9E2F3" w:themeFill="accent1" w:themeFillTint="33"/>
            <w:vAlign w:val="center"/>
          </w:tcPr>
          <w:p w14:paraId="1CDF2E2C" w14:textId="77777777" w:rsidR="00DB2D59" w:rsidRDefault="00DB2D59" w:rsidP="00DB2D59">
            <w:pPr>
              <w:jc w:val="center"/>
              <w:cnfStyle w:val="000000100000" w:firstRow="0" w:lastRow="0" w:firstColumn="0" w:lastColumn="0" w:oddVBand="0" w:evenVBand="0" w:oddHBand="1" w:evenHBand="0" w:firstRowFirstColumn="0" w:firstRowLastColumn="0" w:lastRowFirstColumn="0" w:lastRowLastColumn="0"/>
            </w:pPr>
          </w:p>
        </w:tc>
        <w:tc>
          <w:tcPr>
            <w:tcW w:w="3195" w:type="dxa"/>
            <w:shd w:val="clear" w:color="auto" w:fill="auto"/>
          </w:tcPr>
          <w:p w14:paraId="38FB097A" w14:textId="77777777" w:rsidR="00DB2D59" w:rsidRDefault="00DB2D59" w:rsidP="00DB2D59">
            <w:pPr>
              <w:jc w:val="center"/>
              <w:cnfStyle w:val="000000100000" w:firstRow="0" w:lastRow="0" w:firstColumn="0" w:lastColumn="0" w:oddVBand="0" w:evenVBand="0" w:oddHBand="1" w:evenHBand="0" w:firstRowFirstColumn="0" w:firstRowLastColumn="0" w:lastRowFirstColumn="0" w:lastRowLastColumn="0"/>
            </w:pPr>
            <w:r>
              <w:t>Problématiques de santé mentale</w:t>
            </w:r>
          </w:p>
        </w:tc>
      </w:tr>
      <w:tr w:rsidR="00DB2D59" w14:paraId="29C0EE3D" w14:textId="77777777" w:rsidTr="00DB2D59">
        <w:trPr>
          <w:trHeight w:val="61"/>
        </w:trPr>
        <w:tc>
          <w:tcPr>
            <w:cnfStyle w:val="001000000000" w:firstRow="0" w:lastRow="0" w:firstColumn="1" w:lastColumn="0" w:oddVBand="0" w:evenVBand="0" w:oddHBand="0" w:evenHBand="0" w:firstRowFirstColumn="0" w:firstRowLastColumn="0" w:lastRowFirstColumn="0" w:lastRowLastColumn="0"/>
            <w:tcW w:w="2497" w:type="dxa"/>
            <w:vMerge/>
          </w:tcPr>
          <w:p w14:paraId="5F7512D2" w14:textId="77777777" w:rsidR="00DB2D59" w:rsidRDefault="00DB2D59" w:rsidP="00DB2D59">
            <w:pPr>
              <w:jc w:val="center"/>
            </w:pPr>
          </w:p>
        </w:tc>
        <w:tc>
          <w:tcPr>
            <w:tcW w:w="3126" w:type="dxa"/>
            <w:vMerge/>
            <w:tcBorders>
              <w:bottom w:val="single" w:sz="4" w:space="0" w:color="auto"/>
            </w:tcBorders>
            <w:shd w:val="clear" w:color="auto" w:fill="D9E2F3" w:themeFill="accent1" w:themeFillTint="33"/>
            <w:vAlign w:val="center"/>
          </w:tcPr>
          <w:p w14:paraId="295FF89A" w14:textId="77777777" w:rsidR="00DB2D59" w:rsidRDefault="00DB2D59" w:rsidP="00DB2D59">
            <w:pPr>
              <w:jc w:val="center"/>
              <w:cnfStyle w:val="000000000000" w:firstRow="0" w:lastRow="0" w:firstColumn="0" w:lastColumn="0" w:oddVBand="0" w:evenVBand="0" w:oddHBand="0" w:evenHBand="0" w:firstRowFirstColumn="0" w:firstRowLastColumn="0" w:lastRowFirstColumn="0" w:lastRowLastColumn="0"/>
            </w:pPr>
          </w:p>
        </w:tc>
        <w:tc>
          <w:tcPr>
            <w:tcW w:w="3195" w:type="dxa"/>
            <w:tcBorders>
              <w:bottom w:val="single" w:sz="4" w:space="0" w:color="auto"/>
            </w:tcBorders>
            <w:shd w:val="clear" w:color="auto" w:fill="auto"/>
          </w:tcPr>
          <w:p w14:paraId="61D0FE84" w14:textId="77777777" w:rsidR="00DB2D59" w:rsidRDefault="00DB2D59" w:rsidP="00DB2D59">
            <w:pPr>
              <w:jc w:val="center"/>
              <w:cnfStyle w:val="000000000000" w:firstRow="0" w:lastRow="0" w:firstColumn="0" w:lastColumn="0" w:oddVBand="0" w:evenVBand="0" w:oddHBand="0" w:evenHBand="0" w:firstRowFirstColumn="0" w:firstRowLastColumn="0" w:lastRowFirstColumn="0" w:lastRowLastColumn="0"/>
            </w:pPr>
            <w:r>
              <w:t>Difficultés d’accès aux soins de santé</w:t>
            </w:r>
          </w:p>
        </w:tc>
      </w:tr>
      <w:tr w:rsidR="00DB2D59" w14:paraId="74FC924F" w14:textId="77777777" w:rsidTr="00DB2D59">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2497" w:type="dxa"/>
            <w:vMerge/>
          </w:tcPr>
          <w:p w14:paraId="69805D4B" w14:textId="77777777" w:rsidR="00DB2D59" w:rsidRDefault="00DB2D59" w:rsidP="00DB2D59">
            <w:pPr>
              <w:jc w:val="center"/>
            </w:pPr>
          </w:p>
        </w:tc>
        <w:tc>
          <w:tcPr>
            <w:tcW w:w="3126" w:type="dxa"/>
            <w:vMerge w:val="restart"/>
            <w:tcBorders>
              <w:top w:val="single" w:sz="4" w:space="0" w:color="auto"/>
            </w:tcBorders>
            <w:shd w:val="clear" w:color="auto" w:fill="D9E2F3" w:themeFill="accent1" w:themeFillTint="33"/>
            <w:vAlign w:val="center"/>
          </w:tcPr>
          <w:p w14:paraId="7C87FCDB" w14:textId="77777777" w:rsidR="00DB2D59" w:rsidRDefault="00DB2D59" w:rsidP="00DB2D59">
            <w:pPr>
              <w:jc w:val="center"/>
              <w:cnfStyle w:val="000000100000" w:firstRow="0" w:lastRow="0" w:firstColumn="0" w:lastColumn="0" w:oddVBand="0" w:evenVBand="0" w:oddHBand="1" w:evenHBand="0" w:firstRowFirstColumn="0" w:firstRowLastColumn="0" w:lastRowFirstColumn="0" w:lastRowLastColumn="0"/>
            </w:pPr>
            <w:r>
              <w:t>Sociale</w:t>
            </w:r>
          </w:p>
        </w:tc>
        <w:tc>
          <w:tcPr>
            <w:tcW w:w="3195" w:type="dxa"/>
            <w:tcBorders>
              <w:top w:val="single" w:sz="4" w:space="0" w:color="auto"/>
            </w:tcBorders>
            <w:shd w:val="clear" w:color="auto" w:fill="auto"/>
          </w:tcPr>
          <w:p w14:paraId="07FC4C02" w14:textId="77777777" w:rsidR="00DB2D59" w:rsidRDefault="00DB2D59" w:rsidP="00DB2D59">
            <w:pPr>
              <w:jc w:val="center"/>
              <w:cnfStyle w:val="000000100000" w:firstRow="0" w:lastRow="0" w:firstColumn="0" w:lastColumn="0" w:oddVBand="0" w:evenVBand="0" w:oddHBand="1" w:evenHBand="0" w:firstRowFirstColumn="0" w:firstRowLastColumn="0" w:lastRowFirstColumn="0" w:lastRowLastColumn="0"/>
            </w:pPr>
            <w:r>
              <w:t>Identité sociale négative</w:t>
            </w:r>
          </w:p>
        </w:tc>
      </w:tr>
      <w:tr w:rsidR="00DB2D59" w14:paraId="3786883A" w14:textId="77777777" w:rsidTr="00DB2D59">
        <w:trPr>
          <w:trHeight w:val="61"/>
        </w:trPr>
        <w:tc>
          <w:tcPr>
            <w:cnfStyle w:val="001000000000" w:firstRow="0" w:lastRow="0" w:firstColumn="1" w:lastColumn="0" w:oddVBand="0" w:evenVBand="0" w:oddHBand="0" w:evenHBand="0" w:firstRowFirstColumn="0" w:firstRowLastColumn="0" w:lastRowFirstColumn="0" w:lastRowLastColumn="0"/>
            <w:tcW w:w="2497" w:type="dxa"/>
            <w:vMerge/>
          </w:tcPr>
          <w:p w14:paraId="1885D9A3" w14:textId="77777777" w:rsidR="00DB2D59" w:rsidRDefault="00DB2D59" w:rsidP="00DB2D59">
            <w:pPr>
              <w:jc w:val="center"/>
            </w:pPr>
          </w:p>
        </w:tc>
        <w:tc>
          <w:tcPr>
            <w:tcW w:w="3126" w:type="dxa"/>
            <w:vMerge/>
            <w:shd w:val="clear" w:color="auto" w:fill="D9E2F3" w:themeFill="accent1" w:themeFillTint="33"/>
            <w:vAlign w:val="center"/>
          </w:tcPr>
          <w:p w14:paraId="61FAFC48" w14:textId="77777777" w:rsidR="00DB2D59" w:rsidRDefault="00DB2D59" w:rsidP="00DB2D59">
            <w:pPr>
              <w:jc w:val="center"/>
              <w:cnfStyle w:val="000000000000" w:firstRow="0" w:lastRow="0" w:firstColumn="0" w:lastColumn="0" w:oddVBand="0" w:evenVBand="0" w:oddHBand="0" w:evenHBand="0" w:firstRowFirstColumn="0" w:firstRowLastColumn="0" w:lastRowFirstColumn="0" w:lastRowLastColumn="0"/>
            </w:pPr>
          </w:p>
        </w:tc>
        <w:tc>
          <w:tcPr>
            <w:tcW w:w="3195" w:type="dxa"/>
            <w:shd w:val="clear" w:color="auto" w:fill="auto"/>
          </w:tcPr>
          <w:p w14:paraId="74AD4D97" w14:textId="77777777" w:rsidR="00DB2D59" w:rsidRDefault="00DB2D59" w:rsidP="00DB2D59">
            <w:pPr>
              <w:jc w:val="center"/>
              <w:cnfStyle w:val="000000000000" w:firstRow="0" w:lastRow="0" w:firstColumn="0" w:lastColumn="0" w:oddVBand="0" w:evenVBand="0" w:oddHBand="0" w:evenHBand="0" w:firstRowFirstColumn="0" w:firstRowLastColumn="0" w:lastRowFirstColumn="0" w:lastRowLastColumn="0"/>
            </w:pPr>
            <w:r>
              <w:t>Rupture des liens sociaux et sociétaux</w:t>
            </w:r>
          </w:p>
        </w:tc>
      </w:tr>
      <w:tr w:rsidR="00DB2D59" w14:paraId="28583454" w14:textId="77777777" w:rsidTr="00DB2D59">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2497" w:type="dxa"/>
            <w:vMerge/>
          </w:tcPr>
          <w:p w14:paraId="3F24E1FA" w14:textId="77777777" w:rsidR="00DB2D59" w:rsidRDefault="00DB2D59" w:rsidP="00DB2D59">
            <w:pPr>
              <w:jc w:val="center"/>
            </w:pPr>
          </w:p>
        </w:tc>
        <w:tc>
          <w:tcPr>
            <w:tcW w:w="3126" w:type="dxa"/>
            <w:vMerge/>
            <w:shd w:val="clear" w:color="auto" w:fill="D9E2F3" w:themeFill="accent1" w:themeFillTint="33"/>
            <w:vAlign w:val="center"/>
          </w:tcPr>
          <w:p w14:paraId="04FE038C" w14:textId="77777777" w:rsidR="00DB2D59" w:rsidRDefault="00DB2D59" w:rsidP="00DB2D59">
            <w:pPr>
              <w:jc w:val="center"/>
              <w:cnfStyle w:val="000000100000" w:firstRow="0" w:lastRow="0" w:firstColumn="0" w:lastColumn="0" w:oddVBand="0" w:evenVBand="0" w:oddHBand="1" w:evenHBand="0" w:firstRowFirstColumn="0" w:firstRowLastColumn="0" w:lastRowFirstColumn="0" w:lastRowLastColumn="0"/>
            </w:pPr>
          </w:p>
        </w:tc>
        <w:tc>
          <w:tcPr>
            <w:tcW w:w="3195" w:type="dxa"/>
            <w:shd w:val="clear" w:color="auto" w:fill="auto"/>
          </w:tcPr>
          <w:p w14:paraId="1FDACF87" w14:textId="77777777" w:rsidR="00DB2D59" w:rsidRDefault="00DB2D59" w:rsidP="00DB2D59">
            <w:pPr>
              <w:jc w:val="center"/>
              <w:cnfStyle w:val="000000100000" w:firstRow="0" w:lastRow="0" w:firstColumn="0" w:lastColumn="0" w:oddVBand="0" w:evenVBand="0" w:oddHBand="1" w:evenHBand="0" w:firstRowFirstColumn="0" w:firstRowLastColumn="0" w:lastRowFirstColumn="0" w:lastRowLastColumn="0"/>
            </w:pPr>
            <w:r w:rsidRPr="00230A56">
              <w:t>Habitus et éthos</w:t>
            </w:r>
            <w:r>
              <w:t xml:space="preserve"> défavorables</w:t>
            </w:r>
          </w:p>
        </w:tc>
      </w:tr>
      <w:tr w:rsidR="00DB2D59" w14:paraId="709758E5" w14:textId="77777777" w:rsidTr="00DB2D59">
        <w:trPr>
          <w:trHeight w:val="61"/>
        </w:trPr>
        <w:tc>
          <w:tcPr>
            <w:cnfStyle w:val="001000000000" w:firstRow="0" w:lastRow="0" w:firstColumn="1" w:lastColumn="0" w:oddVBand="0" w:evenVBand="0" w:oddHBand="0" w:evenHBand="0" w:firstRowFirstColumn="0" w:firstRowLastColumn="0" w:lastRowFirstColumn="0" w:lastRowLastColumn="0"/>
            <w:tcW w:w="2497" w:type="dxa"/>
            <w:vMerge/>
          </w:tcPr>
          <w:p w14:paraId="5ADC3C87" w14:textId="77777777" w:rsidR="00DB2D59" w:rsidRDefault="00DB2D59" w:rsidP="00DB2D59">
            <w:pPr>
              <w:jc w:val="center"/>
            </w:pPr>
          </w:p>
        </w:tc>
        <w:tc>
          <w:tcPr>
            <w:tcW w:w="3126" w:type="dxa"/>
            <w:vMerge/>
            <w:tcBorders>
              <w:bottom w:val="single" w:sz="4" w:space="0" w:color="auto"/>
            </w:tcBorders>
            <w:shd w:val="clear" w:color="auto" w:fill="D9E2F3" w:themeFill="accent1" w:themeFillTint="33"/>
            <w:vAlign w:val="center"/>
          </w:tcPr>
          <w:p w14:paraId="4E0AE1DB" w14:textId="77777777" w:rsidR="00DB2D59" w:rsidRDefault="00DB2D59" w:rsidP="00DB2D59">
            <w:pPr>
              <w:jc w:val="center"/>
              <w:cnfStyle w:val="000000000000" w:firstRow="0" w:lastRow="0" w:firstColumn="0" w:lastColumn="0" w:oddVBand="0" w:evenVBand="0" w:oddHBand="0" w:evenHBand="0" w:firstRowFirstColumn="0" w:firstRowLastColumn="0" w:lastRowFirstColumn="0" w:lastRowLastColumn="0"/>
            </w:pPr>
          </w:p>
        </w:tc>
        <w:tc>
          <w:tcPr>
            <w:tcW w:w="3195" w:type="dxa"/>
            <w:tcBorders>
              <w:bottom w:val="single" w:sz="4" w:space="0" w:color="auto"/>
            </w:tcBorders>
            <w:shd w:val="clear" w:color="auto" w:fill="auto"/>
          </w:tcPr>
          <w:p w14:paraId="12876E18" w14:textId="77777777" w:rsidR="00DB2D59" w:rsidRDefault="00DB2D59" w:rsidP="00DB2D59">
            <w:pPr>
              <w:jc w:val="center"/>
              <w:cnfStyle w:val="000000000000" w:firstRow="0" w:lastRow="0" w:firstColumn="0" w:lastColumn="0" w:oddVBand="0" w:evenVBand="0" w:oddHBand="0" w:evenHBand="0" w:firstRowFirstColumn="0" w:firstRowLastColumn="0" w:lastRowFirstColumn="0" w:lastRowLastColumn="0"/>
            </w:pPr>
            <w:r>
              <w:t>Identité culturelle précarisée</w:t>
            </w:r>
          </w:p>
        </w:tc>
      </w:tr>
      <w:tr w:rsidR="00DB2D59" w14:paraId="3D5BAA16" w14:textId="77777777" w:rsidTr="00DB2D59">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2497" w:type="dxa"/>
            <w:vMerge/>
          </w:tcPr>
          <w:p w14:paraId="793A42A6" w14:textId="77777777" w:rsidR="00DB2D59" w:rsidRDefault="00DB2D59" w:rsidP="00DB2D59">
            <w:pPr>
              <w:jc w:val="center"/>
            </w:pPr>
          </w:p>
        </w:tc>
        <w:tc>
          <w:tcPr>
            <w:tcW w:w="3126" w:type="dxa"/>
            <w:vMerge w:val="restart"/>
            <w:tcBorders>
              <w:top w:val="single" w:sz="4" w:space="0" w:color="auto"/>
            </w:tcBorders>
            <w:shd w:val="clear" w:color="auto" w:fill="D9E2F3" w:themeFill="accent1" w:themeFillTint="33"/>
            <w:vAlign w:val="center"/>
          </w:tcPr>
          <w:p w14:paraId="4B1BC514" w14:textId="77777777" w:rsidR="00DB2D59" w:rsidRDefault="00DB2D59" w:rsidP="00DB2D59">
            <w:pPr>
              <w:jc w:val="center"/>
              <w:cnfStyle w:val="000000100000" w:firstRow="0" w:lastRow="0" w:firstColumn="0" w:lastColumn="0" w:oddVBand="0" w:evenVBand="0" w:oddHBand="1" w:evenHBand="0" w:firstRowFirstColumn="0" w:firstRowLastColumn="0" w:lastRowFirstColumn="0" w:lastRowLastColumn="0"/>
            </w:pPr>
            <w:r>
              <w:t>Psychosociale</w:t>
            </w:r>
          </w:p>
        </w:tc>
        <w:tc>
          <w:tcPr>
            <w:tcW w:w="3195" w:type="dxa"/>
            <w:tcBorders>
              <w:top w:val="single" w:sz="4" w:space="0" w:color="auto"/>
            </w:tcBorders>
            <w:shd w:val="clear" w:color="auto" w:fill="auto"/>
          </w:tcPr>
          <w:p w14:paraId="036463F7" w14:textId="77777777" w:rsidR="00DB2D59" w:rsidRDefault="00DB2D59" w:rsidP="00DB2D59">
            <w:pPr>
              <w:jc w:val="center"/>
              <w:cnfStyle w:val="000000100000" w:firstRow="0" w:lastRow="0" w:firstColumn="0" w:lastColumn="0" w:oddVBand="0" w:evenVBand="0" w:oddHBand="1" w:evenHBand="0" w:firstRowFirstColumn="0" w:firstRowLastColumn="0" w:lastRowFirstColumn="0" w:lastRowLastColumn="0"/>
            </w:pPr>
            <w:r>
              <w:t>Absence ou manque de compétences p</w:t>
            </w:r>
            <w:r w:rsidRPr="00BB1DBF">
              <w:t>sychosociale</w:t>
            </w:r>
            <w:r>
              <w:t>s</w:t>
            </w:r>
          </w:p>
        </w:tc>
      </w:tr>
      <w:bookmarkEnd w:id="23"/>
      <w:tr w:rsidR="00DB2D59" w14:paraId="07D6A12C" w14:textId="77777777" w:rsidTr="00DB2D59">
        <w:trPr>
          <w:trHeight w:val="30"/>
        </w:trPr>
        <w:tc>
          <w:tcPr>
            <w:cnfStyle w:val="001000000000" w:firstRow="0" w:lastRow="0" w:firstColumn="1" w:lastColumn="0" w:oddVBand="0" w:evenVBand="0" w:oddHBand="0" w:evenHBand="0" w:firstRowFirstColumn="0" w:firstRowLastColumn="0" w:lastRowFirstColumn="0" w:lastRowLastColumn="0"/>
            <w:tcW w:w="2497" w:type="dxa"/>
            <w:vMerge/>
          </w:tcPr>
          <w:p w14:paraId="0098E00B" w14:textId="77777777" w:rsidR="00DB2D59" w:rsidRDefault="00DB2D59" w:rsidP="00DB2D59">
            <w:pPr>
              <w:jc w:val="center"/>
            </w:pPr>
          </w:p>
        </w:tc>
        <w:tc>
          <w:tcPr>
            <w:tcW w:w="3126" w:type="dxa"/>
            <w:vMerge/>
            <w:shd w:val="clear" w:color="auto" w:fill="D9E2F3" w:themeFill="accent1" w:themeFillTint="33"/>
          </w:tcPr>
          <w:p w14:paraId="03D7B581" w14:textId="77777777" w:rsidR="00DB2D59" w:rsidRDefault="00DB2D59" w:rsidP="00DB2D59">
            <w:pPr>
              <w:jc w:val="center"/>
              <w:cnfStyle w:val="000000000000" w:firstRow="0" w:lastRow="0" w:firstColumn="0" w:lastColumn="0" w:oddVBand="0" w:evenVBand="0" w:oddHBand="0" w:evenHBand="0" w:firstRowFirstColumn="0" w:firstRowLastColumn="0" w:lastRowFirstColumn="0" w:lastRowLastColumn="0"/>
            </w:pPr>
          </w:p>
        </w:tc>
        <w:tc>
          <w:tcPr>
            <w:tcW w:w="3195" w:type="dxa"/>
            <w:shd w:val="clear" w:color="auto" w:fill="auto"/>
          </w:tcPr>
          <w:p w14:paraId="055ACF7D" w14:textId="77777777" w:rsidR="00DB2D59" w:rsidRDefault="00DB2D59" w:rsidP="00DB2D59">
            <w:pPr>
              <w:jc w:val="center"/>
              <w:cnfStyle w:val="000000000000" w:firstRow="0" w:lastRow="0" w:firstColumn="0" w:lastColumn="0" w:oddVBand="0" w:evenVBand="0" w:oddHBand="0" w:evenHBand="0" w:firstRowFirstColumn="0" w:firstRowLastColumn="0" w:lastRowFirstColumn="0" w:lastRowLastColumn="0"/>
            </w:pPr>
            <w:r>
              <w:t>Mauvaise estime de sois</w:t>
            </w:r>
          </w:p>
        </w:tc>
      </w:tr>
      <w:tr w:rsidR="00DB2D59" w14:paraId="6F13292C" w14:textId="77777777" w:rsidTr="00DB2D59">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2497" w:type="dxa"/>
            <w:vMerge/>
          </w:tcPr>
          <w:p w14:paraId="4FF1D65F" w14:textId="77777777" w:rsidR="00DB2D59" w:rsidRDefault="00DB2D59" w:rsidP="00DB2D59">
            <w:pPr>
              <w:jc w:val="center"/>
            </w:pPr>
          </w:p>
        </w:tc>
        <w:tc>
          <w:tcPr>
            <w:tcW w:w="3126" w:type="dxa"/>
            <w:vMerge/>
            <w:shd w:val="clear" w:color="auto" w:fill="D9E2F3" w:themeFill="accent1" w:themeFillTint="33"/>
          </w:tcPr>
          <w:p w14:paraId="0BB9EA88" w14:textId="77777777" w:rsidR="00DB2D59" w:rsidRDefault="00DB2D59" w:rsidP="00DB2D59">
            <w:pPr>
              <w:jc w:val="center"/>
              <w:cnfStyle w:val="000000100000" w:firstRow="0" w:lastRow="0" w:firstColumn="0" w:lastColumn="0" w:oddVBand="0" w:evenVBand="0" w:oddHBand="1" w:evenHBand="0" w:firstRowFirstColumn="0" w:firstRowLastColumn="0" w:lastRowFirstColumn="0" w:lastRowLastColumn="0"/>
            </w:pPr>
          </w:p>
        </w:tc>
        <w:tc>
          <w:tcPr>
            <w:tcW w:w="3195" w:type="dxa"/>
            <w:shd w:val="clear" w:color="auto" w:fill="auto"/>
          </w:tcPr>
          <w:p w14:paraId="76672C15" w14:textId="77777777" w:rsidR="00DB2D59" w:rsidRDefault="00DB2D59" w:rsidP="00DB2D59">
            <w:pPr>
              <w:jc w:val="center"/>
              <w:cnfStyle w:val="000000100000" w:firstRow="0" w:lastRow="0" w:firstColumn="0" w:lastColumn="0" w:oddVBand="0" w:evenVBand="0" w:oddHBand="1" w:evenHBand="0" w:firstRowFirstColumn="0" w:firstRowLastColumn="0" w:lastRowFirstColumn="0" w:lastRowLastColumn="0"/>
            </w:pPr>
            <w:r>
              <w:t>Impossibilité à agir</w:t>
            </w:r>
          </w:p>
        </w:tc>
      </w:tr>
      <w:tr w:rsidR="00DB2D59" w14:paraId="19D4CCDA" w14:textId="77777777" w:rsidTr="00DB2D59">
        <w:trPr>
          <w:trHeight w:val="30"/>
        </w:trPr>
        <w:tc>
          <w:tcPr>
            <w:cnfStyle w:val="001000000000" w:firstRow="0" w:lastRow="0" w:firstColumn="1" w:lastColumn="0" w:oddVBand="0" w:evenVBand="0" w:oddHBand="0" w:evenHBand="0" w:firstRowFirstColumn="0" w:firstRowLastColumn="0" w:lastRowFirstColumn="0" w:lastRowLastColumn="0"/>
            <w:tcW w:w="2497" w:type="dxa"/>
            <w:vMerge/>
          </w:tcPr>
          <w:p w14:paraId="4D1F6D74" w14:textId="77777777" w:rsidR="00DB2D59" w:rsidRDefault="00DB2D59" w:rsidP="00DB2D59">
            <w:pPr>
              <w:jc w:val="center"/>
            </w:pPr>
          </w:p>
        </w:tc>
        <w:tc>
          <w:tcPr>
            <w:tcW w:w="3126" w:type="dxa"/>
            <w:vMerge/>
            <w:shd w:val="clear" w:color="auto" w:fill="D9E2F3" w:themeFill="accent1" w:themeFillTint="33"/>
          </w:tcPr>
          <w:p w14:paraId="49B6C758" w14:textId="77777777" w:rsidR="00DB2D59" w:rsidRDefault="00DB2D59" w:rsidP="00DB2D59">
            <w:pPr>
              <w:jc w:val="center"/>
              <w:cnfStyle w:val="000000000000" w:firstRow="0" w:lastRow="0" w:firstColumn="0" w:lastColumn="0" w:oddVBand="0" w:evenVBand="0" w:oddHBand="0" w:evenHBand="0" w:firstRowFirstColumn="0" w:firstRowLastColumn="0" w:lastRowFirstColumn="0" w:lastRowLastColumn="0"/>
            </w:pPr>
          </w:p>
        </w:tc>
        <w:tc>
          <w:tcPr>
            <w:tcW w:w="3195" w:type="dxa"/>
            <w:shd w:val="clear" w:color="auto" w:fill="auto"/>
          </w:tcPr>
          <w:p w14:paraId="040A4A66" w14:textId="77777777" w:rsidR="00DB2D59" w:rsidRDefault="00DB2D59" w:rsidP="00DB2D59">
            <w:pPr>
              <w:jc w:val="center"/>
              <w:cnfStyle w:val="000000000000" w:firstRow="0" w:lastRow="0" w:firstColumn="0" w:lastColumn="0" w:oddVBand="0" w:evenVBand="0" w:oddHBand="0" w:evenHBand="0" w:firstRowFirstColumn="0" w:firstRowLastColumn="0" w:lastRowFirstColumn="0" w:lastRowLastColumn="0"/>
            </w:pPr>
            <w:r>
              <w:t>Stratégies de protection défaillantes</w:t>
            </w:r>
          </w:p>
        </w:tc>
      </w:tr>
      <w:bookmarkEnd w:id="20"/>
      <w:bookmarkEnd w:id="24"/>
    </w:tbl>
    <w:p w14:paraId="2B998D8E" w14:textId="2BF21F14" w:rsidR="005E5A23" w:rsidRDefault="005E5A23" w:rsidP="00DB2D59">
      <w:pPr>
        <w:rPr>
          <w:rFonts w:ascii="Times New Roman" w:hAnsi="Times New Roman" w:cs="Times New Roman"/>
          <w:sz w:val="24"/>
          <w:szCs w:val="24"/>
        </w:rPr>
        <w:sectPr w:rsidR="005E5A23" w:rsidSect="005E5A23">
          <w:pgSz w:w="11906" w:h="16838"/>
          <w:pgMar w:top="1418" w:right="851" w:bottom="1418" w:left="2552" w:header="709" w:footer="709" w:gutter="0"/>
          <w:cols w:space="708"/>
          <w:docGrid w:linePitch="360"/>
        </w:sectPr>
      </w:pPr>
    </w:p>
    <w:p w14:paraId="392C0BCC" w14:textId="21C2F368" w:rsidR="008D7A56" w:rsidRPr="00572726" w:rsidRDefault="005F4B84" w:rsidP="00572726">
      <w:pPr>
        <w:rPr>
          <w:rFonts w:ascii="Times New Roman" w:hAnsi="Times New Roman" w:cs="Times New Roman"/>
          <w:sz w:val="24"/>
          <w:szCs w:val="24"/>
        </w:rPr>
      </w:pPr>
      <w:bookmarkStart w:id="25" w:name="_Hlk46355312"/>
      <w:bookmarkEnd w:id="25"/>
      <w:r w:rsidRPr="007542E7">
        <w:rPr>
          <w:rFonts w:ascii="Tahoma" w:hAnsi="Tahoma" w:cs="Tahoma"/>
          <w:sz w:val="36"/>
          <w:szCs w:val="36"/>
        </w:rPr>
        <w:lastRenderedPageBreak/>
        <w:t xml:space="preserve">Chapitre 2 : </w:t>
      </w:r>
      <w:r w:rsidR="008D7A56" w:rsidRPr="007542E7">
        <w:rPr>
          <w:rFonts w:ascii="Tahoma" w:hAnsi="Tahoma" w:cs="Tahoma"/>
          <w:sz w:val="36"/>
          <w:szCs w:val="36"/>
        </w:rPr>
        <w:t>Le public socioéconomiquement fragilisé</w:t>
      </w:r>
    </w:p>
    <w:p w14:paraId="2B343131" w14:textId="77777777" w:rsidR="007542E7" w:rsidRPr="007542E7" w:rsidRDefault="007542E7" w:rsidP="007542E7"/>
    <w:p w14:paraId="78F68BD1" w14:textId="1EB73002" w:rsidR="008D7A56" w:rsidRPr="008A2DD9" w:rsidRDefault="009F270E" w:rsidP="000413A6">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7542E7" w:rsidRPr="008A2DD9">
        <w:rPr>
          <w:rFonts w:ascii="Times New Roman" w:hAnsi="Times New Roman" w:cs="Times New Roman"/>
          <w:sz w:val="24"/>
          <w:szCs w:val="24"/>
          <w:lang w:val="fr-FR"/>
        </w:rPr>
        <w:t>Nous allons développer dans ce chapitre des concepts théoriques visant à la compréhension et à la définition d</w:t>
      </w:r>
      <w:r w:rsidR="0083499E">
        <w:rPr>
          <w:rFonts w:ascii="Times New Roman" w:hAnsi="Times New Roman" w:cs="Times New Roman"/>
          <w:sz w:val="24"/>
          <w:szCs w:val="24"/>
          <w:lang w:val="fr-FR"/>
        </w:rPr>
        <w:t>’</w:t>
      </w:r>
      <w:r w:rsidR="007542E7" w:rsidRPr="008A2DD9">
        <w:rPr>
          <w:rFonts w:ascii="Times New Roman" w:hAnsi="Times New Roman" w:cs="Times New Roman"/>
          <w:sz w:val="24"/>
          <w:szCs w:val="24"/>
          <w:lang w:val="fr-FR"/>
        </w:rPr>
        <w:t>un public socio-économiquement fragilisé.</w:t>
      </w:r>
    </w:p>
    <w:p w14:paraId="5706FA15" w14:textId="587F9615" w:rsidR="00137751" w:rsidRPr="008A2DD9" w:rsidRDefault="00540F4A" w:rsidP="00137751">
      <w:pPr>
        <w:jc w:val="both"/>
        <w:rPr>
          <w:rFonts w:ascii="Times New Roman" w:hAnsi="Times New Roman" w:cs="Times New Roman"/>
          <w:sz w:val="28"/>
          <w:szCs w:val="28"/>
          <w:u w:val="single"/>
          <w:lang w:val="fr-FR"/>
        </w:rPr>
      </w:pPr>
      <w:r w:rsidRPr="008A2DD9">
        <w:rPr>
          <w:rFonts w:ascii="Times New Roman" w:hAnsi="Times New Roman" w:cs="Times New Roman"/>
          <w:sz w:val="28"/>
          <w:szCs w:val="28"/>
          <w:u w:val="single"/>
          <w:lang w:val="fr-FR"/>
        </w:rPr>
        <w:t>Introduction</w:t>
      </w:r>
    </w:p>
    <w:p w14:paraId="5214979F" w14:textId="0BDE0C5D" w:rsidR="008A2DD9" w:rsidRPr="008A2DD9" w:rsidRDefault="009F270E" w:rsidP="008A2DD9">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8A2DD9" w:rsidRPr="008A2DD9">
        <w:rPr>
          <w:rFonts w:ascii="Times New Roman" w:hAnsi="Times New Roman" w:cs="Times New Roman"/>
          <w:sz w:val="24"/>
          <w:szCs w:val="24"/>
          <w:lang w:val="fr-FR"/>
        </w:rPr>
        <w:t>La pauvreté au XXIe siècle est devenue un élément incontournable dans les débats sociétaux, nous devons remarquer que ces débats concernent également la définition de cette notion. Dès lors, il existe plusieurs angles d'approches afin d’appréhender le concept de pauvreté et ses répercussions dans la société.</w:t>
      </w:r>
    </w:p>
    <w:p w14:paraId="7B09927D" w14:textId="1D8DEEFA" w:rsidR="008A2DD9" w:rsidRPr="008A2DD9" w:rsidRDefault="009F270E" w:rsidP="008A2DD9">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8A2DD9" w:rsidRPr="008A2DD9">
        <w:rPr>
          <w:rFonts w:ascii="Times New Roman" w:hAnsi="Times New Roman" w:cs="Times New Roman"/>
          <w:sz w:val="24"/>
          <w:szCs w:val="24"/>
          <w:lang w:val="fr-FR"/>
        </w:rPr>
        <w:t>La pauvreté, depuis la fin du XXe siècle, est un principe indissociable de la croissance économique, des rapports de force internationaux, des déséquilibres économiques et politiques. En 2015, L'Europe connaît un taux de 17,3 %, soit quatre-vingt-sept millions de personnes, vivant sous le seuil de pauvreté (Eurostat,2015), c'est-à-dire un seuil calculé en proportion du niveau de vie médian de chacun des pays qui composent L'Union européenne. Ce constat met en évidence la présence de la misère humaine au sein d'une société basée sur la croissance économique et la consommation. À partir de ces constats, et de l'importance de cette problématique dans sa dimension humaine, il nous est impératif d'aborder le sujet par une approche intégratrice et non pas réductionniste.</w:t>
      </w:r>
    </w:p>
    <w:p w14:paraId="3945BC8C" w14:textId="018A690E" w:rsidR="008568C5" w:rsidRDefault="009F270E" w:rsidP="008A2DD9">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8A2DD9" w:rsidRPr="008A2DD9">
        <w:rPr>
          <w:rFonts w:ascii="Times New Roman" w:hAnsi="Times New Roman" w:cs="Times New Roman"/>
          <w:sz w:val="24"/>
          <w:szCs w:val="24"/>
          <w:lang w:val="fr-FR"/>
        </w:rPr>
        <w:t xml:space="preserve">De manière didactique, la pauvreté est synonyme de manques, et l'origine de ceux-ci peuvent être de différentes sources. Ainsi Lessard (1987), constate une différence entre le manque matériel et le manque social, il constate également que les individus peuvent être concernés par un seul de ces domaines ou par les deux à la fois. Cette approche met en exergue un caractère multidimensionnel de la pauvreté et évite ainsi la représentation simpliste vue sous le prisme purement économique. </w:t>
      </w:r>
    </w:p>
    <w:p w14:paraId="352495C3" w14:textId="77777777" w:rsidR="008568C5" w:rsidRDefault="008568C5">
      <w:pPr>
        <w:rPr>
          <w:rFonts w:ascii="Times New Roman" w:hAnsi="Times New Roman" w:cs="Times New Roman"/>
          <w:sz w:val="24"/>
          <w:szCs w:val="24"/>
          <w:lang w:val="fr-FR"/>
        </w:rPr>
      </w:pPr>
      <w:r>
        <w:rPr>
          <w:rFonts w:ascii="Times New Roman" w:hAnsi="Times New Roman" w:cs="Times New Roman"/>
          <w:sz w:val="24"/>
          <w:szCs w:val="24"/>
          <w:lang w:val="fr-FR"/>
        </w:rPr>
        <w:br w:type="page"/>
      </w:r>
    </w:p>
    <w:p w14:paraId="29B06503" w14:textId="0860F48F" w:rsidR="008A2DD9" w:rsidRPr="008568C5" w:rsidRDefault="008568C5" w:rsidP="008A2DD9">
      <w:pPr>
        <w:spacing w:line="360" w:lineRule="auto"/>
        <w:jc w:val="both"/>
        <w:rPr>
          <w:rFonts w:ascii="Times New Roman" w:hAnsi="Times New Roman" w:cs="Times New Roman"/>
          <w:sz w:val="28"/>
          <w:szCs w:val="28"/>
          <w:u w:val="single"/>
          <w:lang w:val="fr-FR"/>
        </w:rPr>
      </w:pPr>
      <w:r w:rsidRPr="008568C5">
        <w:rPr>
          <w:rFonts w:ascii="Times New Roman" w:hAnsi="Times New Roman" w:cs="Times New Roman"/>
          <w:sz w:val="28"/>
          <w:szCs w:val="28"/>
          <w:u w:val="single"/>
          <w:lang w:val="fr-FR"/>
        </w:rPr>
        <w:lastRenderedPageBreak/>
        <w:t>Les différentes catégories de</w:t>
      </w:r>
      <w:r w:rsidR="0081665E">
        <w:rPr>
          <w:rFonts w:ascii="Times New Roman" w:hAnsi="Times New Roman" w:cs="Times New Roman"/>
          <w:sz w:val="28"/>
          <w:szCs w:val="28"/>
          <w:u w:val="single"/>
          <w:lang w:val="fr-FR"/>
        </w:rPr>
        <w:t xml:space="preserve"> </w:t>
      </w:r>
      <w:r w:rsidRPr="008568C5">
        <w:rPr>
          <w:rFonts w:ascii="Times New Roman" w:hAnsi="Times New Roman" w:cs="Times New Roman"/>
          <w:sz w:val="28"/>
          <w:szCs w:val="28"/>
          <w:u w:val="single"/>
          <w:lang w:val="fr-FR"/>
        </w:rPr>
        <w:t>pauvreté et les</w:t>
      </w:r>
      <w:r w:rsidR="0081665E">
        <w:rPr>
          <w:rFonts w:ascii="Times New Roman" w:hAnsi="Times New Roman" w:cs="Times New Roman"/>
          <w:sz w:val="28"/>
          <w:szCs w:val="28"/>
          <w:u w:val="single"/>
          <w:lang w:val="fr-FR"/>
        </w:rPr>
        <w:t xml:space="preserve"> différentes</w:t>
      </w:r>
      <w:r w:rsidRPr="008568C5">
        <w:rPr>
          <w:rFonts w:ascii="Times New Roman" w:hAnsi="Times New Roman" w:cs="Times New Roman"/>
          <w:sz w:val="28"/>
          <w:szCs w:val="28"/>
          <w:u w:val="single"/>
          <w:lang w:val="fr-FR"/>
        </w:rPr>
        <w:t xml:space="preserve"> méthodologies de représentations</w:t>
      </w:r>
    </w:p>
    <w:p w14:paraId="435F1981" w14:textId="5F6BE26E" w:rsidR="008A2DD9" w:rsidRPr="008A2DD9" w:rsidRDefault="009F270E" w:rsidP="008A2DD9">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8A2DD9" w:rsidRPr="008A2DD9">
        <w:rPr>
          <w:rFonts w:ascii="Times New Roman" w:hAnsi="Times New Roman" w:cs="Times New Roman"/>
          <w:sz w:val="24"/>
          <w:szCs w:val="24"/>
          <w:lang w:val="fr-FR"/>
        </w:rPr>
        <w:t xml:space="preserve">La notion de pauvreté </w:t>
      </w:r>
      <w:r w:rsidR="00CE4040">
        <w:rPr>
          <w:rFonts w:ascii="Times New Roman" w:hAnsi="Times New Roman" w:cs="Times New Roman"/>
          <w:sz w:val="24"/>
          <w:szCs w:val="24"/>
          <w:lang w:val="fr-FR"/>
        </w:rPr>
        <w:t>est</w:t>
      </w:r>
      <w:r w:rsidR="008A2DD9" w:rsidRPr="008A2DD9">
        <w:rPr>
          <w:rFonts w:ascii="Times New Roman" w:hAnsi="Times New Roman" w:cs="Times New Roman"/>
          <w:sz w:val="24"/>
          <w:szCs w:val="24"/>
          <w:lang w:val="fr-FR"/>
        </w:rPr>
        <w:t xml:space="preserve"> composé</w:t>
      </w:r>
      <w:r w:rsidR="00CE4040">
        <w:rPr>
          <w:rFonts w:ascii="Times New Roman" w:hAnsi="Times New Roman" w:cs="Times New Roman"/>
          <w:sz w:val="24"/>
          <w:szCs w:val="24"/>
          <w:lang w:val="fr-FR"/>
        </w:rPr>
        <w:t>e</w:t>
      </w:r>
      <w:r w:rsidR="008A2DD9" w:rsidRPr="008A2DD9">
        <w:rPr>
          <w:rFonts w:ascii="Times New Roman" w:hAnsi="Times New Roman" w:cs="Times New Roman"/>
          <w:sz w:val="24"/>
          <w:szCs w:val="24"/>
          <w:lang w:val="fr-FR"/>
        </w:rPr>
        <w:t xml:space="preserve"> de deux catégories, et </w:t>
      </w:r>
      <w:r w:rsidR="0081665E">
        <w:rPr>
          <w:rFonts w:ascii="Times New Roman" w:hAnsi="Times New Roman" w:cs="Times New Roman"/>
          <w:sz w:val="24"/>
          <w:szCs w:val="24"/>
          <w:lang w:val="fr-FR"/>
        </w:rPr>
        <w:t xml:space="preserve">est </w:t>
      </w:r>
      <w:r w:rsidR="008A2DD9" w:rsidRPr="008A2DD9">
        <w:rPr>
          <w:rFonts w:ascii="Times New Roman" w:hAnsi="Times New Roman" w:cs="Times New Roman"/>
          <w:sz w:val="24"/>
          <w:szCs w:val="24"/>
          <w:lang w:val="fr-FR"/>
        </w:rPr>
        <w:t xml:space="preserve">représentées selon deux méthodologies bien </w:t>
      </w:r>
      <w:r w:rsidR="008568C5" w:rsidRPr="008A2DD9">
        <w:rPr>
          <w:rFonts w:ascii="Times New Roman" w:hAnsi="Times New Roman" w:cs="Times New Roman"/>
          <w:sz w:val="24"/>
          <w:szCs w:val="24"/>
          <w:lang w:val="fr-FR"/>
        </w:rPr>
        <w:t>distin</w:t>
      </w:r>
      <w:r w:rsidR="008568C5">
        <w:rPr>
          <w:rFonts w:ascii="Times New Roman" w:hAnsi="Times New Roman" w:cs="Times New Roman"/>
          <w:sz w:val="24"/>
          <w:szCs w:val="24"/>
          <w:lang w:val="fr-FR"/>
        </w:rPr>
        <w:t>g</w:t>
      </w:r>
      <w:r w:rsidR="008568C5" w:rsidRPr="008A2DD9">
        <w:rPr>
          <w:rFonts w:ascii="Times New Roman" w:hAnsi="Times New Roman" w:cs="Times New Roman"/>
          <w:sz w:val="24"/>
          <w:szCs w:val="24"/>
          <w:lang w:val="fr-FR"/>
        </w:rPr>
        <w:t>ue</w:t>
      </w:r>
      <w:r w:rsidR="008A2DD9" w:rsidRPr="008A2DD9">
        <w:rPr>
          <w:rFonts w:ascii="Times New Roman" w:hAnsi="Times New Roman" w:cs="Times New Roman"/>
          <w:sz w:val="24"/>
          <w:szCs w:val="24"/>
          <w:lang w:val="fr-FR"/>
        </w:rPr>
        <w:t>.</w:t>
      </w:r>
    </w:p>
    <w:p w14:paraId="00CEAAEB" w14:textId="02165996" w:rsidR="008A2DD9" w:rsidRPr="008A2DD9" w:rsidRDefault="009F270E" w:rsidP="008A2DD9">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8A2DD9" w:rsidRPr="008A2DD9">
        <w:rPr>
          <w:rFonts w:ascii="Times New Roman" w:hAnsi="Times New Roman" w:cs="Times New Roman"/>
          <w:sz w:val="24"/>
          <w:szCs w:val="24"/>
          <w:lang w:val="fr-FR"/>
        </w:rPr>
        <w:t>La pauvreté monétaire est reconnue comme tel quand le niveau de vie d'un individu est inférieur au seuil de pauvreté national, c'est-à-dire quand ses revenus sont en dessous de ce seuil. L'Europe à une approche de mesures relatives contrairement aux États-Unis qui ont une approche définie comme absolue.</w:t>
      </w:r>
    </w:p>
    <w:p w14:paraId="22B5426A" w14:textId="36BABA5E" w:rsidR="008A2DD9" w:rsidRPr="008A2DD9" w:rsidRDefault="009F270E" w:rsidP="008A2DD9">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8A2DD9" w:rsidRPr="008A2DD9">
        <w:rPr>
          <w:rFonts w:ascii="Times New Roman" w:hAnsi="Times New Roman" w:cs="Times New Roman"/>
          <w:sz w:val="24"/>
          <w:szCs w:val="24"/>
          <w:lang w:val="fr-FR"/>
        </w:rPr>
        <w:t>La pauvreté non monétaire se définit par une situation dans un ou des domaines particuliers tel l'accès aux soins de santé, Au logement, à l'accès aux biens de première nécessité, à la culture, au loisir, etc. Cette situation est représentée comme grandement éloigné de la situation jugée comme acceptable dans une société ou l'observation de cas se fait par une moyenne ou une médiane. Sous ce prisme d'analyse, il est impératif de placer les données on rapport avec la moyenne de chaque indicateur de domaines étudiés.</w:t>
      </w:r>
    </w:p>
    <w:p w14:paraId="059ED70D" w14:textId="0D52595D" w:rsidR="008A2DD9" w:rsidRPr="008A2DD9" w:rsidRDefault="009F270E" w:rsidP="008A2DD9">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8A2DD9" w:rsidRPr="008A2DD9">
        <w:rPr>
          <w:rFonts w:ascii="Times New Roman" w:hAnsi="Times New Roman" w:cs="Times New Roman"/>
          <w:sz w:val="24"/>
          <w:szCs w:val="24"/>
          <w:lang w:val="fr-FR"/>
        </w:rPr>
        <w:t>Les indicateurs de pouvoir d'achat et les situations de pauvreté varie en fonction des pays ou des territoires. Dès lors, certains pays comme le Canada et les États-Unis utilisent une méthodologie dite de la pauvreté absolue, celle-ci est utilisée pour comptabiliser le nombre de pauvres. Ce calcul se base sur la taille des familles, ainsi que sur le pouvoir d'achat (panier type) de celle-ci, selon une variation de l'âge et de la structure familiale. Dans cette méthode, les seuils de pauvreté sont régulièrement actualisés en fonction des prix à la consommation.</w:t>
      </w:r>
    </w:p>
    <w:p w14:paraId="331C4788" w14:textId="0E368C54" w:rsidR="008A2DD9" w:rsidRPr="008A2DD9" w:rsidRDefault="009F270E" w:rsidP="008A2DD9">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8A2DD9" w:rsidRPr="008A2DD9">
        <w:rPr>
          <w:rFonts w:ascii="Times New Roman" w:hAnsi="Times New Roman" w:cs="Times New Roman"/>
          <w:sz w:val="24"/>
          <w:szCs w:val="24"/>
          <w:lang w:val="fr-FR"/>
        </w:rPr>
        <w:t xml:space="preserve">Comme nous l'avons vu précédemment, certains pays utilisent la méthodologie de la pauvreté absolue. En Europe, c'est une autre forme de méthodologie qui a été préférée, celle dite de la pauvreté relative. Celle-ci ne se base pas uniquement sur le niveau du pouvoir d'achat, mais repose sur le fait que l'individu ne peut accéder à un mode de vie normatif par rapport au niveau standard de la société qui l'entoure. </w:t>
      </w:r>
      <w:r w:rsidR="00B9142A">
        <w:rPr>
          <w:rFonts w:ascii="Times New Roman" w:hAnsi="Times New Roman" w:cs="Times New Roman"/>
          <w:sz w:val="24"/>
          <w:szCs w:val="24"/>
          <w:lang w:val="fr-FR"/>
        </w:rPr>
        <w:t>« </w:t>
      </w:r>
      <w:r w:rsidR="008A2DD9" w:rsidRPr="004E3037">
        <w:rPr>
          <w:rFonts w:ascii="Times New Roman" w:hAnsi="Times New Roman" w:cs="Times New Roman"/>
          <w:i/>
          <w:iCs/>
          <w:sz w:val="24"/>
          <w:szCs w:val="24"/>
          <w:lang w:val="fr-FR"/>
        </w:rPr>
        <w:t>L'Union européenne à fixer comme indicateur un seuil de pauvreté qui est représentée par 60 % du revenu moyen national</w:t>
      </w:r>
      <w:r w:rsidR="00980DC3">
        <w:rPr>
          <w:rFonts w:ascii="Times New Roman" w:hAnsi="Times New Roman" w:cs="Times New Roman"/>
          <w:sz w:val="24"/>
          <w:szCs w:val="24"/>
          <w:lang w:val="fr-FR"/>
        </w:rPr>
        <w:t> »</w:t>
      </w:r>
      <w:r w:rsidR="00B9142A">
        <w:rPr>
          <w:rStyle w:val="Appelnotedebasdep"/>
          <w:rFonts w:ascii="Times New Roman" w:hAnsi="Times New Roman" w:cs="Times New Roman"/>
          <w:sz w:val="24"/>
          <w:szCs w:val="24"/>
          <w:lang w:val="fr-FR"/>
        </w:rPr>
        <w:footnoteReference w:id="35"/>
      </w:r>
      <w:r w:rsidR="00B9142A">
        <w:rPr>
          <w:rFonts w:ascii="Times New Roman" w:hAnsi="Times New Roman" w:cs="Times New Roman"/>
          <w:sz w:val="24"/>
          <w:szCs w:val="24"/>
          <w:lang w:val="fr-FR"/>
        </w:rPr>
        <w:t> </w:t>
      </w:r>
      <w:r w:rsidR="008A2DD9" w:rsidRPr="008A2DD9">
        <w:rPr>
          <w:rFonts w:ascii="Times New Roman" w:hAnsi="Times New Roman" w:cs="Times New Roman"/>
          <w:sz w:val="24"/>
          <w:szCs w:val="24"/>
          <w:lang w:val="fr-FR"/>
        </w:rPr>
        <w:t>.</w:t>
      </w:r>
    </w:p>
    <w:p w14:paraId="2FA95D85" w14:textId="177686CB" w:rsidR="008568C5" w:rsidRDefault="009F270E" w:rsidP="008568C5">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r w:rsidR="008A2DD9" w:rsidRPr="008A2DD9">
        <w:rPr>
          <w:rFonts w:ascii="Times New Roman" w:hAnsi="Times New Roman" w:cs="Times New Roman"/>
          <w:sz w:val="24"/>
          <w:szCs w:val="24"/>
          <w:lang w:val="fr-FR"/>
        </w:rPr>
        <w:t>L'approche théorique que vous nous venons d'aborder au sujet de la pauvreté est une étape impérative afin d’appréhender le concept qui définit le public auquel ce travail s'intéresse.</w:t>
      </w:r>
      <w:r w:rsidR="008A2DD9" w:rsidRPr="008A2DD9">
        <w:rPr>
          <w:rFonts w:ascii="Times New Roman" w:hAnsi="Times New Roman" w:cs="Times New Roman"/>
          <w:sz w:val="24"/>
          <w:szCs w:val="24"/>
        </w:rPr>
        <w:t xml:space="preserve"> </w:t>
      </w:r>
      <w:r w:rsidR="008A2DD9" w:rsidRPr="008A2DD9">
        <w:rPr>
          <w:rFonts w:ascii="Times New Roman" w:hAnsi="Times New Roman" w:cs="Times New Roman"/>
          <w:sz w:val="24"/>
          <w:szCs w:val="24"/>
          <w:lang w:val="fr-FR"/>
        </w:rPr>
        <w:t>En effet, La pauvreté étant une des causes explicatives majeures de l’exclusion, même si celle-ci n’est pas la seule</w:t>
      </w:r>
      <w:r w:rsidR="00CE4040">
        <w:rPr>
          <w:rFonts w:ascii="Times New Roman" w:hAnsi="Times New Roman" w:cs="Times New Roman"/>
          <w:sz w:val="24"/>
          <w:szCs w:val="24"/>
          <w:lang w:val="fr-FR"/>
        </w:rPr>
        <w:t xml:space="preserve"> et peut être compris comme le facteur commun dudit public</w:t>
      </w:r>
      <w:r w:rsidR="008A2DD9" w:rsidRPr="008A2DD9">
        <w:rPr>
          <w:rFonts w:ascii="Times New Roman" w:hAnsi="Times New Roman" w:cs="Times New Roman"/>
          <w:sz w:val="24"/>
          <w:szCs w:val="24"/>
          <w:lang w:val="fr-FR"/>
        </w:rPr>
        <w:t>.</w:t>
      </w:r>
    </w:p>
    <w:p w14:paraId="647B9D1A" w14:textId="1C980F66" w:rsidR="00935A61" w:rsidRPr="008568C5" w:rsidRDefault="008568C5" w:rsidP="00244E84">
      <w:pPr>
        <w:rPr>
          <w:rFonts w:ascii="Times New Roman" w:hAnsi="Times New Roman" w:cs="Times New Roman"/>
          <w:sz w:val="24"/>
          <w:szCs w:val="24"/>
          <w:lang w:val="fr-FR"/>
        </w:rPr>
      </w:pPr>
      <w:r>
        <w:rPr>
          <w:rFonts w:ascii="Times New Roman" w:hAnsi="Times New Roman" w:cs="Times New Roman"/>
          <w:sz w:val="24"/>
          <w:szCs w:val="24"/>
          <w:lang w:val="fr-FR"/>
        </w:rPr>
        <w:br w:type="page"/>
      </w:r>
    </w:p>
    <w:p w14:paraId="48103BD9" w14:textId="4B632BEF" w:rsidR="008D7A56" w:rsidRDefault="00440093" w:rsidP="00137751">
      <w:pPr>
        <w:jc w:val="both"/>
        <w:rPr>
          <w:rFonts w:ascii="Tahoma" w:hAnsi="Tahoma" w:cs="Tahoma"/>
          <w:sz w:val="24"/>
          <w:szCs w:val="24"/>
          <w:u w:val="single"/>
        </w:rPr>
      </w:pPr>
      <w:r>
        <w:rPr>
          <w:rFonts w:ascii="Tahoma" w:hAnsi="Tahoma" w:cs="Tahoma"/>
          <w:sz w:val="24"/>
          <w:szCs w:val="24"/>
          <w:u w:val="single"/>
        </w:rPr>
        <w:lastRenderedPageBreak/>
        <w:t>Approche intégratrice</w:t>
      </w:r>
      <w:r w:rsidR="00967F85">
        <w:rPr>
          <w:u w:val="single"/>
        </w:rPr>
        <w:t xml:space="preserve"> </w:t>
      </w:r>
      <w:r w:rsidR="00967F85" w:rsidRPr="00967F85">
        <w:rPr>
          <w:rFonts w:ascii="Tahoma" w:hAnsi="Tahoma" w:cs="Tahoma"/>
          <w:sz w:val="24"/>
          <w:szCs w:val="24"/>
          <w:u w:val="single"/>
        </w:rPr>
        <w:t>de la pauvreté</w:t>
      </w:r>
      <w:r>
        <w:rPr>
          <w:rFonts w:ascii="Tahoma" w:hAnsi="Tahoma" w:cs="Tahoma"/>
          <w:sz w:val="24"/>
          <w:szCs w:val="24"/>
          <w:u w:val="single"/>
        </w:rPr>
        <w:t xml:space="preserve"> </w:t>
      </w:r>
      <w:r w:rsidR="0040132F">
        <w:rPr>
          <w:rFonts w:ascii="Tahoma" w:hAnsi="Tahoma" w:cs="Tahoma"/>
          <w:sz w:val="24"/>
          <w:szCs w:val="24"/>
          <w:u w:val="single"/>
        </w:rPr>
        <w:t>selon</w:t>
      </w:r>
      <w:r>
        <w:rPr>
          <w:rFonts w:ascii="Tahoma" w:hAnsi="Tahoma" w:cs="Tahoma"/>
          <w:sz w:val="24"/>
          <w:szCs w:val="24"/>
          <w:u w:val="single"/>
        </w:rPr>
        <w:t xml:space="preserve"> trois </w:t>
      </w:r>
      <w:r w:rsidR="007B7241">
        <w:rPr>
          <w:rFonts w:ascii="Tahoma" w:hAnsi="Tahoma" w:cs="Tahoma"/>
          <w:sz w:val="24"/>
          <w:szCs w:val="24"/>
          <w:u w:val="single"/>
        </w:rPr>
        <w:t>dimensions</w:t>
      </w:r>
    </w:p>
    <w:p w14:paraId="077778BD" w14:textId="46B5DC9F" w:rsidR="0083499E" w:rsidRDefault="009F270E" w:rsidP="007238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499E" w:rsidRPr="00723811">
        <w:rPr>
          <w:rFonts w:ascii="Times New Roman" w:hAnsi="Times New Roman" w:cs="Times New Roman"/>
          <w:sz w:val="24"/>
          <w:szCs w:val="24"/>
        </w:rPr>
        <w:t>Nous avons pu constater que la notion de pauvreté pouvait concerner plusieurs dimensions, voir être représentée selon plusieurs méthodologie.</w:t>
      </w:r>
      <w:r w:rsidR="00723811" w:rsidRPr="00723811">
        <w:rPr>
          <w:rFonts w:ascii="Times New Roman" w:hAnsi="Times New Roman" w:cs="Times New Roman"/>
          <w:sz w:val="24"/>
          <w:szCs w:val="24"/>
        </w:rPr>
        <w:t xml:space="preserve"> En effet, chaque discipline, en passant de l’économie jusqu’au science sociale</w:t>
      </w:r>
      <w:r w:rsidR="00BD1097">
        <w:rPr>
          <w:rFonts w:ascii="Times New Roman" w:hAnsi="Times New Roman" w:cs="Times New Roman"/>
          <w:sz w:val="24"/>
          <w:szCs w:val="24"/>
        </w:rPr>
        <w:t>,</w:t>
      </w:r>
      <w:r w:rsidR="00723811" w:rsidRPr="00723811">
        <w:rPr>
          <w:rFonts w:ascii="Times New Roman" w:hAnsi="Times New Roman" w:cs="Times New Roman"/>
          <w:sz w:val="24"/>
          <w:szCs w:val="24"/>
        </w:rPr>
        <w:t xml:space="preserve"> adopte son propre prisme d’analyse</w:t>
      </w:r>
      <w:r w:rsidR="00BD1097">
        <w:rPr>
          <w:rFonts w:ascii="Times New Roman" w:hAnsi="Times New Roman" w:cs="Times New Roman"/>
          <w:sz w:val="24"/>
          <w:szCs w:val="24"/>
        </w:rPr>
        <w:t>.</w:t>
      </w:r>
      <w:r w:rsidR="00723811" w:rsidRPr="00723811">
        <w:rPr>
          <w:rFonts w:ascii="Times New Roman" w:hAnsi="Times New Roman" w:cs="Times New Roman"/>
          <w:sz w:val="24"/>
          <w:szCs w:val="24"/>
        </w:rPr>
        <w:t xml:space="preserve"> </w:t>
      </w:r>
      <w:r w:rsidR="00BD1097" w:rsidRPr="00723811">
        <w:rPr>
          <w:rFonts w:ascii="Times New Roman" w:hAnsi="Times New Roman" w:cs="Times New Roman"/>
          <w:sz w:val="24"/>
          <w:szCs w:val="24"/>
        </w:rPr>
        <w:t>Mais</w:t>
      </w:r>
      <w:r w:rsidR="00723811" w:rsidRPr="00723811">
        <w:rPr>
          <w:rFonts w:ascii="Times New Roman" w:hAnsi="Times New Roman" w:cs="Times New Roman"/>
          <w:sz w:val="24"/>
          <w:szCs w:val="24"/>
        </w:rPr>
        <w:t xml:space="preserve"> dans un principe de constante linéaire, il en est sorti un consensus autour de la complexe définition de la pauvreté, « </w:t>
      </w:r>
      <w:r w:rsidR="00723811" w:rsidRPr="00A234C9">
        <w:rPr>
          <w:rFonts w:ascii="Times New Roman" w:hAnsi="Times New Roman" w:cs="Times New Roman"/>
          <w:i/>
          <w:iCs/>
          <w:sz w:val="24"/>
          <w:szCs w:val="24"/>
        </w:rPr>
        <w:t>une conception réductionniste axée sur un aspect seulement qui ne nous permet pas de bien comprendre les facteurs qui sont au cœur des problèmes de pauvreté</w:t>
      </w:r>
      <w:r w:rsidR="00BD12CA" w:rsidRPr="00A234C9">
        <w:rPr>
          <w:rFonts w:ascii="Times New Roman" w:hAnsi="Times New Roman" w:cs="Times New Roman"/>
          <w:i/>
          <w:iCs/>
          <w:sz w:val="24"/>
          <w:szCs w:val="24"/>
        </w:rPr>
        <w:t> </w:t>
      </w:r>
      <w:r w:rsidR="00BD12CA">
        <w:rPr>
          <w:rFonts w:ascii="Times New Roman" w:hAnsi="Times New Roman" w:cs="Times New Roman"/>
          <w:sz w:val="24"/>
          <w:szCs w:val="24"/>
        </w:rPr>
        <w:t>»</w:t>
      </w:r>
      <w:r w:rsidR="00723811" w:rsidRPr="00723811">
        <w:rPr>
          <w:rStyle w:val="Appelnotedebasdep"/>
          <w:rFonts w:ascii="Times New Roman" w:hAnsi="Times New Roman" w:cs="Times New Roman"/>
          <w:sz w:val="24"/>
          <w:szCs w:val="24"/>
        </w:rPr>
        <w:footnoteReference w:id="36"/>
      </w:r>
      <w:r w:rsidR="00723811" w:rsidRPr="00723811">
        <w:rPr>
          <w:rFonts w:ascii="Times New Roman" w:hAnsi="Times New Roman" w:cs="Times New Roman"/>
          <w:sz w:val="24"/>
          <w:szCs w:val="24"/>
        </w:rPr>
        <w:t> .</w:t>
      </w:r>
      <w:r w:rsidR="0083499E" w:rsidRPr="00723811">
        <w:rPr>
          <w:rFonts w:ascii="Times New Roman" w:hAnsi="Times New Roman" w:cs="Times New Roman"/>
          <w:sz w:val="24"/>
          <w:szCs w:val="24"/>
        </w:rPr>
        <w:t xml:space="preserve"> Dans ce cadre et afin de compléter notre démarche, nous allons développer ici trois </w:t>
      </w:r>
      <w:r w:rsidR="007B7241">
        <w:rPr>
          <w:rFonts w:ascii="Times New Roman" w:hAnsi="Times New Roman" w:cs="Times New Roman"/>
          <w:sz w:val="24"/>
          <w:szCs w:val="24"/>
        </w:rPr>
        <w:t>dimensions</w:t>
      </w:r>
      <w:r w:rsidR="0083499E" w:rsidRPr="00723811">
        <w:rPr>
          <w:rFonts w:ascii="Times New Roman" w:hAnsi="Times New Roman" w:cs="Times New Roman"/>
          <w:sz w:val="24"/>
          <w:szCs w:val="24"/>
        </w:rPr>
        <w:t xml:space="preserve"> permettant une définition </w:t>
      </w:r>
      <w:r w:rsidR="00723811" w:rsidRPr="00723811">
        <w:rPr>
          <w:rFonts w:ascii="Times New Roman" w:hAnsi="Times New Roman" w:cs="Times New Roman"/>
          <w:sz w:val="24"/>
          <w:szCs w:val="24"/>
        </w:rPr>
        <w:t>évitant l’exhaustivité</w:t>
      </w:r>
      <w:r w:rsidR="0083499E" w:rsidRPr="00723811">
        <w:rPr>
          <w:rFonts w:ascii="Times New Roman" w:hAnsi="Times New Roman" w:cs="Times New Roman"/>
          <w:sz w:val="24"/>
          <w:szCs w:val="24"/>
        </w:rPr>
        <w:t xml:space="preserve">. </w:t>
      </w:r>
    </w:p>
    <w:p w14:paraId="166C5D17" w14:textId="55603A5C" w:rsidR="00BD1097" w:rsidRDefault="009F270E" w:rsidP="00723811">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rPr>
        <w:t xml:space="preserve">  </w:t>
      </w:r>
      <w:r w:rsidR="00BD1097">
        <w:rPr>
          <w:rFonts w:ascii="Times New Roman" w:hAnsi="Times New Roman" w:cs="Times New Roman"/>
          <w:sz w:val="24"/>
          <w:szCs w:val="24"/>
        </w:rPr>
        <w:t>En premier, l</w:t>
      </w:r>
      <w:r w:rsidR="00D420EC" w:rsidRPr="00D420EC">
        <w:rPr>
          <w:rFonts w:ascii="Times New Roman" w:hAnsi="Times New Roman" w:cs="Times New Roman"/>
          <w:sz w:val="24"/>
          <w:szCs w:val="24"/>
        </w:rPr>
        <w:t>e bien-être économique</w:t>
      </w:r>
      <w:r w:rsidR="00D420EC">
        <w:rPr>
          <w:rFonts w:ascii="Times New Roman" w:hAnsi="Times New Roman" w:cs="Times New Roman"/>
          <w:sz w:val="24"/>
          <w:szCs w:val="24"/>
        </w:rPr>
        <w:t xml:space="preserve"> est </w:t>
      </w:r>
      <w:r w:rsidR="007B7241">
        <w:rPr>
          <w:rFonts w:ascii="Times New Roman" w:hAnsi="Times New Roman" w:cs="Times New Roman"/>
          <w:sz w:val="24"/>
          <w:szCs w:val="24"/>
        </w:rPr>
        <w:t>la dimension</w:t>
      </w:r>
      <w:r w:rsidR="00D420EC">
        <w:rPr>
          <w:rFonts w:ascii="Times New Roman" w:hAnsi="Times New Roman" w:cs="Times New Roman"/>
          <w:sz w:val="24"/>
          <w:szCs w:val="24"/>
        </w:rPr>
        <w:t xml:space="preserve"> le plus souvent référencé</w:t>
      </w:r>
      <w:r w:rsidR="007B7241">
        <w:rPr>
          <w:rFonts w:ascii="Times New Roman" w:hAnsi="Times New Roman" w:cs="Times New Roman"/>
          <w:sz w:val="24"/>
          <w:szCs w:val="24"/>
        </w:rPr>
        <w:t>e</w:t>
      </w:r>
      <w:r w:rsidR="00D420EC">
        <w:rPr>
          <w:rFonts w:ascii="Times New Roman" w:hAnsi="Times New Roman" w:cs="Times New Roman"/>
          <w:sz w:val="24"/>
          <w:szCs w:val="24"/>
        </w:rPr>
        <w:t xml:space="preserve"> pour déterminer et mesurer la pauvreté. </w:t>
      </w:r>
      <w:r w:rsidR="00BD1097">
        <w:rPr>
          <w:rFonts w:ascii="Times New Roman" w:hAnsi="Times New Roman" w:cs="Times New Roman"/>
          <w:sz w:val="24"/>
          <w:szCs w:val="24"/>
        </w:rPr>
        <w:t xml:space="preserve">En effet, </w:t>
      </w:r>
      <w:r w:rsidR="00BD1097">
        <w:rPr>
          <w:rFonts w:ascii="Times New Roman" w:hAnsi="Times New Roman" w:cs="Times New Roman"/>
          <w:sz w:val="24"/>
          <w:szCs w:val="24"/>
          <w:lang w:val="fr-FR"/>
        </w:rPr>
        <w:t>l</w:t>
      </w:r>
      <w:r w:rsidR="00BD1097" w:rsidRPr="00BD1097">
        <w:rPr>
          <w:rFonts w:ascii="Times New Roman" w:hAnsi="Times New Roman" w:cs="Times New Roman"/>
          <w:sz w:val="24"/>
          <w:szCs w:val="24"/>
          <w:lang w:val="fr-FR"/>
        </w:rPr>
        <w:t xml:space="preserve">a littérature scientifique définissant la pauvreté selon plusieurs modes quantifiables se base sur </w:t>
      </w:r>
      <w:r w:rsidR="00BD1097">
        <w:rPr>
          <w:rFonts w:ascii="Times New Roman" w:hAnsi="Times New Roman" w:cs="Times New Roman"/>
          <w:sz w:val="24"/>
          <w:szCs w:val="24"/>
          <w:lang w:val="fr-FR"/>
        </w:rPr>
        <w:t>trois</w:t>
      </w:r>
      <w:r w:rsidR="00BD1097" w:rsidRPr="00BD1097">
        <w:rPr>
          <w:rFonts w:ascii="Times New Roman" w:hAnsi="Times New Roman" w:cs="Times New Roman"/>
          <w:sz w:val="24"/>
          <w:szCs w:val="24"/>
          <w:lang w:val="fr-FR"/>
        </w:rPr>
        <w:t xml:space="preserve"> indicateurs du bien-être économique</w:t>
      </w:r>
      <w:r w:rsidR="00BD1097">
        <w:rPr>
          <w:rFonts w:ascii="Times New Roman" w:hAnsi="Times New Roman" w:cs="Times New Roman"/>
          <w:sz w:val="24"/>
          <w:szCs w:val="24"/>
          <w:lang w:val="fr-FR"/>
        </w:rPr>
        <w:t xml:space="preserve"> : </w:t>
      </w:r>
      <w:r w:rsidR="00BD1097" w:rsidRPr="00BD1097">
        <w:rPr>
          <w:rFonts w:ascii="Times New Roman" w:hAnsi="Times New Roman" w:cs="Times New Roman"/>
          <w:sz w:val="24"/>
          <w:szCs w:val="24"/>
          <w:lang w:val="fr-FR"/>
        </w:rPr>
        <w:t>le revenu</w:t>
      </w:r>
      <w:r w:rsidR="00BD1097">
        <w:rPr>
          <w:rFonts w:ascii="Times New Roman" w:hAnsi="Times New Roman" w:cs="Times New Roman"/>
          <w:sz w:val="24"/>
          <w:szCs w:val="24"/>
          <w:lang w:val="fr-FR"/>
        </w:rPr>
        <w:t xml:space="preserve">, </w:t>
      </w:r>
      <w:r w:rsidR="00BD1097" w:rsidRPr="00BD1097">
        <w:rPr>
          <w:rFonts w:ascii="Times New Roman" w:hAnsi="Times New Roman" w:cs="Times New Roman"/>
          <w:sz w:val="24"/>
          <w:szCs w:val="24"/>
          <w:lang w:val="fr-FR"/>
        </w:rPr>
        <w:t>la qualité de vie et la consommation</w:t>
      </w:r>
      <w:r w:rsidR="00BD1097">
        <w:rPr>
          <w:rFonts w:ascii="Times New Roman" w:hAnsi="Times New Roman" w:cs="Times New Roman"/>
          <w:sz w:val="24"/>
          <w:szCs w:val="24"/>
          <w:lang w:val="fr-FR"/>
        </w:rPr>
        <w:t xml:space="preserve">, </w:t>
      </w:r>
      <w:r w:rsidR="00BD1097" w:rsidRPr="00BD1097">
        <w:rPr>
          <w:rFonts w:ascii="Times New Roman" w:hAnsi="Times New Roman" w:cs="Times New Roman"/>
          <w:sz w:val="24"/>
          <w:szCs w:val="24"/>
          <w:lang w:val="fr-FR"/>
        </w:rPr>
        <w:t xml:space="preserve">ceux-ci font référence à </w:t>
      </w:r>
      <w:r w:rsidR="00BD1097">
        <w:rPr>
          <w:rFonts w:ascii="Times New Roman" w:hAnsi="Times New Roman" w:cs="Times New Roman"/>
          <w:sz w:val="24"/>
          <w:szCs w:val="24"/>
          <w:lang w:val="fr-FR"/>
        </w:rPr>
        <w:t>« </w:t>
      </w:r>
      <w:r w:rsidR="00BD1097" w:rsidRPr="00CD2A2D">
        <w:rPr>
          <w:rFonts w:ascii="Times New Roman" w:hAnsi="Times New Roman" w:cs="Times New Roman"/>
          <w:i/>
          <w:iCs/>
          <w:sz w:val="24"/>
          <w:szCs w:val="24"/>
          <w:lang w:val="fr-FR"/>
        </w:rPr>
        <w:t>des concepts absolus, relatif et subjectif</w:t>
      </w:r>
      <w:r w:rsidR="00BD12CA">
        <w:rPr>
          <w:rFonts w:ascii="Times New Roman" w:hAnsi="Times New Roman" w:cs="Times New Roman"/>
          <w:sz w:val="24"/>
          <w:szCs w:val="24"/>
          <w:lang w:val="fr-FR"/>
        </w:rPr>
        <w:t> »</w:t>
      </w:r>
      <w:r w:rsidR="00BD1097">
        <w:rPr>
          <w:rFonts w:ascii="Times New Roman" w:hAnsi="Times New Roman" w:cs="Times New Roman"/>
          <w:sz w:val="24"/>
          <w:szCs w:val="24"/>
          <w:lang w:val="fr-FR"/>
        </w:rPr>
        <w:t> </w:t>
      </w:r>
      <w:r w:rsidR="00BD1097">
        <w:rPr>
          <w:rStyle w:val="Appelnotedebasdep"/>
          <w:rFonts w:ascii="Times New Roman" w:hAnsi="Times New Roman" w:cs="Times New Roman"/>
          <w:sz w:val="24"/>
          <w:szCs w:val="24"/>
          <w:lang w:val="fr-FR"/>
        </w:rPr>
        <w:footnoteReference w:id="37"/>
      </w:r>
      <w:r w:rsidR="00BD1097">
        <w:rPr>
          <w:rFonts w:ascii="Times New Roman" w:hAnsi="Times New Roman" w:cs="Times New Roman"/>
          <w:sz w:val="24"/>
          <w:szCs w:val="24"/>
          <w:lang w:val="fr-FR"/>
        </w:rPr>
        <w:t>.</w:t>
      </w:r>
    </w:p>
    <w:p w14:paraId="00E19844" w14:textId="40082C04" w:rsidR="00BD1097" w:rsidRDefault="009F270E" w:rsidP="00723811">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BD1097" w:rsidRPr="00BD1097">
        <w:rPr>
          <w:rFonts w:ascii="Times New Roman" w:hAnsi="Times New Roman" w:cs="Times New Roman"/>
          <w:sz w:val="24"/>
          <w:szCs w:val="24"/>
          <w:lang w:val="fr-FR"/>
        </w:rPr>
        <w:t xml:space="preserve">La pauvreté absolue </w:t>
      </w:r>
      <w:r w:rsidR="00BD1097">
        <w:rPr>
          <w:rFonts w:ascii="Times New Roman" w:hAnsi="Times New Roman" w:cs="Times New Roman"/>
          <w:sz w:val="24"/>
          <w:szCs w:val="24"/>
          <w:lang w:val="fr-FR"/>
        </w:rPr>
        <w:t xml:space="preserve">est </w:t>
      </w:r>
      <w:r w:rsidR="00BD1097" w:rsidRPr="00BD1097">
        <w:rPr>
          <w:rFonts w:ascii="Times New Roman" w:hAnsi="Times New Roman" w:cs="Times New Roman"/>
          <w:sz w:val="24"/>
          <w:szCs w:val="24"/>
          <w:lang w:val="fr-FR"/>
        </w:rPr>
        <w:t>l'échelon le plus négatif de la mesure du bien-être économique</w:t>
      </w:r>
      <w:r w:rsidR="00BD1097">
        <w:rPr>
          <w:rFonts w:ascii="Times New Roman" w:hAnsi="Times New Roman" w:cs="Times New Roman"/>
          <w:sz w:val="24"/>
          <w:szCs w:val="24"/>
          <w:lang w:val="fr-FR"/>
        </w:rPr>
        <w:t xml:space="preserve">, </w:t>
      </w:r>
      <w:r w:rsidR="00BD1097" w:rsidRPr="00BD1097">
        <w:rPr>
          <w:rFonts w:ascii="Times New Roman" w:hAnsi="Times New Roman" w:cs="Times New Roman"/>
          <w:sz w:val="24"/>
          <w:szCs w:val="24"/>
          <w:lang w:val="fr-FR"/>
        </w:rPr>
        <w:t>celle-ci étant la représentation d</w:t>
      </w:r>
      <w:r w:rsidR="00A46ADA">
        <w:rPr>
          <w:rFonts w:ascii="Times New Roman" w:hAnsi="Times New Roman" w:cs="Times New Roman"/>
          <w:sz w:val="24"/>
          <w:szCs w:val="24"/>
          <w:lang w:val="fr-FR"/>
        </w:rPr>
        <w:t>’un grand</w:t>
      </w:r>
      <w:r w:rsidR="00BD1097" w:rsidRPr="00BD1097">
        <w:rPr>
          <w:rFonts w:ascii="Times New Roman" w:hAnsi="Times New Roman" w:cs="Times New Roman"/>
          <w:sz w:val="24"/>
          <w:szCs w:val="24"/>
          <w:lang w:val="fr-FR"/>
        </w:rPr>
        <w:t xml:space="preserve"> dénuement de moyens de survie</w:t>
      </w:r>
      <w:r w:rsidR="00BD1097">
        <w:rPr>
          <w:rFonts w:ascii="Times New Roman" w:hAnsi="Times New Roman" w:cs="Times New Roman"/>
          <w:sz w:val="24"/>
          <w:szCs w:val="24"/>
          <w:lang w:val="fr-FR"/>
        </w:rPr>
        <w:t xml:space="preserve">. </w:t>
      </w:r>
      <w:r w:rsidR="00BD1097" w:rsidRPr="00BD1097">
        <w:rPr>
          <w:rFonts w:ascii="Times New Roman" w:hAnsi="Times New Roman" w:cs="Times New Roman"/>
          <w:sz w:val="24"/>
          <w:szCs w:val="24"/>
          <w:lang w:val="fr-FR"/>
        </w:rPr>
        <w:t xml:space="preserve">Mais si nous voulons définir </w:t>
      </w:r>
      <w:r w:rsidR="00BD1097">
        <w:rPr>
          <w:rFonts w:ascii="Times New Roman" w:hAnsi="Times New Roman" w:cs="Times New Roman"/>
          <w:sz w:val="24"/>
          <w:szCs w:val="24"/>
          <w:lang w:val="fr-FR"/>
        </w:rPr>
        <w:t>c</w:t>
      </w:r>
      <w:r w:rsidR="00A46ADA">
        <w:rPr>
          <w:rFonts w:ascii="Times New Roman" w:hAnsi="Times New Roman" w:cs="Times New Roman"/>
          <w:sz w:val="24"/>
          <w:szCs w:val="24"/>
          <w:lang w:val="fr-FR"/>
        </w:rPr>
        <w:t>elui</w:t>
      </w:r>
      <w:r w:rsidR="00BD1097">
        <w:rPr>
          <w:rFonts w:ascii="Times New Roman" w:hAnsi="Times New Roman" w:cs="Times New Roman"/>
          <w:sz w:val="24"/>
          <w:szCs w:val="24"/>
          <w:lang w:val="fr-FR"/>
        </w:rPr>
        <w:t xml:space="preserve">-ci, </w:t>
      </w:r>
      <w:r w:rsidR="00BD1097" w:rsidRPr="00BD1097">
        <w:rPr>
          <w:rFonts w:ascii="Times New Roman" w:hAnsi="Times New Roman" w:cs="Times New Roman"/>
          <w:sz w:val="24"/>
          <w:szCs w:val="24"/>
          <w:lang w:val="fr-FR"/>
        </w:rPr>
        <w:t xml:space="preserve">nous devons fixer des normes arbitraires car le principe de survie est impérativement lié avec la qualité de </w:t>
      </w:r>
      <w:r w:rsidR="00A46ADA">
        <w:rPr>
          <w:rFonts w:ascii="Times New Roman" w:hAnsi="Times New Roman" w:cs="Times New Roman"/>
          <w:sz w:val="24"/>
          <w:szCs w:val="24"/>
          <w:lang w:val="fr-FR"/>
        </w:rPr>
        <w:t>vie de l’individu</w:t>
      </w:r>
      <w:r w:rsidR="00BD1097">
        <w:rPr>
          <w:rFonts w:ascii="Times New Roman" w:hAnsi="Times New Roman" w:cs="Times New Roman"/>
          <w:sz w:val="24"/>
          <w:szCs w:val="24"/>
          <w:lang w:val="fr-FR"/>
        </w:rPr>
        <w:t xml:space="preserve">. </w:t>
      </w:r>
      <w:r w:rsidR="00BD1097" w:rsidRPr="00BD1097">
        <w:rPr>
          <w:rFonts w:ascii="Times New Roman" w:hAnsi="Times New Roman" w:cs="Times New Roman"/>
          <w:sz w:val="24"/>
          <w:szCs w:val="24"/>
          <w:lang w:val="fr-FR"/>
        </w:rPr>
        <w:t>Ce critère de survie définit la pauvreté</w:t>
      </w:r>
      <w:r w:rsidR="00BD1097">
        <w:rPr>
          <w:rFonts w:ascii="Times New Roman" w:hAnsi="Times New Roman" w:cs="Times New Roman"/>
          <w:sz w:val="24"/>
          <w:szCs w:val="24"/>
          <w:lang w:val="fr-FR"/>
        </w:rPr>
        <w:t xml:space="preserve"> </w:t>
      </w:r>
      <w:r w:rsidR="00BD1097" w:rsidRPr="00BD1097">
        <w:rPr>
          <w:rFonts w:ascii="Times New Roman" w:hAnsi="Times New Roman" w:cs="Times New Roman"/>
          <w:sz w:val="24"/>
          <w:szCs w:val="24"/>
          <w:lang w:val="fr-FR"/>
        </w:rPr>
        <w:t>à travers le montant nécessaire pour obtenir l'apport essentiel de calories alimentaires ainsi que le minimum de biens de consommation nécessaires à une vie austère et simple</w:t>
      </w:r>
      <w:r w:rsidR="00BD1097">
        <w:rPr>
          <w:rFonts w:ascii="Times New Roman" w:hAnsi="Times New Roman" w:cs="Times New Roman"/>
          <w:sz w:val="24"/>
          <w:szCs w:val="24"/>
          <w:lang w:val="fr-FR"/>
        </w:rPr>
        <w:t>.</w:t>
      </w:r>
    </w:p>
    <w:p w14:paraId="36736DE6" w14:textId="62AF246B" w:rsidR="00D420EC" w:rsidRDefault="009F270E" w:rsidP="00723811">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BD1097" w:rsidRPr="00BD1097">
        <w:rPr>
          <w:rFonts w:ascii="Times New Roman" w:hAnsi="Times New Roman" w:cs="Times New Roman"/>
          <w:sz w:val="24"/>
          <w:szCs w:val="24"/>
          <w:lang w:val="fr-FR"/>
        </w:rPr>
        <w:t>Cependant nous devons garder à l'esprit que la notion de bien-être économique aborde uniquement la question de la pauvreté sur des indicateurs liés à la consommation et au revenu</w:t>
      </w:r>
      <w:r w:rsidR="00BD1097">
        <w:rPr>
          <w:rFonts w:ascii="Times New Roman" w:hAnsi="Times New Roman" w:cs="Times New Roman"/>
          <w:sz w:val="24"/>
          <w:szCs w:val="24"/>
          <w:lang w:val="fr-FR"/>
        </w:rPr>
        <w:t xml:space="preserve">. </w:t>
      </w:r>
      <w:r w:rsidR="00BD1097" w:rsidRPr="00BD1097">
        <w:rPr>
          <w:rFonts w:ascii="Times New Roman" w:hAnsi="Times New Roman" w:cs="Times New Roman"/>
          <w:sz w:val="24"/>
          <w:szCs w:val="24"/>
          <w:lang w:val="fr-FR"/>
        </w:rPr>
        <w:t xml:space="preserve">Pourtant </w:t>
      </w:r>
      <w:r w:rsidR="00A46ADA">
        <w:rPr>
          <w:rFonts w:ascii="Times New Roman" w:hAnsi="Times New Roman" w:cs="Times New Roman"/>
          <w:sz w:val="24"/>
          <w:szCs w:val="24"/>
          <w:lang w:val="fr-FR"/>
        </w:rPr>
        <w:t>ceux-ci</w:t>
      </w:r>
      <w:r w:rsidR="00BD1097" w:rsidRPr="00BD1097">
        <w:rPr>
          <w:rFonts w:ascii="Times New Roman" w:hAnsi="Times New Roman" w:cs="Times New Roman"/>
          <w:sz w:val="24"/>
          <w:szCs w:val="24"/>
          <w:lang w:val="fr-FR"/>
        </w:rPr>
        <w:t xml:space="preserve"> ne sont pas entièrement garant du bien-être humain qui</w:t>
      </w:r>
      <w:r w:rsidR="00A46ADA">
        <w:rPr>
          <w:rFonts w:ascii="Times New Roman" w:hAnsi="Times New Roman" w:cs="Times New Roman"/>
          <w:sz w:val="24"/>
          <w:szCs w:val="24"/>
          <w:lang w:val="fr-FR"/>
        </w:rPr>
        <w:t xml:space="preserve"> </w:t>
      </w:r>
      <w:r w:rsidR="00BD1097" w:rsidRPr="00BD1097">
        <w:rPr>
          <w:rFonts w:ascii="Times New Roman" w:hAnsi="Times New Roman" w:cs="Times New Roman"/>
          <w:sz w:val="24"/>
          <w:szCs w:val="24"/>
          <w:lang w:val="fr-FR"/>
        </w:rPr>
        <w:t>se situe bien au-delà du bien-être économique</w:t>
      </w:r>
      <w:r w:rsidR="00A46ADA">
        <w:rPr>
          <w:rFonts w:ascii="Times New Roman" w:hAnsi="Times New Roman" w:cs="Times New Roman"/>
          <w:sz w:val="24"/>
          <w:szCs w:val="24"/>
          <w:lang w:val="fr-FR"/>
        </w:rPr>
        <w:t>.</w:t>
      </w:r>
      <w:r w:rsidR="00BD1097">
        <w:rPr>
          <w:rFonts w:ascii="Times New Roman" w:hAnsi="Times New Roman" w:cs="Times New Roman"/>
          <w:sz w:val="24"/>
          <w:szCs w:val="24"/>
          <w:lang w:val="fr-FR"/>
        </w:rPr>
        <w:t xml:space="preserve"> </w:t>
      </w:r>
    </w:p>
    <w:p w14:paraId="4946EF19" w14:textId="58A3A6E2" w:rsidR="00A46ADA" w:rsidRDefault="009F270E" w:rsidP="00723811">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C952E1" w:rsidRPr="00C952E1">
        <w:rPr>
          <w:rFonts w:ascii="Times New Roman" w:hAnsi="Times New Roman" w:cs="Times New Roman"/>
          <w:sz w:val="24"/>
          <w:szCs w:val="24"/>
          <w:lang w:val="fr-FR"/>
        </w:rPr>
        <w:t xml:space="preserve">En </w:t>
      </w:r>
      <w:r w:rsidR="00C952E1">
        <w:rPr>
          <w:rFonts w:ascii="Times New Roman" w:hAnsi="Times New Roman" w:cs="Times New Roman"/>
          <w:sz w:val="24"/>
          <w:szCs w:val="24"/>
          <w:lang w:val="fr-FR"/>
        </w:rPr>
        <w:t>deuxième</w:t>
      </w:r>
      <w:r w:rsidR="00C952E1" w:rsidRPr="00C952E1">
        <w:rPr>
          <w:rFonts w:ascii="Times New Roman" w:hAnsi="Times New Roman" w:cs="Times New Roman"/>
          <w:sz w:val="24"/>
          <w:szCs w:val="24"/>
          <w:lang w:val="fr-FR"/>
        </w:rPr>
        <w:t xml:space="preserve"> lieu</w:t>
      </w:r>
      <w:r w:rsidR="00C952E1">
        <w:rPr>
          <w:rFonts w:ascii="Times New Roman" w:hAnsi="Times New Roman" w:cs="Times New Roman"/>
          <w:sz w:val="24"/>
          <w:szCs w:val="24"/>
          <w:lang w:val="fr-FR"/>
        </w:rPr>
        <w:t xml:space="preserve">, </w:t>
      </w:r>
      <w:r w:rsidR="00C952E1" w:rsidRPr="00C952E1">
        <w:rPr>
          <w:rFonts w:ascii="Times New Roman" w:hAnsi="Times New Roman" w:cs="Times New Roman"/>
          <w:sz w:val="24"/>
          <w:szCs w:val="24"/>
          <w:lang w:val="fr-FR"/>
        </w:rPr>
        <w:t xml:space="preserve">nous allons aborder </w:t>
      </w:r>
      <w:r w:rsidR="007B7241">
        <w:rPr>
          <w:rFonts w:ascii="Times New Roman" w:hAnsi="Times New Roman" w:cs="Times New Roman"/>
          <w:sz w:val="24"/>
          <w:szCs w:val="24"/>
          <w:lang w:val="fr-FR"/>
        </w:rPr>
        <w:t>la dimension</w:t>
      </w:r>
      <w:r w:rsidR="00C952E1" w:rsidRPr="00C952E1">
        <w:rPr>
          <w:rFonts w:ascii="Times New Roman" w:hAnsi="Times New Roman" w:cs="Times New Roman"/>
          <w:sz w:val="24"/>
          <w:szCs w:val="24"/>
          <w:lang w:val="fr-FR"/>
        </w:rPr>
        <w:t xml:space="preserve"> de capa</w:t>
      </w:r>
      <w:r w:rsidR="00A220B1">
        <w:rPr>
          <w:rFonts w:ascii="Times New Roman" w:hAnsi="Times New Roman" w:cs="Times New Roman"/>
          <w:sz w:val="24"/>
          <w:szCs w:val="24"/>
          <w:lang w:val="fr-FR"/>
        </w:rPr>
        <w:t>b</w:t>
      </w:r>
      <w:r w:rsidR="00C952E1" w:rsidRPr="00C952E1">
        <w:rPr>
          <w:rFonts w:ascii="Times New Roman" w:hAnsi="Times New Roman" w:cs="Times New Roman"/>
          <w:sz w:val="24"/>
          <w:szCs w:val="24"/>
          <w:lang w:val="fr-FR"/>
        </w:rPr>
        <w:t>i</w:t>
      </w:r>
      <w:r w:rsidR="00A220B1">
        <w:rPr>
          <w:rFonts w:ascii="Times New Roman" w:hAnsi="Times New Roman" w:cs="Times New Roman"/>
          <w:sz w:val="24"/>
          <w:szCs w:val="24"/>
          <w:lang w:val="fr-FR"/>
        </w:rPr>
        <w:t>li</w:t>
      </w:r>
      <w:r w:rsidR="00C952E1" w:rsidRPr="00C952E1">
        <w:rPr>
          <w:rFonts w:ascii="Times New Roman" w:hAnsi="Times New Roman" w:cs="Times New Roman"/>
          <w:sz w:val="24"/>
          <w:szCs w:val="24"/>
          <w:lang w:val="fr-FR"/>
        </w:rPr>
        <w:t>té</w:t>
      </w:r>
      <w:r w:rsidR="00C952E1">
        <w:rPr>
          <w:rFonts w:ascii="Times New Roman" w:hAnsi="Times New Roman" w:cs="Times New Roman"/>
          <w:sz w:val="24"/>
          <w:szCs w:val="24"/>
          <w:lang w:val="fr-FR"/>
        </w:rPr>
        <w:t xml:space="preserve">. </w:t>
      </w:r>
      <w:r w:rsidR="00C952E1" w:rsidRPr="00C952E1">
        <w:rPr>
          <w:rFonts w:ascii="Times New Roman" w:hAnsi="Times New Roman" w:cs="Times New Roman"/>
          <w:sz w:val="24"/>
          <w:szCs w:val="24"/>
          <w:lang w:val="fr-FR"/>
        </w:rPr>
        <w:t>Celui-ci concerne les autres facteurs que le bien-être économique</w:t>
      </w:r>
      <w:r w:rsidR="00C952E1">
        <w:rPr>
          <w:rFonts w:ascii="Times New Roman" w:hAnsi="Times New Roman" w:cs="Times New Roman"/>
          <w:sz w:val="24"/>
          <w:szCs w:val="24"/>
          <w:lang w:val="fr-FR"/>
        </w:rPr>
        <w:t xml:space="preserve">. </w:t>
      </w:r>
      <w:r w:rsidR="00C952E1" w:rsidRPr="00C952E1">
        <w:rPr>
          <w:rFonts w:ascii="Times New Roman" w:hAnsi="Times New Roman" w:cs="Times New Roman"/>
          <w:sz w:val="24"/>
          <w:szCs w:val="24"/>
          <w:lang w:val="fr-FR"/>
        </w:rPr>
        <w:t>À ce sujet</w:t>
      </w:r>
      <w:r w:rsidR="00C952E1">
        <w:rPr>
          <w:rFonts w:ascii="Times New Roman" w:hAnsi="Times New Roman" w:cs="Times New Roman"/>
          <w:sz w:val="24"/>
          <w:szCs w:val="24"/>
          <w:lang w:val="fr-FR"/>
        </w:rPr>
        <w:t xml:space="preserve">, Sen (1987 ;1992 ;199) </w:t>
      </w:r>
      <w:r w:rsidR="00C952E1" w:rsidRPr="00C952E1">
        <w:rPr>
          <w:rFonts w:ascii="Times New Roman" w:hAnsi="Times New Roman" w:cs="Times New Roman"/>
          <w:sz w:val="24"/>
          <w:szCs w:val="24"/>
          <w:lang w:val="fr-FR"/>
        </w:rPr>
        <w:t xml:space="preserve">a marqué la différence entre pauvres et non pauvres et cela au-delà de la notion socio-économique </w:t>
      </w:r>
      <w:r w:rsidR="00C952E1" w:rsidRPr="00C952E1">
        <w:rPr>
          <w:rFonts w:ascii="Times New Roman" w:hAnsi="Times New Roman" w:cs="Times New Roman"/>
          <w:sz w:val="24"/>
          <w:szCs w:val="24"/>
          <w:lang w:val="fr-FR"/>
        </w:rPr>
        <w:lastRenderedPageBreak/>
        <w:t>de la pauvreté</w:t>
      </w:r>
      <w:r w:rsidR="00C952E1">
        <w:rPr>
          <w:rFonts w:ascii="Times New Roman" w:hAnsi="Times New Roman" w:cs="Times New Roman"/>
          <w:sz w:val="24"/>
          <w:szCs w:val="24"/>
          <w:lang w:val="fr-FR"/>
        </w:rPr>
        <w:t xml:space="preserve">. </w:t>
      </w:r>
      <w:r w:rsidR="00C952E1" w:rsidRPr="00C952E1">
        <w:rPr>
          <w:rFonts w:ascii="Times New Roman" w:hAnsi="Times New Roman" w:cs="Times New Roman"/>
          <w:sz w:val="24"/>
          <w:szCs w:val="24"/>
          <w:lang w:val="fr-FR"/>
        </w:rPr>
        <w:t xml:space="preserve">Sa conception de la pauvreté repose sur les différents facteurs </w:t>
      </w:r>
      <w:r w:rsidR="00661FBB">
        <w:rPr>
          <w:rFonts w:ascii="Times New Roman" w:hAnsi="Times New Roman" w:cs="Times New Roman"/>
          <w:sz w:val="24"/>
          <w:szCs w:val="24"/>
          <w:lang w:val="fr-FR"/>
        </w:rPr>
        <w:t xml:space="preserve">qui empêche </w:t>
      </w:r>
      <w:r w:rsidR="00C952E1" w:rsidRPr="00C952E1">
        <w:rPr>
          <w:rFonts w:ascii="Times New Roman" w:hAnsi="Times New Roman" w:cs="Times New Roman"/>
          <w:sz w:val="24"/>
          <w:szCs w:val="24"/>
          <w:lang w:val="fr-FR"/>
        </w:rPr>
        <w:t>l'individu à accéder au bien-être humain</w:t>
      </w:r>
      <w:r w:rsidR="00C952E1">
        <w:rPr>
          <w:rFonts w:ascii="Times New Roman" w:hAnsi="Times New Roman" w:cs="Times New Roman"/>
          <w:sz w:val="24"/>
          <w:szCs w:val="24"/>
          <w:lang w:val="fr-FR"/>
        </w:rPr>
        <w:t xml:space="preserve">. </w:t>
      </w:r>
    </w:p>
    <w:p w14:paraId="298ED5AA" w14:textId="315B5DD3" w:rsidR="00C952E1" w:rsidRDefault="009F270E" w:rsidP="00723811">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C952E1" w:rsidRPr="00C952E1">
        <w:rPr>
          <w:rFonts w:ascii="Times New Roman" w:hAnsi="Times New Roman" w:cs="Times New Roman"/>
          <w:sz w:val="24"/>
          <w:szCs w:val="24"/>
          <w:lang w:val="fr-FR"/>
        </w:rPr>
        <w:t>Le principe de capa</w:t>
      </w:r>
      <w:r w:rsidR="00A220B1">
        <w:rPr>
          <w:rFonts w:ascii="Times New Roman" w:hAnsi="Times New Roman" w:cs="Times New Roman"/>
          <w:sz w:val="24"/>
          <w:szCs w:val="24"/>
          <w:lang w:val="fr-FR"/>
        </w:rPr>
        <w:t>bil</w:t>
      </w:r>
      <w:r w:rsidR="00C952E1" w:rsidRPr="00C952E1">
        <w:rPr>
          <w:rFonts w:ascii="Times New Roman" w:hAnsi="Times New Roman" w:cs="Times New Roman"/>
          <w:sz w:val="24"/>
          <w:szCs w:val="24"/>
          <w:lang w:val="fr-FR"/>
        </w:rPr>
        <w:t>ité aborde plusieurs dimensions tels l'éducation</w:t>
      </w:r>
      <w:r w:rsidR="00C952E1">
        <w:rPr>
          <w:rFonts w:ascii="Times New Roman" w:hAnsi="Times New Roman" w:cs="Times New Roman"/>
          <w:sz w:val="24"/>
          <w:szCs w:val="24"/>
          <w:lang w:val="fr-FR"/>
        </w:rPr>
        <w:t xml:space="preserve">, </w:t>
      </w:r>
      <w:r w:rsidR="00C952E1" w:rsidRPr="00C952E1">
        <w:rPr>
          <w:rFonts w:ascii="Times New Roman" w:hAnsi="Times New Roman" w:cs="Times New Roman"/>
          <w:sz w:val="24"/>
          <w:szCs w:val="24"/>
          <w:lang w:val="fr-FR"/>
        </w:rPr>
        <w:t>la santé</w:t>
      </w:r>
      <w:r w:rsidR="00C952E1">
        <w:rPr>
          <w:rFonts w:ascii="Times New Roman" w:hAnsi="Times New Roman" w:cs="Times New Roman"/>
          <w:sz w:val="24"/>
          <w:szCs w:val="24"/>
          <w:lang w:val="fr-FR"/>
        </w:rPr>
        <w:t xml:space="preserve">, </w:t>
      </w:r>
      <w:r w:rsidR="00C952E1" w:rsidRPr="00C952E1">
        <w:rPr>
          <w:rFonts w:ascii="Times New Roman" w:hAnsi="Times New Roman" w:cs="Times New Roman"/>
          <w:sz w:val="24"/>
          <w:szCs w:val="24"/>
          <w:lang w:val="fr-FR"/>
        </w:rPr>
        <w:t>et</w:t>
      </w:r>
      <w:r w:rsidR="00C952E1">
        <w:rPr>
          <w:rFonts w:ascii="Times New Roman" w:hAnsi="Times New Roman" w:cs="Times New Roman"/>
          <w:sz w:val="24"/>
          <w:szCs w:val="24"/>
          <w:lang w:val="fr-FR"/>
        </w:rPr>
        <w:t xml:space="preserve">c. </w:t>
      </w:r>
      <w:r w:rsidR="00C952E1" w:rsidRPr="00C952E1">
        <w:rPr>
          <w:rFonts w:ascii="Times New Roman" w:hAnsi="Times New Roman" w:cs="Times New Roman"/>
          <w:sz w:val="24"/>
          <w:szCs w:val="24"/>
          <w:lang w:val="fr-FR"/>
        </w:rPr>
        <w:t>celle</w:t>
      </w:r>
      <w:r w:rsidR="00C952E1">
        <w:rPr>
          <w:rFonts w:ascii="Times New Roman" w:hAnsi="Times New Roman" w:cs="Times New Roman"/>
          <w:sz w:val="24"/>
          <w:szCs w:val="24"/>
          <w:lang w:val="fr-FR"/>
        </w:rPr>
        <w:t>s</w:t>
      </w:r>
      <w:r w:rsidR="00C952E1" w:rsidRPr="00C952E1">
        <w:rPr>
          <w:rFonts w:ascii="Times New Roman" w:hAnsi="Times New Roman" w:cs="Times New Roman"/>
          <w:sz w:val="24"/>
          <w:szCs w:val="24"/>
          <w:lang w:val="fr-FR"/>
        </w:rPr>
        <w:t>-ci influence</w:t>
      </w:r>
      <w:r w:rsidR="00C952E1">
        <w:rPr>
          <w:rFonts w:ascii="Times New Roman" w:hAnsi="Times New Roman" w:cs="Times New Roman"/>
          <w:sz w:val="24"/>
          <w:szCs w:val="24"/>
          <w:lang w:val="fr-FR"/>
        </w:rPr>
        <w:t>nt</w:t>
      </w:r>
      <w:r w:rsidR="00C952E1" w:rsidRPr="00C952E1">
        <w:rPr>
          <w:rFonts w:ascii="Times New Roman" w:hAnsi="Times New Roman" w:cs="Times New Roman"/>
          <w:sz w:val="24"/>
          <w:szCs w:val="24"/>
          <w:lang w:val="fr-FR"/>
        </w:rPr>
        <w:t xml:space="preserve"> indéniablement le bien-être de l'individu</w:t>
      </w:r>
      <w:r w:rsidR="00C952E1">
        <w:rPr>
          <w:rFonts w:ascii="Times New Roman" w:hAnsi="Times New Roman" w:cs="Times New Roman"/>
          <w:sz w:val="24"/>
          <w:szCs w:val="24"/>
          <w:lang w:val="fr-FR"/>
        </w:rPr>
        <w:t>, en particulier</w:t>
      </w:r>
      <w:r w:rsidR="00C952E1" w:rsidRPr="00C952E1">
        <w:rPr>
          <w:rFonts w:ascii="Times New Roman" w:hAnsi="Times New Roman" w:cs="Times New Roman"/>
          <w:sz w:val="24"/>
          <w:szCs w:val="24"/>
          <w:lang w:val="fr-FR"/>
        </w:rPr>
        <w:t xml:space="preserve"> sur sa capacité à produire une action pouvant améliorer son bien-être</w:t>
      </w:r>
      <w:r w:rsidR="00C952E1">
        <w:rPr>
          <w:rFonts w:ascii="Times New Roman" w:hAnsi="Times New Roman" w:cs="Times New Roman"/>
          <w:sz w:val="24"/>
          <w:szCs w:val="24"/>
          <w:lang w:val="fr-FR"/>
        </w:rPr>
        <w:t xml:space="preserve"> économique. </w:t>
      </w:r>
    </w:p>
    <w:p w14:paraId="57139098" w14:textId="5209F2A9" w:rsidR="00C952E1" w:rsidRDefault="009F270E" w:rsidP="00723811">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C952E1" w:rsidRPr="00C952E1">
        <w:rPr>
          <w:rFonts w:ascii="Times New Roman" w:hAnsi="Times New Roman" w:cs="Times New Roman"/>
          <w:sz w:val="24"/>
          <w:szCs w:val="24"/>
          <w:lang w:val="fr-FR"/>
        </w:rPr>
        <w:t>Même si nous pouvons reconnaître que le principe de capa</w:t>
      </w:r>
      <w:r w:rsidR="00A220B1">
        <w:rPr>
          <w:rFonts w:ascii="Times New Roman" w:hAnsi="Times New Roman" w:cs="Times New Roman"/>
          <w:sz w:val="24"/>
          <w:szCs w:val="24"/>
          <w:lang w:val="fr-FR"/>
        </w:rPr>
        <w:t>b</w:t>
      </w:r>
      <w:r w:rsidR="00C952E1" w:rsidRPr="00C952E1">
        <w:rPr>
          <w:rFonts w:ascii="Times New Roman" w:hAnsi="Times New Roman" w:cs="Times New Roman"/>
          <w:sz w:val="24"/>
          <w:szCs w:val="24"/>
          <w:lang w:val="fr-FR"/>
        </w:rPr>
        <w:t>i</w:t>
      </w:r>
      <w:r w:rsidR="00A220B1">
        <w:rPr>
          <w:rFonts w:ascii="Times New Roman" w:hAnsi="Times New Roman" w:cs="Times New Roman"/>
          <w:sz w:val="24"/>
          <w:szCs w:val="24"/>
          <w:lang w:val="fr-FR"/>
        </w:rPr>
        <w:t>li</w:t>
      </w:r>
      <w:r w:rsidR="00C952E1" w:rsidRPr="00C952E1">
        <w:rPr>
          <w:rFonts w:ascii="Times New Roman" w:hAnsi="Times New Roman" w:cs="Times New Roman"/>
          <w:sz w:val="24"/>
          <w:szCs w:val="24"/>
          <w:lang w:val="fr-FR"/>
        </w:rPr>
        <w:t>té met en évidence l'influence des facteurs individuels sur la mesure et la définition de la pauvreté</w:t>
      </w:r>
      <w:r w:rsidR="00C952E1">
        <w:rPr>
          <w:rFonts w:ascii="Times New Roman" w:hAnsi="Times New Roman" w:cs="Times New Roman"/>
          <w:sz w:val="24"/>
          <w:szCs w:val="24"/>
          <w:lang w:val="fr-FR"/>
        </w:rPr>
        <w:t xml:space="preserve">, </w:t>
      </w:r>
      <w:r w:rsidR="00C952E1" w:rsidRPr="00C952E1">
        <w:rPr>
          <w:rFonts w:ascii="Times New Roman" w:hAnsi="Times New Roman" w:cs="Times New Roman"/>
          <w:sz w:val="24"/>
          <w:szCs w:val="24"/>
          <w:lang w:val="fr-FR"/>
        </w:rPr>
        <w:t>nous devons remarquer également que ce critère ne factorise pas le rôle de l'ordre social et des relations</w:t>
      </w:r>
      <w:r w:rsidR="00C952E1">
        <w:rPr>
          <w:rFonts w:ascii="Times New Roman" w:hAnsi="Times New Roman" w:cs="Times New Roman"/>
          <w:sz w:val="24"/>
          <w:szCs w:val="24"/>
          <w:lang w:val="fr-FR"/>
        </w:rPr>
        <w:t xml:space="preserve">. </w:t>
      </w:r>
      <w:r w:rsidR="001561D3" w:rsidRPr="00C952E1">
        <w:rPr>
          <w:rFonts w:ascii="Times New Roman" w:hAnsi="Times New Roman" w:cs="Times New Roman"/>
          <w:sz w:val="24"/>
          <w:szCs w:val="24"/>
          <w:lang w:val="fr-FR"/>
        </w:rPr>
        <w:t>En</w:t>
      </w:r>
      <w:r w:rsidR="00C952E1" w:rsidRPr="00C952E1">
        <w:rPr>
          <w:rFonts w:ascii="Times New Roman" w:hAnsi="Times New Roman" w:cs="Times New Roman"/>
          <w:sz w:val="24"/>
          <w:szCs w:val="24"/>
          <w:lang w:val="fr-FR"/>
        </w:rPr>
        <w:t xml:space="preserve"> effet</w:t>
      </w:r>
      <w:r w:rsidR="00C952E1">
        <w:rPr>
          <w:rFonts w:ascii="Times New Roman" w:hAnsi="Times New Roman" w:cs="Times New Roman"/>
          <w:sz w:val="24"/>
          <w:szCs w:val="24"/>
          <w:lang w:val="fr-FR"/>
        </w:rPr>
        <w:t xml:space="preserve">, </w:t>
      </w:r>
      <w:r w:rsidR="00C952E1" w:rsidRPr="00C952E1">
        <w:rPr>
          <w:rFonts w:ascii="Times New Roman" w:hAnsi="Times New Roman" w:cs="Times New Roman"/>
          <w:sz w:val="24"/>
          <w:szCs w:val="24"/>
          <w:lang w:val="fr-FR"/>
        </w:rPr>
        <w:t>la capacité d'un individu n'est pas le seul déterminant à son bien-être</w:t>
      </w:r>
      <w:r w:rsidR="00C952E1">
        <w:rPr>
          <w:rFonts w:ascii="Times New Roman" w:hAnsi="Times New Roman" w:cs="Times New Roman"/>
          <w:sz w:val="24"/>
          <w:szCs w:val="24"/>
          <w:lang w:val="fr-FR"/>
        </w:rPr>
        <w:t xml:space="preserve">, </w:t>
      </w:r>
      <w:r w:rsidR="001561D3">
        <w:rPr>
          <w:rFonts w:ascii="Times New Roman" w:hAnsi="Times New Roman" w:cs="Times New Roman"/>
          <w:sz w:val="24"/>
          <w:szCs w:val="24"/>
          <w:lang w:val="fr-FR"/>
        </w:rPr>
        <w:t xml:space="preserve">car </w:t>
      </w:r>
      <w:r w:rsidR="00C952E1" w:rsidRPr="00C952E1">
        <w:rPr>
          <w:rFonts w:ascii="Times New Roman" w:hAnsi="Times New Roman" w:cs="Times New Roman"/>
          <w:sz w:val="24"/>
          <w:szCs w:val="24"/>
          <w:lang w:val="fr-FR"/>
        </w:rPr>
        <w:t>avoir des capacités au niveau de la santé ou de l'éducation n'est pas forcément garant d'un revenu suffisant</w:t>
      </w:r>
      <w:r w:rsidR="00C952E1">
        <w:rPr>
          <w:rFonts w:ascii="Times New Roman" w:hAnsi="Times New Roman" w:cs="Times New Roman"/>
          <w:sz w:val="24"/>
          <w:szCs w:val="24"/>
          <w:lang w:val="fr-FR"/>
        </w:rPr>
        <w:t>,</w:t>
      </w:r>
      <w:r w:rsidR="00C952E1" w:rsidRPr="00C952E1">
        <w:rPr>
          <w:rFonts w:ascii="Times New Roman" w:hAnsi="Times New Roman" w:cs="Times New Roman"/>
          <w:sz w:val="24"/>
          <w:szCs w:val="24"/>
          <w:lang w:val="fr-FR"/>
        </w:rPr>
        <w:t xml:space="preserve"> voire de bien-être économique</w:t>
      </w:r>
      <w:r w:rsidR="00C952E1">
        <w:rPr>
          <w:rFonts w:ascii="Times New Roman" w:hAnsi="Times New Roman" w:cs="Times New Roman"/>
          <w:sz w:val="24"/>
          <w:szCs w:val="24"/>
          <w:lang w:val="fr-FR"/>
        </w:rPr>
        <w:t xml:space="preserve">. </w:t>
      </w:r>
      <w:r w:rsidR="001561D3" w:rsidRPr="00553375">
        <w:rPr>
          <w:rFonts w:ascii="Times New Roman" w:hAnsi="Times New Roman" w:cs="Times New Roman"/>
          <w:sz w:val="24"/>
          <w:szCs w:val="24"/>
          <w:lang w:val="fr-FR"/>
        </w:rPr>
        <w:t>Le</w:t>
      </w:r>
      <w:r w:rsidR="00C952E1" w:rsidRPr="00553375">
        <w:rPr>
          <w:rFonts w:ascii="Times New Roman" w:hAnsi="Times New Roman" w:cs="Times New Roman"/>
          <w:sz w:val="24"/>
          <w:szCs w:val="24"/>
          <w:lang w:val="fr-FR"/>
        </w:rPr>
        <w:t xml:space="preserve"> principe de capa</w:t>
      </w:r>
      <w:r w:rsidR="00E42EFD" w:rsidRPr="00553375">
        <w:rPr>
          <w:rFonts w:ascii="Times New Roman" w:hAnsi="Times New Roman" w:cs="Times New Roman"/>
          <w:sz w:val="24"/>
          <w:szCs w:val="24"/>
          <w:lang w:val="fr-FR"/>
        </w:rPr>
        <w:t>bil</w:t>
      </w:r>
      <w:r w:rsidR="00C952E1" w:rsidRPr="00553375">
        <w:rPr>
          <w:rFonts w:ascii="Times New Roman" w:hAnsi="Times New Roman" w:cs="Times New Roman"/>
          <w:sz w:val="24"/>
          <w:szCs w:val="24"/>
          <w:lang w:val="fr-FR"/>
        </w:rPr>
        <w:t xml:space="preserve">ité doit être intégré à d'autres </w:t>
      </w:r>
      <w:r w:rsidR="001561D3" w:rsidRPr="00553375">
        <w:rPr>
          <w:rFonts w:ascii="Times New Roman" w:hAnsi="Times New Roman" w:cs="Times New Roman"/>
          <w:sz w:val="24"/>
          <w:szCs w:val="24"/>
          <w:lang w:val="fr-FR"/>
        </w:rPr>
        <w:t>facteurs</w:t>
      </w:r>
      <w:r w:rsidR="00C952E1" w:rsidRPr="00553375">
        <w:rPr>
          <w:rFonts w:ascii="Times New Roman" w:hAnsi="Times New Roman" w:cs="Times New Roman"/>
          <w:sz w:val="24"/>
          <w:szCs w:val="24"/>
          <w:lang w:val="fr-FR"/>
        </w:rPr>
        <w:t>.</w:t>
      </w:r>
    </w:p>
    <w:p w14:paraId="1142ADF2" w14:textId="741513B4" w:rsidR="00C952E1" w:rsidRDefault="009F270E" w:rsidP="00723811">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7B7241">
        <w:rPr>
          <w:rFonts w:ascii="Times New Roman" w:hAnsi="Times New Roman" w:cs="Times New Roman"/>
          <w:sz w:val="24"/>
          <w:szCs w:val="24"/>
          <w:lang w:val="fr-FR"/>
        </w:rPr>
        <w:t>La dernière dimension</w:t>
      </w:r>
      <w:r w:rsidR="001561D3">
        <w:rPr>
          <w:rFonts w:ascii="Times New Roman" w:hAnsi="Times New Roman" w:cs="Times New Roman"/>
          <w:sz w:val="24"/>
          <w:szCs w:val="24"/>
          <w:lang w:val="fr-FR"/>
        </w:rPr>
        <w:t>,</w:t>
      </w:r>
      <w:r w:rsidR="00C952E1" w:rsidRPr="00C952E1">
        <w:rPr>
          <w:rFonts w:ascii="Times New Roman" w:hAnsi="Times New Roman" w:cs="Times New Roman"/>
          <w:sz w:val="24"/>
          <w:szCs w:val="24"/>
          <w:lang w:val="fr-FR"/>
        </w:rPr>
        <w:t xml:space="preserve"> </w:t>
      </w:r>
      <w:r w:rsidR="001561D3">
        <w:rPr>
          <w:rFonts w:ascii="Times New Roman" w:hAnsi="Times New Roman" w:cs="Times New Roman"/>
          <w:sz w:val="24"/>
          <w:szCs w:val="24"/>
          <w:lang w:val="fr-FR"/>
        </w:rPr>
        <w:t xml:space="preserve">qui </w:t>
      </w:r>
      <w:r w:rsidR="00C952E1" w:rsidRPr="00C952E1">
        <w:rPr>
          <w:rFonts w:ascii="Times New Roman" w:hAnsi="Times New Roman" w:cs="Times New Roman"/>
          <w:sz w:val="24"/>
          <w:szCs w:val="24"/>
          <w:lang w:val="fr-FR"/>
        </w:rPr>
        <w:t xml:space="preserve">nous permet </w:t>
      </w:r>
      <w:r w:rsidR="001561D3" w:rsidRPr="00C952E1">
        <w:rPr>
          <w:rFonts w:ascii="Times New Roman" w:hAnsi="Times New Roman" w:cs="Times New Roman"/>
          <w:sz w:val="24"/>
          <w:szCs w:val="24"/>
          <w:lang w:val="fr-FR"/>
        </w:rPr>
        <w:t>d’appréhender</w:t>
      </w:r>
      <w:r w:rsidR="001561D3">
        <w:rPr>
          <w:rFonts w:ascii="Times New Roman" w:hAnsi="Times New Roman" w:cs="Times New Roman"/>
          <w:sz w:val="24"/>
          <w:szCs w:val="24"/>
          <w:lang w:val="fr-FR"/>
        </w:rPr>
        <w:t xml:space="preserve"> et</w:t>
      </w:r>
      <w:r w:rsidR="00C952E1" w:rsidRPr="00C952E1">
        <w:rPr>
          <w:rFonts w:ascii="Times New Roman" w:hAnsi="Times New Roman" w:cs="Times New Roman"/>
          <w:sz w:val="24"/>
          <w:szCs w:val="24"/>
          <w:lang w:val="fr-FR"/>
        </w:rPr>
        <w:t xml:space="preserve"> de comprendre la définition </w:t>
      </w:r>
      <w:r w:rsidR="001561D3">
        <w:rPr>
          <w:rFonts w:ascii="Times New Roman" w:hAnsi="Times New Roman" w:cs="Times New Roman"/>
          <w:sz w:val="24"/>
          <w:szCs w:val="24"/>
          <w:lang w:val="fr-FR"/>
        </w:rPr>
        <w:t>ainsi que</w:t>
      </w:r>
      <w:r w:rsidR="00C952E1" w:rsidRPr="00C952E1">
        <w:rPr>
          <w:rFonts w:ascii="Times New Roman" w:hAnsi="Times New Roman" w:cs="Times New Roman"/>
          <w:sz w:val="24"/>
          <w:szCs w:val="24"/>
          <w:lang w:val="fr-FR"/>
        </w:rPr>
        <w:t xml:space="preserve"> les méthodologies de mesure de la pauvreté</w:t>
      </w:r>
      <w:r w:rsidR="001561D3">
        <w:rPr>
          <w:rFonts w:ascii="Times New Roman" w:hAnsi="Times New Roman" w:cs="Times New Roman"/>
          <w:sz w:val="24"/>
          <w:szCs w:val="24"/>
          <w:lang w:val="fr-FR"/>
        </w:rPr>
        <w:t>,</w:t>
      </w:r>
      <w:r w:rsidR="00C952E1" w:rsidRPr="00C952E1">
        <w:rPr>
          <w:rFonts w:ascii="Times New Roman" w:hAnsi="Times New Roman" w:cs="Times New Roman"/>
          <w:sz w:val="24"/>
          <w:szCs w:val="24"/>
          <w:lang w:val="fr-FR"/>
        </w:rPr>
        <w:t xml:space="preserve"> e</w:t>
      </w:r>
      <w:r w:rsidR="001561D3">
        <w:rPr>
          <w:rFonts w:ascii="Times New Roman" w:hAnsi="Times New Roman" w:cs="Times New Roman"/>
          <w:sz w:val="24"/>
          <w:szCs w:val="24"/>
          <w:lang w:val="fr-FR"/>
        </w:rPr>
        <w:t>s</w:t>
      </w:r>
      <w:r w:rsidR="00C952E1" w:rsidRPr="00C952E1">
        <w:rPr>
          <w:rFonts w:ascii="Times New Roman" w:hAnsi="Times New Roman" w:cs="Times New Roman"/>
          <w:sz w:val="24"/>
          <w:szCs w:val="24"/>
          <w:lang w:val="fr-FR"/>
        </w:rPr>
        <w:t>t l'exclusion sociale</w:t>
      </w:r>
      <w:r w:rsidR="00C952E1">
        <w:rPr>
          <w:rFonts w:ascii="Times New Roman" w:hAnsi="Times New Roman" w:cs="Times New Roman"/>
          <w:sz w:val="24"/>
          <w:szCs w:val="24"/>
          <w:lang w:val="fr-FR"/>
        </w:rPr>
        <w:t xml:space="preserve">. </w:t>
      </w:r>
      <w:r w:rsidR="001561D3" w:rsidRPr="00C952E1">
        <w:rPr>
          <w:rFonts w:ascii="Times New Roman" w:hAnsi="Times New Roman" w:cs="Times New Roman"/>
          <w:sz w:val="24"/>
          <w:szCs w:val="24"/>
          <w:lang w:val="fr-FR"/>
        </w:rPr>
        <w:t>Comme</w:t>
      </w:r>
      <w:r w:rsidR="00C952E1" w:rsidRPr="00C952E1">
        <w:rPr>
          <w:rFonts w:ascii="Times New Roman" w:hAnsi="Times New Roman" w:cs="Times New Roman"/>
          <w:sz w:val="24"/>
          <w:szCs w:val="24"/>
          <w:lang w:val="fr-FR"/>
        </w:rPr>
        <w:t xml:space="preserve"> vu précédemment</w:t>
      </w:r>
      <w:r w:rsidR="00C952E1">
        <w:rPr>
          <w:rFonts w:ascii="Times New Roman" w:hAnsi="Times New Roman" w:cs="Times New Roman"/>
          <w:sz w:val="24"/>
          <w:szCs w:val="24"/>
          <w:lang w:val="fr-FR"/>
        </w:rPr>
        <w:t xml:space="preserve">, </w:t>
      </w:r>
      <w:r w:rsidR="00C952E1" w:rsidRPr="00C952E1">
        <w:rPr>
          <w:rFonts w:ascii="Times New Roman" w:hAnsi="Times New Roman" w:cs="Times New Roman"/>
          <w:sz w:val="24"/>
          <w:szCs w:val="24"/>
          <w:lang w:val="fr-FR"/>
        </w:rPr>
        <w:t>la pauvreté peut être reconnue au-delà des revenus et du niveau de consommation</w:t>
      </w:r>
      <w:r w:rsidR="00C952E1">
        <w:rPr>
          <w:rFonts w:ascii="Times New Roman" w:hAnsi="Times New Roman" w:cs="Times New Roman"/>
          <w:sz w:val="24"/>
          <w:szCs w:val="24"/>
          <w:lang w:val="fr-FR"/>
        </w:rPr>
        <w:t xml:space="preserve">, </w:t>
      </w:r>
      <w:r w:rsidR="00C952E1" w:rsidRPr="00C952E1">
        <w:rPr>
          <w:rFonts w:ascii="Times New Roman" w:hAnsi="Times New Roman" w:cs="Times New Roman"/>
          <w:sz w:val="24"/>
          <w:szCs w:val="24"/>
          <w:lang w:val="fr-FR"/>
        </w:rPr>
        <w:t xml:space="preserve">mais aussi au-delà des </w:t>
      </w:r>
      <w:r w:rsidR="00C952E1">
        <w:rPr>
          <w:rFonts w:ascii="Times New Roman" w:hAnsi="Times New Roman" w:cs="Times New Roman"/>
          <w:sz w:val="24"/>
          <w:szCs w:val="24"/>
          <w:lang w:val="fr-FR"/>
        </w:rPr>
        <w:t>acquis</w:t>
      </w:r>
      <w:r w:rsidR="00C952E1" w:rsidRPr="00C952E1">
        <w:rPr>
          <w:rFonts w:ascii="Times New Roman" w:hAnsi="Times New Roman" w:cs="Times New Roman"/>
          <w:sz w:val="24"/>
          <w:szCs w:val="24"/>
          <w:lang w:val="fr-FR"/>
        </w:rPr>
        <w:t xml:space="preserve"> en matière de capacité</w:t>
      </w:r>
      <w:r w:rsidR="00C952E1">
        <w:rPr>
          <w:rFonts w:ascii="Times New Roman" w:hAnsi="Times New Roman" w:cs="Times New Roman"/>
          <w:sz w:val="24"/>
          <w:szCs w:val="24"/>
          <w:lang w:val="fr-FR"/>
        </w:rPr>
        <w:t xml:space="preserve">. </w:t>
      </w:r>
      <w:r w:rsidR="003D2AFE" w:rsidRPr="00C952E1">
        <w:rPr>
          <w:rFonts w:ascii="Times New Roman" w:hAnsi="Times New Roman" w:cs="Times New Roman"/>
          <w:sz w:val="24"/>
          <w:szCs w:val="24"/>
          <w:lang w:val="fr-FR"/>
        </w:rPr>
        <w:t>En</w:t>
      </w:r>
      <w:r w:rsidR="00C952E1" w:rsidRPr="00C952E1">
        <w:rPr>
          <w:rFonts w:ascii="Times New Roman" w:hAnsi="Times New Roman" w:cs="Times New Roman"/>
          <w:sz w:val="24"/>
          <w:szCs w:val="24"/>
          <w:lang w:val="fr-FR"/>
        </w:rPr>
        <w:t xml:space="preserve"> effet</w:t>
      </w:r>
      <w:r w:rsidR="00C952E1">
        <w:rPr>
          <w:rFonts w:ascii="Times New Roman" w:hAnsi="Times New Roman" w:cs="Times New Roman"/>
          <w:sz w:val="24"/>
          <w:szCs w:val="24"/>
          <w:lang w:val="fr-FR"/>
        </w:rPr>
        <w:t xml:space="preserve">, </w:t>
      </w:r>
      <w:r w:rsidR="00C952E1" w:rsidRPr="00C952E1">
        <w:rPr>
          <w:rFonts w:ascii="Times New Roman" w:hAnsi="Times New Roman" w:cs="Times New Roman"/>
          <w:sz w:val="24"/>
          <w:szCs w:val="24"/>
          <w:lang w:val="fr-FR"/>
        </w:rPr>
        <w:t>un individu qui possède un revenu et des capacités suffisantes peut quand même être considéré comme pauvre</w:t>
      </w:r>
      <w:r w:rsidR="00C952E1">
        <w:rPr>
          <w:rFonts w:ascii="Times New Roman" w:hAnsi="Times New Roman" w:cs="Times New Roman"/>
          <w:sz w:val="24"/>
          <w:szCs w:val="24"/>
          <w:lang w:val="fr-FR"/>
        </w:rPr>
        <w:t xml:space="preserve">, </w:t>
      </w:r>
      <w:r w:rsidR="003D2AFE">
        <w:rPr>
          <w:rFonts w:ascii="Times New Roman" w:hAnsi="Times New Roman" w:cs="Times New Roman"/>
          <w:sz w:val="24"/>
          <w:szCs w:val="24"/>
          <w:lang w:val="fr-FR"/>
        </w:rPr>
        <w:t xml:space="preserve">en particulier </w:t>
      </w:r>
      <w:r w:rsidR="00C952E1" w:rsidRPr="00C952E1">
        <w:rPr>
          <w:rFonts w:ascii="Times New Roman" w:hAnsi="Times New Roman" w:cs="Times New Roman"/>
          <w:sz w:val="24"/>
          <w:szCs w:val="24"/>
          <w:lang w:val="fr-FR"/>
        </w:rPr>
        <w:t>si celui-ci est excl</w:t>
      </w:r>
      <w:r w:rsidR="00C952E1">
        <w:rPr>
          <w:rFonts w:ascii="Times New Roman" w:hAnsi="Times New Roman" w:cs="Times New Roman"/>
          <w:sz w:val="24"/>
          <w:szCs w:val="24"/>
          <w:lang w:val="fr-FR"/>
        </w:rPr>
        <w:t xml:space="preserve">u </w:t>
      </w:r>
      <w:r w:rsidR="003D2AFE">
        <w:rPr>
          <w:rFonts w:ascii="Times New Roman" w:hAnsi="Times New Roman" w:cs="Times New Roman"/>
          <w:sz w:val="24"/>
          <w:szCs w:val="24"/>
          <w:lang w:val="fr-FR"/>
        </w:rPr>
        <w:t>des activités</w:t>
      </w:r>
      <w:r w:rsidR="00C952E1" w:rsidRPr="00C952E1">
        <w:rPr>
          <w:rFonts w:ascii="Times New Roman" w:hAnsi="Times New Roman" w:cs="Times New Roman"/>
          <w:sz w:val="24"/>
          <w:szCs w:val="24"/>
          <w:lang w:val="fr-FR"/>
        </w:rPr>
        <w:t xml:space="preserve"> social</w:t>
      </w:r>
      <w:r w:rsidR="003D2AFE">
        <w:rPr>
          <w:rFonts w:ascii="Times New Roman" w:hAnsi="Times New Roman" w:cs="Times New Roman"/>
          <w:sz w:val="24"/>
          <w:szCs w:val="24"/>
          <w:lang w:val="fr-FR"/>
        </w:rPr>
        <w:t>es</w:t>
      </w:r>
      <w:r w:rsidR="00C952E1" w:rsidRPr="00C952E1">
        <w:rPr>
          <w:rFonts w:ascii="Times New Roman" w:hAnsi="Times New Roman" w:cs="Times New Roman"/>
          <w:sz w:val="24"/>
          <w:szCs w:val="24"/>
          <w:lang w:val="fr-FR"/>
        </w:rPr>
        <w:t xml:space="preserve"> et sociétal</w:t>
      </w:r>
      <w:r w:rsidR="003D2AFE">
        <w:rPr>
          <w:rFonts w:ascii="Times New Roman" w:hAnsi="Times New Roman" w:cs="Times New Roman"/>
          <w:sz w:val="24"/>
          <w:szCs w:val="24"/>
          <w:lang w:val="fr-FR"/>
        </w:rPr>
        <w:t>es</w:t>
      </w:r>
      <w:r w:rsidR="00C952E1" w:rsidRPr="00C952E1">
        <w:rPr>
          <w:rFonts w:ascii="Times New Roman" w:hAnsi="Times New Roman" w:cs="Times New Roman"/>
          <w:sz w:val="24"/>
          <w:szCs w:val="24"/>
          <w:lang w:val="fr-FR"/>
        </w:rPr>
        <w:t xml:space="preserve"> dominante</w:t>
      </w:r>
      <w:r w:rsidR="003D2AFE">
        <w:rPr>
          <w:rFonts w:ascii="Times New Roman" w:hAnsi="Times New Roman" w:cs="Times New Roman"/>
          <w:sz w:val="24"/>
          <w:szCs w:val="24"/>
          <w:lang w:val="fr-FR"/>
        </w:rPr>
        <w:t xml:space="preserve">s, </w:t>
      </w:r>
      <w:r w:rsidR="003D2AFE" w:rsidRPr="003D2AFE">
        <w:rPr>
          <w:rFonts w:ascii="Times New Roman" w:hAnsi="Times New Roman" w:cs="Times New Roman"/>
          <w:sz w:val="24"/>
          <w:szCs w:val="24"/>
          <w:lang w:val="fr-FR"/>
        </w:rPr>
        <w:t>telles les actions culturelles, les activités civiques, etc</w:t>
      </w:r>
      <w:r w:rsidR="003D2AFE">
        <w:rPr>
          <w:rFonts w:ascii="Times New Roman" w:hAnsi="Times New Roman" w:cs="Times New Roman"/>
          <w:sz w:val="24"/>
          <w:szCs w:val="24"/>
          <w:lang w:val="fr-FR"/>
        </w:rPr>
        <w:t>.,</w:t>
      </w:r>
      <w:r w:rsidR="00C952E1" w:rsidRPr="00C952E1">
        <w:rPr>
          <w:rFonts w:ascii="Times New Roman" w:hAnsi="Times New Roman" w:cs="Times New Roman"/>
          <w:sz w:val="24"/>
          <w:szCs w:val="24"/>
          <w:lang w:val="fr-FR"/>
        </w:rPr>
        <w:t xml:space="preserve"> qui concerne</w:t>
      </w:r>
      <w:r w:rsidR="003D2AFE">
        <w:rPr>
          <w:rFonts w:ascii="Times New Roman" w:hAnsi="Times New Roman" w:cs="Times New Roman"/>
          <w:sz w:val="24"/>
          <w:szCs w:val="24"/>
          <w:lang w:val="fr-FR"/>
        </w:rPr>
        <w:t>nt</w:t>
      </w:r>
      <w:r w:rsidR="00C952E1" w:rsidRPr="00C952E1">
        <w:rPr>
          <w:rFonts w:ascii="Times New Roman" w:hAnsi="Times New Roman" w:cs="Times New Roman"/>
          <w:sz w:val="24"/>
          <w:szCs w:val="24"/>
          <w:lang w:val="fr-FR"/>
        </w:rPr>
        <w:t xml:space="preserve"> la notion de bien-être</w:t>
      </w:r>
      <w:r w:rsidR="00C952E1">
        <w:rPr>
          <w:rFonts w:ascii="Times New Roman" w:hAnsi="Times New Roman" w:cs="Times New Roman"/>
          <w:sz w:val="24"/>
          <w:szCs w:val="24"/>
          <w:lang w:val="fr-FR"/>
        </w:rPr>
        <w:t xml:space="preserve">. </w:t>
      </w:r>
    </w:p>
    <w:p w14:paraId="76CB0307" w14:textId="184DB6B9" w:rsidR="00C952E1" w:rsidRDefault="009F270E" w:rsidP="00723811">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3D2AFE" w:rsidRPr="00C952E1">
        <w:rPr>
          <w:rFonts w:ascii="Times New Roman" w:hAnsi="Times New Roman" w:cs="Times New Roman"/>
          <w:sz w:val="24"/>
          <w:szCs w:val="24"/>
          <w:lang w:val="fr-FR"/>
        </w:rPr>
        <w:t>Le</w:t>
      </w:r>
      <w:r w:rsidR="00C952E1" w:rsidRPr="00C952E1">
        <w:rPr>
          <w:rFonts w:ascii="Times New Roman" w:hAnsi="Times New Roman" w:cs="Times New Roman"/>
          <w:sz w:val="24"/>
          <w:szCs w:val="24"/>
          <w:lang w:val="fr-FR"/>
        </w:rPr>
        <w:t xml:space="preserve"> critère d'exclusion sociale est principalement </w:t>
      </w:r>
      <w:r w:rsidR="003D2AFE" w:rsidRPr="00C952E1">
        <w:rPr>
          <w:rFonts w:ascii="Times New Roman" w:hAnsi="Times New Roman" w:cs="Times New Roman"/>
          <w:sz w:val="24"/>
          <w:szCs w:val="24"/>
          <w:lang w:val="fr-FR"/>
        </w:rPr>
        <w:t>utilisé</w:t>
      </w:r>
      <w:r w:rsidR="00C952E1" w:rsidRPr="00C952E1">
        <w:rPr>
          <w:rFonts w:ascii="Times New Roman" w:hAnsi="Times New Roman" w:cs="Times New Roman"/>
          <w:sz w:val="24"/>
          <w:szCs w:val="24"/>
          <w:lang w:val="fr-FR"/>
        </w:rPr>
        <w:t xml:space="preserve"> de manière exclusive et </w:t>
      </w:r>
      <w:r w:rsidR="003D2AFE">
        <w:rPr>
          <w:rFonts w:ascii="Times New Roman" w:hAnsi="Times New Roman" w:cs="Times New Roman"/>
          <w:sz w:val="24"/>
          <w:szCs w:val="24"/>
          <w:lang w:val="fr-FR"/>
        </w:rPr>
        <w:t>tacite</w:t>
      </w:r>
      <w:r w:rsidR="00C952E1" w:rsidRPr="00C952E1">
        <w:rPr>
          <w:rFonts w:ascii="Times New Roman" w:hAnsi="Times New Roman" w:cs="Times New Roman"/>
          <w:sz w:val="24"/>
          <w:szCs w:val="24"/>
          <w:lang w:val="fr-FR"/>
        </w:rPr>
        <w:t xml:space="preserve"> par de nombreuses structures</w:t>
      </w:r>
      <w:r w:rsidR="003D2AFE">
        <w:rPr>
          <w:rFonts w:ascii="Times New Roman" w:hAnsi="Times New Roman" w:cs="Times New Roman"/>
          <w:sz w:val="24"/>
          <w:szCs w:val="24"/>
          <w:lang w:val="fr-FR"/>
        </w:rPr>
        <w:t xml:space="preserve"> étatiques</w:t>
      </w:r>
      <w:r w:rsidR="00C952E1" w:rsidRPr="00C952E1">
        <w:rPr>
          <w:rFonts w:ascii="Times New Roman" w:hAnsi="Times New Roman" w:cs="Times New Roman"/>
          <w:sz w:val="24"/>
          <w:szCs w:val="24"/>
          <w:lang w:val="fr-FR"/>
        </w:rPr>
        <w:t xml:space="preserve"> qui défini</w:t>
      </w:r>
      <w:r w:rsidR="00C952E1">
        <w:rPr>
          <w:rFonts w:ascii="Times New Roman" w:hAnsi="Times New Roman" w:cs="Times New Roman"/>
          <w:sz w:val="24"/>
          <w:szCs w:val="24"/>
          <w:lang w:val="fr-FR"/>
        </w:rPr>
        <w:t>ssent</w:t>
      </w:r>
      <w:r w:rsidR="00C952E1" w:rsidRPr="00C952E1">
        <w:rPr>
          <w:rFonts w:ascii="Times New Roman" w:hAnsi="Times New Roman" w:cs="Times New Roman"/>
          <w:sz w:val="24"/>
          <w:szCs w:val="24"/>
          <w:lang w:val="fr-FR"/>
        </w:rPr>
        <w:t xml:space="preserve"> </w:t>
      </w:r>
      <w:r w:rsidR="00C952E1">
        <w:rPr>
          <w:rFonts w:ascii="Times New Roman" w:hAnsi="Times New Roman" w:cs="Times New Roman"/>
          <w:sz w:val="24"/>
          <w:szCs w:val="24"/>
          <w:lang w:val="fr-FR"/>
        </w:rPr>
        <w:t>et</w:t>
      </w:r>
      <w:r w:rsidR="00C952E1" w:rsidRPr="00C952E1">
        <w:rPr>
          <w:rFonts w:ascii="Times New Roman" w:hAnsi="Times New Roman" w:cs="Times New Roman"/>
          <w:sz w:val="24"/>
          <w:szCs w:val="24"/>
          <w:lang w:val="fr-FR"/>
        </w:rPr>
        <w:t xml:space="preserve"> mesures la pauvreté</w:t>
      </w:r>
      <w:r w:rsidR="00C952E1">
        <w:rPr>
          <w:rFonts w:ascii="Times New Roman" w:hAnsi="Times New Roman" w:cs="Times New Roman"/>
          <w:sz w:val="24"/>
          <w:szCs w:val="24"/>
          <w:lang w:val="fr-FR"/>
        </w:rPr>
        <w:t xml:space="preserve">. </w:t>
      </w:r>
      <w:r w:rsidR="001561D3" w:rsidRPr="001561D3">
        <w:rPr>
          <w:rFonts w:ascii="Times New Roman" w:hAnsi="Times New Roman" w:cs="Times New Roman"/>
          <w:sz w:val="24"/>
          <w:szCs w:val="24"/>
          <w:lang w:val="fr-FR"/>
        </w:rPr>
        <w:t xml:space="preserve">Le concept d'exclusion sociale peut être considéré comme </w:t>
      </w:r>
      <w:r w:rsidR="003D2AFE">
        <w:rPr>
          <w:rFonts w:ascii="Times New Roman" w:hAnsi="Times New Roman" w:cs="Times New Roman"/>
          <w:sz w:val="24"/>
          <w:szCs w:val="24"/>
          <w:lang w:val="fr-FR"/>
        </w:rPr>
        <w:t>nouveau</w:t>
      </w:r>
      <w:r w:rsidR="001561D3" w:rsidRPr="001561D3">
        <w:rPr>
          <w:rFonts w:ascii="Times New Roman" w:hAnsi="Times New Roman" w:cs="Times New Roman"/>
          <w:sz w:val="24"/>
          <w:szCs w:val="24"/>
          <w:lang w:val="fr-FR"/>
        </w:rPr>
        <w:t xml:space="preserve"> à travers l'histoire des sciences sociale</w:t>
      </w:r>
      <w:r w:rsidR="001561D3">
        <w:rPr>
          <w:rFonts w:ascii="Times New Roman" w:hAnsi="Times New Roman" w:cs="Times New Roman"/>
          <w:sz w:val="24"/>
          <w:szCs w:val="24"/>
          <w:lang w:val="fr-FR"/>
        </w:rPr>
        <w:t xml:space="preserve">s, </w:t>
      </w:r>
      <w:r w:rsidR="003D2AFE">
        <w:rPr>
          <w:rFonts w:ascii="Times New Roman" w:hAnsi="Times New Roman" w:cs="Times New Roman"/>
          <w:sz w:val="24"/>
          <w:szCs w:val="24"/>
          <w:lang w:val="fr-FR"/>
        </w:rPr>
        <w:t>amenant c</w:t>
      </w:r>
      <w:r w:rsidR="001561D3" w:rsidRPr="001561D3">
        <w:rPr>
          <w:rFonts w:ascii="Times New Roman" w:hAnsi="Times New Roman" w:cs="Times New Roman"/>
          <w:sz w:val="24"/>
          <w:szCs w:val="24"/>
          <w:lang w:val="fr-FR"/>
        </w:rPr>
        <w:t xml:space="preserve">elui-ci </w:t>
      </w:r>
      <w:r w:rsidR="003D2AFE">
        <w:rPr>
          <w:rFonts w:ascii="Times New Roman" w:hAnsi="Times New Roman" w:cs="Times New Roman"/>
          <w:sz w:val="24"/>
          <w:szCs w:val="24"/>
          <w:lang w:val="fr-FR"/>
        </w:rPr>
        <w:t>a</w:t>
      </w:r>
      <w:r w:rsidR="001561D3" w:rsidRPr="001561D3">
        <w:rPr>
          <w:rFonts w:ascii="Times New Roman" w:hAnsi="Times New Roman" w:cs="Times New Roman"/>
          <w:sz w:val="24"/>
          <w:szCs w:val="24"/>
          <w:lang w:val="fr-FR"/>
        </w:rPr>
        <w:t xml:space="preserve"> bénéfici</w:t>
      </w:r>
      <w:r w:rsidR="00CF26A6">
        <w:rPr>
          <w:rFonts w:ascii="Times New Roman" w:hAnsi="Times New Roman" w:cs="Times New Roman"/>
          <w:sz w:val="24"/>
          <w:szCs w:val="24"/>
          <w:lang w:val="fr-FR"/>
        </w:rPr>
        <w:t>é</w:t>
      </w:r>
      <w:r w:rsidR="001561D3" w:rsidRPr="001561D3">
        <w:rPr>
          <w:rFonts w:ascii="Times New Roman" w:hAnsi="Times New Roman" w:cs="Times New Roman"/>
          <w:sz w:val="24"/>
          <w:szCs w:val="24"/>
          <w:lang w:val="fr-FR"/>
        </w:rPr>
        <w:t xml:space="preserve"> d'une connotation plus étendue à travers son historicité</w:t>
      </w:r>
      <w:r w:rsidR="001561D3">
        <w:rPr>
          <w:rFonts w:ascii="Times New Roman" w:hAnsi="Times New Roman" w:cs="Times New Roman"/>
          <w:sz w:val="24"/>
          <w:szCs w:val="24"/>
          <w:lang w:val="fr-FR"/>
        </w:rPr>
        <w:t xml:space="preserve">. </w:t>
      </w:r>
      <w:r w:rsidR="003D2AFE" w:rsidRPr="001561D3">
        <w:rPr>
          <w:rFonts w:ascii="Times New Roman" w:hAnsi="Times New Roman" w:cs="Times New Roman"/>
          <w:sz w:val="24"/>
          <w:szCs w:val="24"/>
          <w:lang w:val="fr-FR"/>
        </w:rPr>
        <w:t>Dans</w:t>
      </w:r>
      <w:r w:rsidR="001561D3" w:rsidRPr="001561D3">
        <w:rPr>
          <w:rFonts w:ascii="Times New Roman" w:hAnsi="Times New Roman" w:cs="Times New Roman"/>
          <w:sz w:val="24"/>
          <w:szCs w:val="24"/>
          <w:lang w:val="fr-FR"/>
        </w:rPr>
        <w:t xml:space="preserve"> les années septante</w:t>
      </w:r>
      <w:r w:rsidR="001561D3">
        <w:rPr>
          <w:rFonts w:ascii="Times New Roman" w:hAnsi="Times New Roman" w:cs="Times New Roman"/>
          <w:sz w:val="24"/>
          <w:szCs w:val="24"/>
          <w:lang w:val="fr-FR"/>
        </w:rPr>
        <w:t xml:space="preserve">, </w:t>
      </w:r>
      <w:r w:rsidR="001561D3" w:rsidRPr="001561D3">
        <w:rPr>
          <w:rFonts w:ascii="Times New Roman" w:hAnsi="Times New Roman" w:cs="Times New Roman"/>
          <w:sz w:val="24"/>
          <w:szCs w:val="24"/>
          <w:lang w:val="fr-FR"/>
        </w:rPr>
        <w:t>celui-ci faisait principalement référence à la systémique par laquelle les individus ne pouvaient accéder aux avantages socio-économiques</w:t>
      </w:r>
      <w:r w:rsidR="001561D3">
        <w:rPr>
          <w:rFonts w:ascii="Times New Roman" w:hAnsi="Times New Roman" w:cs="Times New Roman"/>
          <w:sz w:val="24"/>
          <w:szCs w:val="24"/>
          <w:lang w:val="fr-FR"/>
        </w:rPr>
        <w:t xml:space="preserve">. </w:t>
      </w:r>
      <w:r w:rsidR="003D2AFE" w:rsidRPr="001561D3">
        <w:rPr>
          <w:rFonts w:ascii="Times New Roman" w:hAnsi="Times New Roman" w:cs="Times New Roman"/>
          <w:sz w:val="24"/>
          <w:szCs w:val="24"/>
          <w:lang w:val="fr-FR"/>
        </w:rPr>
        <w:t>Ce</w:t>
      </w:r>
      <w:r w:rsidR="001561D3" w:rsidRPr="001561D3">
        <w:rPr>
          <w:rFonts w:ascii="Times New Roman" w:hAnsi="Times New Roman" w:cs="Times New Roman"/>
          <w:sz w:val="24"/>
          <w:szCs w:val="24"/>
          <w:lang w:val="fr-FR"/>
        </w:rPr>
        <w:t xml:space="preserve"> principe c'est élargi dans les années nonante</w:t>
      </w:r>
      <w:r w:rsidR="001561D3">
        <w:rPr>
          <w:rFonts w:ascii="Times New Roman" w:hAnsi="Times New Roman" w:cs="Times New Roman"/>
          <w:sz w:val="24"/>
          <w:szCs w:val="24"/>
          <w:lang w:val="fr-FR"/>
        </w:rPr>
        <w:t xml:space="preserve">, </w:t>
      </w:r>
      <w:r w:rsidR="001561D3" w:rsidRPr="001561D3">
        <w:rPr>
          <w:rFonts w:ascii="Times New Roman" w:hAnsi="Times New Roman" w:cs="Times New Roman"/>
          <w:sz w:val="24"/>
          <w:szCs w:val="24"/>
          <w:lang w:val="fr-FR"/>
        </w:rPr>
        <w:t xml:space="preserve">où l'on pouvait définir comme exclu </w:t>
      </w:r>
      <w:r w:rsidR="001561D3">
        <w:rPr>
          <w:rFonts w:ascii="Times New Roman" w:hAnsi="Times New Roman" w:cs="Times New Roman"/>
          <w:sz w:val="24"/>
          <w:szCs w:val="24"/>
          <w:lang w:val="fr-FR"/>
        </w:rPr>
        <w:t>« </w:t>
      </w:r>
      <w:r w:rsidR="001561D3" w:rsidRPr="00CD2A2D">
        <w:rPr>
          <w:rFonts w:ascii="Times New Roman" w:hAnsi="Times New Roman" w:cs="Times New Roman"/>
          <w:i/>
          <w:iCs/>
          <w:sz w:val="24"/>
          <w:szCs w:val="24"/>
          <w:lang w:val="fr-FR"/>
        </w:rPr>
        <w:t>des groupes entiers de personnes qui</w:t>
      </w:r>
      <w:r w:rsidR="003D2AFE" w:rsidRPr="00CD2A2D">
        <w:rPr>
          <w:rFonts w:ascii="Times New Roman" w:hAnsi="Times New Roman" w:cs="Times New Roman"/>
          <w:i/>
          <w:iCs/>
          <w:sz w:val="24"/>
          <w:szCs w:val="24"/>
          <w:lang w:val="fr-FR"/>
        </w:rPr>
        <w:t xml:space="preserve"> </w:t>
      </w:r>
      <w:r w:rsidR="001561D3" w:rsidRPr="00CD2A2D">
        <w:rPr>
          <w:rFonts w:ascii="Times New Roman" w:hAnsi="Times New Roman" w:cs="Times New Roman"/>
          <w:i/>
          <w:iCs/>
          <w:sz w:val="24"/>
          <w:szCs w:val="24"/>
          <w:lang w:val="fr-FR"/>
        </w:rPr>
        <w:t>se trouve partiellement ou totalement en dehors du champ d'application effectif des droits de l'homme</w:t>
      </w:r>
      <w:r w:rsidR="001561D3">
        <w:rPr>
          <w:rFonts w:ascii="Times New Roman" w:hAnsi="Times New Roman" w:cs="Times New Roman"/>
          <w:sz w:val="24"/>
          <w:szCs w:val="24"/>
          <w:lang w:val="fr-FR"/>
        </w:rPr>
        <w:t> » (</w:t>
      </w:r>
      <w:proofErr w:type="spellStart"/>
      <w:r w:rsidR="001561D3">
        <w:rPr>
          <w:rFonts w:ascii="Times New Roman" w:hAnsi="Times New Roman" w:cs="Times New Roman"/>
          <w:sz w:val="24"/>
          <w:szCs w:val="24"/>
          <w:lang w:val="fr-FR"/>
        </w:rPr>
        <w:t>Strobel</w:t>
      </w:r>
      <w:proofErr w:type="spellEnd"/>
      <w:r w:rsidR="001561D3">
        <w:rPr>
          <w:rFonts w:ascii="Times New Roman" w:hAnsi="Times New Roman" w:cs="Times New Roman"/>
          <w:sz w:val="24"/>
          <w:szCs w:val="24"/>
          <w:lang w:val="fr-FR"/>
        </w:rPr>
        <w:t>, 1996).</w:t>
      </w:r>
    </w:p>
    <w:p w14:paraId="1A60A793" w14:textId="4F7F9A1F" w:rsidR="008D7A56" w:rsidRDefault="009F270E" w:rsidP="00CD5681">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1561D3" w:rsidRPr="001561D3">
        <w:rPr>
          <w:rFonts w:ascii="Times New Roman" w:hAnsi="Times New Roman" w:cs="Times New Roman"/>
          <w:sz w:val="24"/>
          <w:szCs w:val="24"/>
          <w:lang w:val="fr-FR"/>
        </w:rPr>
        <w:t>Actuellement</w:t>
      </w:r>
      <w:r w:rsidR="001561D3">
        <w:rPr>
          <w:rFonts w:ascii="Times New Roman" w:hAnsi="Times New Roman" w:cs="Times New Roman"/>
          <w:sz w:val="24"/>
          <w:szCs w:val="24"/>
          <w:lang w:val="fr-FR"/>
        </w:rPr>
        <w:t xml:space="preserve">, </w:t>
      </w:r>
      <w:r w:rsidR="001561D3" w:rsidRPr="001561D3">
        <w:rPr>
          <w:rFonts w:ascii="Times New Roman" w:hAnsi="Times New Roman" w:cs="Times New Roman"/>
          <w:sz w:val="24"/>
          <w:szCs w:val="24"/>
          <w:lang w:val="fr-FR"/>
        </w:rPr>
        <w:t>le critère d'exclusion sociale est souvent utilisé pour expliquer la pauvreté dans un contexte social et institutionnel</w:t>
      </w:r>
      <w:r w:rsidR="001561D3">
        <w:rPr>
          <w:rFonts w:ascii="Times New Roman" w:hAnsi="Times New Roman" w:cs="Times New Roman"/>
          <w:sz w:val="24"/>
          <w:szCs w:val="24"/>
          <w:lang w:val="fr-FR"/>
        </w:rPr>
        <w:t xml:space="preserve">. </w:t>
      </w:r>
      <w:r w:rsidR="001561D3" w:rsidRPr="001561D3">
        <w:rPr>
          <w:rFonts w:ascii="Times New Roman" w:hAnsi="Times New Roman" w:cs="Times New Roman"/>
          <w:sz w:val="24"/>
          <w:szCs w:val="24"/>
          <w:lang w:val="fr-FR"/>
        </w:rPr>
        <w:t xml:space="preserve">Comme pour </w:t>
      </w:r>
      <w:r w:rsidR="003D2AFE" w:rsidRPr="001561D3">
        <w:rPr>
          <w:rFonts w:ascii="Times New Roman" w:hAnsi="Times New Roman" w:cs="Times New Roman"/>
          <w:sz w:val="24"/>
          <w:szCs w:val="24"/>
          <w:lang w:val="fr-FR"/>
        </w:rPr>
        <w:t>les autres critères vus</w:t>
      </w:r>
      <w:r w:rsidR="001561D3" w:rsidRPr="001561D3">
        <w:rPr>
          <w:rFonts w:ascii="Times New Roman" w:hAnsi="Times New Roman" w:cs="Times New Roman"/>
          <w:sz w:val="24"/>
          <w:szCs w:val="24"/>
          <w:lang w:val="fr-FR"/>
        </w:rPr>
        <w:t xml:space="preserve"> </w:t>
      </w:r>
      <w:r w:rsidR="001561D3" w:rsidRPr="001561D3">
        <w:rPr>
          <w:rFonts w:ascii="Times New Roman" w:hAnsi="Times New Roman" w:cs="Times New Roman"/>
          <w:sz w:val="24"/>
          <w:szCs w:val="24"/>
          <w:lang w:val="fr-FR"/>
        </w:rPr>
        <w:lastRenderedPageBreak/>
        <w:t>précédemment</w:t>
      </w:r>
      <w:r w:rsidR="001561D3">
        <w:rPr>
          <w:rFonts w:ascii="Times New Roman" w:hAnsi="Times New Roman" w:cs="Times New Roman"/>
          <w:sz w:val="24"/>
          <w:szCs w:val="24"/>
          <w:lang w:val="fr-FR"/>
        </w:rPr>
        <w:t xml:space="preserve">, </w:t>
      </w:r>
      <w:r w:rsidR="001561D3" w:rsidRPr="001561D3">
        <w:rPr>
          <w:rFonts w:ascii="Times New Roman" w:hAnsi="Times New Roman" w:cs="Times New Roman"/>
          <w:sz w:val="24"/>
          <w:szCs w:val="24"/>
          <w:lang w:val="fr-FR"/>
        </w:rPr>
        <w:t xml:space="preserve">l'exclusion sociale doit faire partie d'une démarche intégrative </w:t>
      </w:r>
      <w:r w:rsidR="003D2AFE" w:rsidRPr="001561D3">
        <w:rPr>
          <w:rFonts w:ascii="Times New Roman" w:hAnsi="Times New Roman" w:cs="Times New Roman"/>
          <w:sz w:val="24"/>
          <w:szCs w:val="24"/>
          <w:lang w:val="fr-FR"/>
        </w:rPr>
        <w:t>afin d’appréhender</w:t>
      </w:r>
      <w:r w:rsidR="003D2AFE">
        <w:rPr>
          <w:rFonts w:ascii="Times New Roman" w:hAnsi="Times New Roman" w:cs="Times New Roman"/>
          <w:sz w:val="24"/>
          <w:szCs w:val="24"/>
          <w:lang w:val="fr-FR"/>
        </w:rPr>
        <w:t xml:space="preserve"> au mieux et en totalité</w:t>
      </w:r>
      <w:r w:rsidR="001561D3" w:rsidRPr="001561D3">
        <w:rPr>
          <w:rFonts w:ascii="Times New Roman" w:hAnsi="Times New Roman" w:cs="Times New Roman"/>
          <w:sz w:val="24"/>
          <w:szCs w:val="24"/>
          <w:lang w:val="fr-FR"/>
        </w:rPr>
        <w:t xml:space="preserve"> la notion de pauvreté</w:t>
      </w:r>
      <w:r w:rsidR="009F308F">
        <w:rPr>
          <w:rFonts w:ascii="Times New Roman" w:hAnsi="Times New Roman" w:cs="Times New Roman"/>
          <w:sz w:val="24"/>
          <w:szCs w:val="24"/>
          <w:lang w:val="fr-FR"/>
        </w:rPr>
        <w:t xml:space="preserve"> nonobstant que</w:t>
      </w:r>
      <w:r w:rsidR="00C6782F">
        <w:rPr>
          <w:rFonts w:ascii="Times New Roman" w:hAnsi="Times New Roman" w:cs="Times New Roman"/>
          <w:sz w:val="24"/>
          <w:szCs w:val="24"/>
          <w:lang w:val="fr-FR"/>
        </w:rPr>
        <w:t xml:space="preserve"> dans</w:t>
      </w:r>
      <w:r w:rsidR="009F308F">
        <w:rPr>
          <w:rFonts w:ascii="Times New Roman" w:hAnsi="Times New Roman" w:cs="Times New Roman"/>
          <w:sz w:val="24"/>
          <w:szCs w:val="24"/>
          <w:lang w:val="fr-FR"/>
        </w:rPr>
        <w:t xml:space="preserve"> le postulat qui nous intéresse, la pauvreté doit être considérée comme une des dimensions de l</w:t>
      </w:r>
      <w:r w:rsidR="00455C47">
        <w:rPr>
          <w:rFonts w:ascii="Times New Roman" w:hAnsi="Times New Roman" w:cs="Times New Roman"/>
          <w:sz w:val="24"/>
          <w:szCs w:val="24"/>
          <w:lang w:val="fr-FR"/>
        </w:rPr>
        <w:t>’</w:t>
      </w:r>
      <w:r w:rsidR="009F308F">
        <w:rPr>
          <w:rFonts w:ascii="Times New Roman" w:hAnsi="Times New Roman" w:cs="Times New Roman"/>
          <w:sz w:val="24"/>
          <w:szCs w:val="24"/>
          <w:lang w:val="fr-FR"/>
        </w:rPr>
        <w:t>exclusion sociale</w:t>
      </w:r>
      <w:r w:rsidR="001561D3">
        <w:rPr>
          <w:rFonts w:ascii="Times New Roman" w:hAnsi="Times New Roman" w:cs="Times New Roman"/>
          <w:sz w:val="24"/>
          <w:szCs w:val="24"/>
          <w:lang w:val="fr-FR"/>
        </w:rPr>
        <w:t>.</w:t>
      </w:r>
    </w:p>
    <w:p w14:paraId="2E4B4FCC" w14:textId="78E2A110" w:rsidR="00327A30" w:rsidRDefault="005E5A23" w:rsidP="00CD5681">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Afin de comprendre sous quelle perspective nous intégrons le concept de pauvreté dans notre recherche, voici une représentation sous forme de tableau du concept de pauvreté selon 3 dimensions, et la conceptualisation choisie pour notre analyse.</w:t>
      </w:r>
    </w:p>
    <w:p w14:paraId="2949E38B" w14:textId="018114FB" w:rsidR="005E5A23" w:rsidRDefault="00A13B13" w:rsidP="00CD5681">
      <w:pPr>
        <w:spacing w:line="360" w:lineRule="auto"/>
        <w:jc w:val="both"/>
        <w:rPr>
          <w:rFonts w:ascii="Times New Roman" w:hAnsi="Times New Roman" w:cs="Times New Roman"/>
          <w:sz w:val="24"/>
          <w:szCs w:val="24"/>
          <w:lang w:val="fr-FR"/>
        </w:rPr>
      </w:pPr>
      <w:r w:rsidRPr="00A13B13">
        <w:rPr>
          <w:noProof/>
        </w:rPr>
        <w:drawing>
          <wp:inline distT="0" distB="0" distL="0" distR="0" wp14:anchorId="0CD09A57" wp14:editId="33B5523A">
            <wp:extent cx="5200091" cy="282173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05888" cy="2987673"/>
                    </a:xfrm>
                    <a:prstGeom prst="rect">
                      <a:avLst/>
                    </a:prstGeom>
                    <a:noFill/>
                    <a:ln>
                      <a:noFill/>
                    </a:ln>
                  </pic:spPr>
                </pic:pic>
              </a:graphicData>
            </a:graphic>
          </wp:inline>
        </w:drawing>
      </w:r>
    </w:p>
    <w:p w14:paraId="6F51E89D" w14:textId="740CA314" w:rsidR="00FC6378" w:rsidRDefault="00FC6378" w:rsidP="005E5A23">
      <w:pPr>
        <w:spacing w:line="360" w:lineRule="auto"/>
        <w:rPr>
          <w:rFonts w:ascii="Times New Roman" w:hAnsi="Times New Roman" w:cs="Times New Roman"/>
          <w:sz w:val="24"/>
          <w:szCs w:val="24"/>
          <w:lang w:val="fr-FR"/>
        </w:rPr>
      </w:pPr>
    </w:p>
    <w:tbl>
      <w:tblPr>
        <w:tblStyle w:val="TableauGrille2-Accentuation5"/>
        <w:tblW w:w="0" w:type="auto"/>
        <w:tblLook w:val="04A0" w:firstRow="1" w:lastRow="0" w:firstColumn="1" w:lastColumn="0" w:noHBand="0" w:noVBand="1"/>
      </w:tblPr>
      <w:tblGrid>
        <w:gridCol w:w="4282"/>
        <w:gridCol w:w="4221"/>
      </w:tblGrid>
      <w:tr w:rsidR="00A13B13" w14:paraId="5497BB99" w14:textId="77777777" w:rsidTr="00FC32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gridSpan w:val="2"/>
          </w:tcPr>
          <w:p w14:paraId="480A7783" w14:textId="77777777" w:rsidR="00A13B13" w:rsidRPr="00CE7E54" w:rsidRDefault="00A13B13" w:rsidP="00FC3273">
            <w:pPr>
              <w:jc w:val="center"/>
            </w:pPr>
            <w:bookmarkStart w:id="26" w:name="_Hlk46338393"/>
            <w:r w:rsidRPr="00CE7E54">
              <w:rPr>
                <w:i/>
                <w:iCs/>
                <w:sz w:val="36"/>
                <w:szCs w:val="36"/>
                <w:u w:val="single"/>
              </w:rPr>
              <w:t>Conceptualisation choisie de la pauvreté comme dimension de l’exclusion</w:t>
            </w:r>
          </w:p>
        </w:tc>
      </w:tr>
      <w:tr w:rsidR="00A13B13" w14:paraId="6BE559BD" w14:textId="77777777" w:rsidTr="00FC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7" w:type="dxa"/>
          </w:tcPr>
          <w:p w14:paraId="5C04C2B5" w14:textId="77777777" w:rsidR="00A13B13" w:rsidRPr="00CE7E54" w:rsidRDefault="00A13B13" w:rsidP="00FC3273">
            <w:pPr>
              <w:jc w:val="center"/>
            </w:pPr>
            <w:r w:rsidRPr="00CE7E54">
              <w:rPr>
                <w:i/>
                <w:iCs/>
                <w:sz w:val="32"/>
                <w:szCs w:val="32"/>
              </w:rPr>
              <w:t>Dimensions</w:t>
            </w:r>
          </w:p>
        </w:tc>
        <w:tc>
          <w:tcPr>
            <w:tcW w:w="6997" w:type="dxa"/>
          </w:tcPr>
          <w:p w14:paraId="3DAE89B2" w14:textId="77777777" w:rsidR="00A13B13" w:rsidRPr="00CE7E54" w:rsidRDefault="00A13B13" w:rsidP="00FC3273">
            <w:pPr>
              <w:jc w:val="center"/>
              <w:cnfStyle w:val="000000100000" w:firstRow="0" w:lastRow="0" w:firstColumn="0" w:lastColumn="0" w:oddVBand="0" w:evenVBand="0" w:oddHBand="1" w:evenHBand="0" w:firstRowFirstColumn="0" w:firstRowLastColumn="0" w:lastRowFirstColumn="0" w:lastRowLastColumn="0"/>
              <w:rPr>
                <w:b/>
                <w:bCs/>
              </w:rPr>
            </w:pPr>
            <w:r w:rsidRPr="00CE7E54">
              <w:rPr>
                <w:b/>
                <w:bCs/>
                <w:i/>
                <w:iCs/>
                <w:sz w:val="32"/>
                <w:szCs w:val="32"/>
              </w:rPr>
              <w:t>Critères</w:t>
            </w:r>
          </w:p>
        </w:tc>
      </w:tr>
      <w:tr w:rsidR="00A13B13" w14:paraId="4E9B03A5" w14:textId="77777777" w:rsidTr="00FC3273">
        <w:tc>
          <w:tcPr>
            <w:cnfStyle w:val="001000000000" w:firstRow="0" w:lastRow="0" w:firstColumn="1" w:lastColumn="0" w:oddVBand="0" w:evenVBand="0" w:oddHBand="0" w:evenHBand="0" w:firstRowFirstColumn="0" w:firstRowLastColumn="0" w:lastRowFirstColumn="0" w:lastRowLastColumn="0"/>
            <w:tcW w:w="6997" w:type="dxa"/>
            <w:vMerge w:val="restart"/>
            <w:vAlign w:val="center"/>
          </w:tcPr>
          <w:p w14:paraId="58B08CF6" w14:textId="77777777" w:rsidR="00A13B13" w:rsidRPr="000A4525" w:rsidRDefault="00A13B13" w:rsidP="00FC3273">
            <w:pPr>
              <w:jc w:val="center"/>
              <w:rPr>
                <w:sz w:val="28"/>
                <w:szCs w:val="28"/>
              </w:rPr>
            </w:pPr>
            <w:r w:rsidRPr="000A4525">
              <w:rPr>
                <w:sz w:val="28"/>
                <w:szCs w:val="28"/>
              </w:rPr>
              <w:t>De la pauvreté</w:t>
            </w:r>
          </w:p>
        </w:tc>
        <w:tc>
          <w:tcPr>
            <w:tcW w:w="6997" w:type="dxa"/>
          </w:tcPr>
          <w:p w14:paraId="081CA964" w14:textId="77777777" w:rsidR="00A13B13" w:rsidRDefault="00A13B13" w:rsidP="00FC3273">
            <w:pPr>
              <w:cnfStyle w:val="000000000000" w:firstRow="0" w:lastRow="0" w:firstColumn="0" w:lastColumn="0" w:oddVBand="0" w:evenVBand="0" w:oddHBand="0" w:evenHBand="0" w:firstRowFirstColumn="0" w:firstRowLastColumn="0" w:lastRowFirstColumn="0" w:lastRowLastColumn="0"/>
            </w:pPr>
            <w:r>
              <w:t>Insuffisance des r</w:t>
            </w:r>
            <w:r w:rsidRPr="00E03DC3">
              <w:t>evenus</w:t>
            </w:r>
          </w:p>
        </w:tc>
      </w:tr>
      <w:tr w:rsidR="00A13B13" w14:paraId="61FBD530" w14:textId="77777777" w:rsidTr="00FC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7" w:type="dxa"/>
            <w:vMerge/>
          </w:tcPr>
          <w:p w14:paraId="2BE7B220" w14:textId="77777777" w:rsidR="00A13B13" w:rsidRDefault="00A13B13" w:rsidP="00FC3273"/>
        </w:tc>
        <w:tc>
          <w:tcPr>
            <w:tcW w:w="6997" w:type="dxa"/>
          </w:tcPr>
          <w:p w14:paraId="72A93FA7" w14:textId="77777777" w:rsidR="00A13B13" w:rsidRDefault="00A13B13" w:rsidP="00FC3273">
            <w:pPr>
              <w:cnfStyle w:val="000000100000" w:firstRow="0" w:lastRow="0" w:firstColumn="0" w:lastColumn="0" w:oddVBand="0" w:evenVBand="0" w:oddHBand="1" w:evenHBand="0" w:firstRowFirstColumn="0" w:firstRowLastColumn="0" w:lastRowFirstColumn="0" w:lastRowLastColumn="0"/>
            </w:pPr>
            <w:r>
              <w:t>Problématiques de l</w:t>
            </w:r>
            <w:r w:rsidRPr="00E03DC3">
              <w:t>ogement</w:t>
            </w:r>
          </w:p>
        </w:tc>
      </w:tr>
      <w:tr w:rsidR="00A13B13" w14:paraId="259BF6E2" w14:textId="77777777" w:rsidTr="00FC3273">
        <w:tc>
          <w:tcPr>
            <w:cnfStyle w:val="001000000000" w:firstRow="0" w:lastRow="0" w:firstColumn="1" w:lastColumn="0" w:oddVBand="0" w:evenVBand="0" w:oddHBand="0" w:evenHBand="0" w:firstRowFirstColumn="0" w:firstRowLastColumn="0" w:lastRowFirstColumn="0" w:lastRowLastColumn="0"/>
            <w:tcW w:w="6997" w:type="dxa"/>
            <w:vMerge/>
          </w:tcPr>
          <w:p w14:paraId="152E8575" w14:textId="77777777" w:rsidR="00A13B13" w:rsidRDefault="00A13B13" w:rsidP="00FC3273"/>
        </w:tc>
        <w:tc>
          <w:tcPr>
            <w:tcW w:w="6997" w:type="dxa"/>
          </w:tcPr>
          <w:p w14:paraId="34C28603" w14:textId="77777777" w:rsidR="00A13B13" w:rsidRDefault="00A13B13" w:rsidP="00FC3273">
            <w:pPr>
              <w:cnfStyle w:val="000000000000" w:firstRow="0" w:lastRow="0" w:firstColumn="0" w:lastColumn="0" w:oddVBand="0" w:evenVBand="0" w:oddHBand="0" w:evenHBand="0" w:firstRowFirstColumn="0" w:firstRowLastColumn="0" w:lastRowFirstColumn="0" w:lastRowLastColumn="0"/>
            </w:pPr>
            <w:r w:rsidRPr="003B4108">
              <w:t>Problématiques d’accès aux droits fondamentaux</w:t>
            </w:r>
          </w:p>
        </w:tc>
      </w:tr>
      <w:tr w:rsidR="00A13B13" w14:paraId="36542760" w14:textId="77777777" w:rsidTr="00FC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7" w:type="dxa"/>
            <w:vMerge/>
          </w:tcPr>
          <w:p w14:paraId="6B5B151D" w14:textId="77777777" w:rsidR="00A13B13" w:rsidRDefault="00A13B13" w:rsidP="00FC3273"/>
        </w:tc>
        <w:tc>
          <w:tcPr>
            <w:tcW w:w="6997" w:type="dxa"/>
          </w:tcPr>
          <w:p w14:paraId="2045F1A6" w14:textId="77777777" w:rsidR="00A13B13" w:rsidRDefault="00A13B13" w:rsidP="00FC3273">
            <w:pPr>
              <w:cnfStyle w:val="000000100000" w:firstRow="0" w:lastRow="0" w:firstColumn="0" w:lastColumn="0" w:oddVBand="0" w:evenVBand="0" w:oddHBand="1" w:evenHBand="0" w:firstRowFirstColumn="0" w:firstRowLastColumn="0" w:lastRowFirstColumn="0" w:lastRowLastColumn="0"/>
            </w:pPr>
            <w:r>
              <w:t>Problématiques liées à l’emploi</w:t>
            </w:r>
          </w:p>
        </w:tc>
      </w:tr>
      <w:tr w:rsidR="00A13B13" w14:paraId="2681B15A" w14:textId="77777777" w:rsidTr="00FC3273">
        <w:tc>
          <w:tcPr>
            <w:cnfStyle w:val="001000000000" w:firstRow="0" w:lastRow="0" w:firstColumn="1" w:lastColumn="0" w:oddVBand="0" w:evenVBand="0" w:oddHBand="0" w:evenHBand="0" w:firstRowFirstColumn="0" w:firstRowLastColumn="0" w:lastRowFirstColumn="0" w:lastRowLastColumn="0"/>
            <w:tcW w:w="6997" w:type="dxa"/>
            <w:vMerge/>
          </w:tcPr>
          <w:p w14:paraId="55775EF2" w14:textId="77777777" w:rsidR="00A13B13" w:rsidRDefault="00A13B13" w:rsidP="00FC3273"/>
        </w:tc>
        <w:tc>
          <w:tcPr>
            <w:tcW w:w="6997" w:type="dxa"/>
          </w:tcPr>
          <w:p w14:paraId="5F825848" w14:textId="77777777" w:rsidR="00A13B13" w:rsidRDefault="00A13B13" w:rsidP="00FC3273">
            <w:pPr>
              <w:cnfStyle w:val="000000000000" w:firstRow="0" w:lastRow="0" w:firstColumn="0" w:lastColumn="0" w:oddVBand="0" w:evenVBand="0" w:oddHBand="0" w:evenHBand="0" w:firstRowFirstColumn="0" w:firstRowLastColumn="0" w:lastRowFirstColumn="0" w:lastRowLastColumn="0"/>
            </w:pPr>
            <w:r>
              <w:t>Faiblesse des possessions matérielles</w:t>
            </w:r>
          </w:p>
        </w:tc>
      </w:tr>
      <w:bookmarkEnd w:id="26"/>
    </w:tbl>
    <w:p w14:paraId="23D93E56" w14:textId="77777777" w:rsidR="00A13B13" w:rsidRDefault="00A13B13" w:rsidP="005E5A23">
      <w:pPr>
        <w:spacing w:line="360" w:lineRule="auto"/>
        <w:rPr>
          <w:rFonts w:ascii="Times New Roman" w:hAnsi="Times New Roman" w:cs="Times New Roman"/>
          <w:sz w:val="24"/>
          <w:szCs w:val="24"/>
          <w:lang w:val="fr-FR"/>
        </w:rPr>
      </w:pPr>
    </w:p>
    <w:p w14:paraId="1CDD934C" w14:textId="72635E52" w:rsidR="00FF6D8C" w:rsidRDefault="00FF6D8C" w:rsidP="00CD5681">
      <w:pPr>
        <w:spacing w:line="360" w:lineRule="auto"/>
        <w:jc w:val="both"/>
        <w:rPr>
          <w:rFonts w:ascii="Times New Roman" w:hAnsi="Times New Roman" w:cs="Times New Roman"/>
          <w:sz w:val="24"/>
          <w:szCs w:val="24"/>
        </w:rPr>
      </w:pPr>
    </w:p>
    <w:p w14:paraId="02CF603F" w14:textId="4E204C84" w:rsidR="00A13B13" w:rsidRDefault="00A13B13" w:rsidP="00A13B13">
      <w:pPr>
        <w:rPr>
          <w:rFonts w:ascii="Times New Roman" w:hAnsi="Times New Roman" w:cs="Times New Roman"/>
          <w:sz w:val="24"/>
          <w:szCs w:val="24"/>
        </w:rPr>
      </w:pPr>
      <w:bookmarkStart w:id="27" w:name="_Hlk38538837"/>
    </w:p>
    <w:p w14:paraId="48244ECD" w14:textId="6E252697" w:rsidR="00A13B13" w:rsidRDefault="00A13B13" w:rsidP="00A13B13">
      <w:pPr>
        <w:rPr>
          <w:rFonts w:ascii="Times New Roman" w:hAnsi="Times New Roman" w:cs="Times New Roman"/>
          <w:sz w:val="24"/>
          <w:szCs w:val="24"/>
        </w:rPr>
      </w:pPr>
    </w:p>
    <w:p w14:paraId="22466731" w14:textId="77777777" w:rsidR="00A13B13" w:rsidRDefault="00A13B13" w:rsidP="00A13B13">
      <w:pPr>
        <w:rPr>
          <w:rFonts w:ascii="Times New Roman" w:hAnsi="Times New Roman" w:cs="Times New Roman"/>
          <w:sz w:val="24"/>
          <w:szCs w:val="24"/>
        </w:rPr>
      </w:pPr>
    </w:p>
    <w:p w14:paraId="4110F62B" w14:textId="1213206B" w:rsidR="008D7A56" w:rsidRPr="00CD699D" w:rsidRDefault="00CD699D" w:rsidP="00A13B13">
      <w:pPr>
        <w:rPr>
          <w:rFonts w:ascii="Tahoma" w:hAnsi="Tahoma" w:cs="Tahoma"/>
          <w:sz w:val="24"/>
          <w:szCs w:val="24"/>
          <w:u w:val="single"/>
        </w:rPr>
      </w:pPr>
      <w:r>
        <w:rPr>
          <w:rFonts w:ascii="Tahoma" w:hAnsi="Tahoma" w:cs="Tahoma"/>
          <w:sz w:val="24"/>
          <w:szCs w:val="24"/>
          <w:u w:val="single"/>
        </w:rPr>
        <w:lastRenderedPageBreak/>
        <w:t>Notion de</w:t>
      </w:r>
      <w:r w:rsidR="009204BF" w:rsidRPr="00CD699D">
        <w:rPr>
          <w:rFonts w:ascii="Tahoma" w:hAnsi="Tahoma" w:cs="Tahoma"/>
          <w:sz w:val="24"/>
          <w:szCs w:val="24"/>
          <w:u w:val="single"/>
        </w:rPr>
        <w:t xml:space="preserve"> territorialisation de la </w:t>
      </w:r>
      <w:r w:rsidR="00AD3C2A" w:rsidRPr="00CD699D">
        <w:rPr>
          <w:rFonts w:ascii="Tahoma" w:hAnsi="Tahoma" w:cs="Tahoma"/>
          <w:sz w:val="24"/>
          <w:szCs w:val="24"/>
          <w:u w:val="single"/>
        </w:rPr>
        <w:t>pauvreté</w:t>
      </w:r>
    </w:p>
    <w:bookmarkEnd w:id="27"/>
    <w:p w14:paraId="78A8E00D" w14:textId="77777777" w:rsidR="00552190" w:rsidRDefault="00552190" w:rsidP="00552190">
      <w:pPr>
        <w:pStyle w:val="Sansinterligne"/>
        <w:rPr>
          <w:rFonts w:ascii="Tahoma" w:hAnsi="Tahoma" w:cs="Tahoma"/>
          <w:sz w:val="24"/>
          <w:szCs w:val="24"/>
          <w:u w:val="single"/>
        </w:rPr>
      </w:pPr>
    </w:p>
    <w:p w14:paraId="1DA17AFE" w14:textId="1E768094" w:rsidR="00552190" w:rsidRDefault="009F270E" w:rsidP="00CF26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2190" w:rsidRPr="00552190">
        <w:rPr>
          <w:rFonts w:ascii="Times New Roman" w:hAnsi="Times New Roman" w:cs="Times New Roman"/>
          <w:sz w:val="24"/>
          <w:szCs w:val="24"/>
        </w:rPr>
        <w:t>Comme vu précédemment, la pauvreté et l’exclusion sociale deviennent un sujet prédominent dans les médias de notre époque. Cette situation influence indéniablement les politiques en la matière, sur des sujets tels les droits sociaux fondamentaux, l'accès à l'emploi, au logement et à des ressources financières décentes, et ce, en lien avec les discours sur les individus pauvres, marginalisés et exclus.  Dès lors, il nous semble important de renforcer le champ théorique de la pauvreté sur le concept de territorialisation et d’approche spatiale.</w:t>
      </w:r>
    </w:p>
    <w:p w14:paraId="3E37F902" w14:textId="4BBE6DA8" w:rsidR="00990731" w:rsidRPr="00990731" w:rsidRDefault="009F270E" w:rsidP="00CF26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0731" w:rsidRPr="00990731">
        <w:rPr>
          <w:rFonts w:ascii="Times New Roman" w:hAnsi="Times New Roman" w:cs="Times New Roman"/>
          <w:sz w:val="24"/>
          <w:szCs w:val="24"/>
        </w:rPr>
        <w:t xml:space="preserve">Ce besoin s'est imposé, dans les sciences sociales, pour permettre la compréhension du sens commun et populaire de la pauvreté et plus particulièrement des individus qui sont concernés. Pourtant, selon Chantal </w:t>
      </w:r>
      <w:proofErr w:type="spellStart"/>
      <w:r w:rsidR="00990731" w:rsidRPr="00990731">
        <w:rPr>
          <w:rFonts w:ascii="Times New Roman" w:hAnsi="Times New Roman" w:cs="Times New Roman"/>
          <w:sz w:val="24"/>
          <w:szCs w:val="24"/>
        </w:rPr>
        <w:t>Balley</w:t>
      </w:r>
      <w:proofErr w:type="spellEnd"/>
      <w:r w:rsidR="00990731" w:rsidRPr="00990731">
        <w:rPr>
          <w:rFonts w:ascii="Times New Roman" w:hAnsi="Times New Roman" w:cs="Times New Roman"/>
          <w:sz w:val="24"/>
          <w:szCs w:val="24"/>
        </w:rPr>
        <w:t xml:space="preserve">, « </w:t>
      </w:r>
      <w:r w:rsidR="00990731" w:rsidRPr="003D590A">
        <w:rPr>
          <w:rFonts w:ascii="Times New Roman" w:hAnsi="Times New Roman" w:cs="Times New Roman"/>
          <w:i/>
          <w:iCs/>
          <w:sz w:val="24"/>
          <w:szCs w:val="24"/>
        </w:rPr>
        <w:t xml:space="preserve">les géographes ont abordé avec parcimonie le thème de </w:t>
      </w:r>
      <w:r w:rsidR="00CF26A6" w:rsidRPr="003D590A">
        <w:rPr>
          <w:rFonts w:ascii="Times New Roman" w:hAnsi="Times New Roman" w:cs="Times New Roman"/>
          <w:i/>
          <w:iCs/>
          <w:sz w:val="24"/>
          <w:szCs w:val="24"/>
        </w:rPr>
        <w:t>l’</w:t>
      </w:r>
      <w:r w:rsidR="00990731" w:rsidRPr="003D590A">
        <w:rPr>
          <w:rFonts w:ascii="Times New Roman" w:hAnsi="Times New Roman" w:cs="Times New Roman"/>
          <w:i/>
          <w:iCs/>
          <w:sz w:val="24"/>
          <w:szCs w:val="24"/>
        </w:rPr>
        <w:t>exclusions et de</w:t>
      </w:r>
      <w:r w:rsidR="00CF26A6" w:rsidRPr="003D590A">
        <w:rPr>
          <w:rFonts w:ascii="Times New Roman" w:hAnsi="Times New Roman" w:cs="Times New Roman"/>
          <w:i/>
          <w:iCs/>
          <w:sz w:val="24"/>
          <w:szCs w:val="24"/>
        </w:rPr>
        <w:t xml:space="preserve"> la</w:t>
      </w:r>
      <w:r w:rsidR="00990731" w:rsidRPr="003D590A">
        <w:rPr>
          <w:rFonts w:ascii="Times New Roman" w:hAnsi="Times New Roman" w:cs="Times New Roman"/>
          <w:i/>
          <w:iCs/>
          <w:sz w:val="24"/>
          <w:szCs w:val="24"/>
        </w:rPr>
        <w:t xml:space="preserve"> pauvreté dans leurs dimensions récentes</w:t>
      </w:r>
      <w:r w:rsidR="00990731" w:rsidRPr="00990731">
        <w:rPr>
          <w:rFonts w:ascii="Times New Roman" w:hAnsi="Times New Roman" w:cs="Times New Roman"/>
          <w:sz w:val="24"/>
          <w:szCs w:val="24"/>
        </w:rPr>
        <w:t xml:space="preserve"> » (</w:t>
      </w:r>
      <w:proofErr w:type="spellStart"/>
      <w:r w:rsidR="00990731" w:rsidRPr="00990731">
        <w:rPr>
          <w:rFonts w:ascii="Times New Roman" w:hAnsi="Times New Roman" w:cs="Times New Roman"/>
          <w:sz w:val="24"/>
          <w:szCs w:val="24"/>
        </w:rPr>
        <w:t>Balley</w:t>
      </w:r>
      <w:proofErr w:type="spellEnd"/>
      <w:r w:rsidR="00990731" w:rsidRPr="00990731">
        <w:rPr>
          <w:rFonts w:ascii="Times New Roman" w:hAnsi="Times New Roman" w:cs="Times New Roman"/>
          <w:sz w:val="24"/>
          <w:szCs w:val="24"/>
        </w:rPr>
        <w:t xml:space="preserve">, 1994). Dès lors il </w:t>
      </w:r>
      <w:r w:rsidR="00A41BB1">
        <w:rPr>
          <w:rFonts w:ascii="Times New Roman" w:hAnsi="Times New Roman" w:cs="Times New Roman"/>
          <w:sz w:val="24"/>
          <w:szCs w:val="24"/>
        </w:rPr>
        <w:t>a été</w:t>
      </w:r>
      <w:r w:rsidR="00990731" w:rsidRPr="00990731">
        <w:rPr>
          <w:rFonts w:ascii="Times New Roman" w:hAnsi="Times New Roman" w:cs="Times New Roman"/>
          <w:sz w:val="24"/>
          <w:szCs w:val="24"/>
        </w:rPr>
        <w:t xml:space="preserve"> nécessaire de se questionner sur la place du territoire dans le traitement des situations de pauvreté. </w:t>
      </w:r>
      <w:r w:rsidR="009C1CAC">
        <w:rPr>
          <w:rFonts w:ascii="Times New Roman" w:hAnsi="Times New Roman" w:cs="Times New Roman"/>
          <w:sz w:val="24"/>
          <w:szCs w:val="24"/>
        </w:rPr>
        <w:t>P</w:t>
      </w:r>
      <w:r w:rsidR="00990731" w:rsidRPr="00990731">
        <w:rPr>
          <w:rFonts w:ascii="Times New Roman" w:hAnsi="Times New Roman" w:cs="Times New Roman"/>
          <w:sz w:val="24"/>
          <w:szCs w:val="24"/>
        </w:rPr>
        <w:t>our les sciences sociales et leur dimension géographique, il est impératif d’associer</w:t>
      </w:r>
      <w:r w:rsidR="00C26289">
        <w:rPr>
          <w:rFonts w:ascii="Times New Roman" w:hAnsi="Times New Roman" w:cs="Times New Roman"/>
          <w:sz w:val="24"/>
          <w:szCs w:val="24"/>
        </w:rPr>
        <w:t>,</w:t>
      </w:r>
      <w:r w:rsidR="00990731" w:rsidRPr="00990731">
        <w:rPr>
          <w:rFonts w:ascii="Times New Roman" w:hAnsi="Times New Roman" w:cs="Times New Roman"/>
          <w:sz w:val="24"/>
          <w:szCs w:val="24"/>
        </w:rPr>
        <w:t xml:space="preserve"> de manière globaliste et non réductionniste</w:t>
      </w:r>
      <w:r w:rsidR="00C26289">
        <w:rPr>
          <w:rFonts w:ascii="Times New Roman" w:hAnsi="Times New Roman" w:cs="Times New Roman"/>
          <w:sz w:val="24"/>
          <w:szCs w:val="24"/>
        </w:rPr>
        <w:t>,</w:t>
      </w:r>
      <w:r w:rsidR="00990731" w:rsidRPr="00990731">
        <w:rPr>
          <w:rFonts w:ascii="Times New Roman" w:hAnsi="Times New Roman" w:cs="Times New Roman"/>
          <w:sz w:val="24"/>
          <w:szCs w:val="24"/>
        </w:rPr>
        <w:t xml:space="preserve"> les notions de d’exclusion, de pauvreté et de territoire. Ce type de démarches nous permettra d'analyser les phénomènes d'exclusion </w:t>
      </w:r>
      <w:r w:rsidR="00A41BB1">
        <w:rPr>
          <w:rFonts w:ascii="Times New Roman" w:hAnsi="Times New Roman" w:cs="Times New Roman"/>
          <w:sz w:val="24"/>
          <w:szCs w:val="24"/>
        </w:rPr>
        <w:t>et</w:t>
      </w:r>
      <w:r w:rsidR="00990731" w:rsidRPr="00990731">
        <w:rPr>
          <w:rFonts w:ascii="Times New Roman" w:hAnsi="Times New Roman" w:cs="Times New Roman"/>
          <w:sz w:val="24"/>
          <w:szCs w:val="24"/>
        </w:rPr>
        <w:t xml:space="preserve"> de mener </w:t>
      </w:r>
      <w:r w:rsidR="00B260FE">
        <w:rPr>
          <w:rFonts w:ascii="Times New Roman" w:hAnsi="Times New Roman" w:cs="Times New Roman"/>
          <w:sz w:val="24"/>
          <w:szCs w:val="24"/>
        </w:rPr>
        <w:t>ce postulat</w:t>
      </w:r>
      <w:r w:rsidR="00990731" w:rsidRPr="00990731">
        <w:rPr>
          <w:rFonts w:ascii="Times New Roman" w:hAnsi="Times New Roman" w:cs="Times New Roman"/>
          <w:sz w:val="24"/>
          <w:szCs w:val="24"/>
        </w:rPr>
        <w:t xml:space="preserve"> pour qu'</w:t>
      </w:r>
      <w:r w:rsidR="00B260FE">
        <w:rPr>
          <w:rFonts w:ascii="Times New Roman" w:hAnsi="Times New Roman" w:cs="Times New Roman"/>
          <w:sz w:val="24"/>
          <w:szCs w:val="24"/>
        </w:rPr>
        <w:t>il</w:t>
      </w:r>
      <w:r w:rsidR="00990731" w:rsidRPr="00990731">
        <w:rPr>
          <w:rFonts w:ascii="Times New Roman" w:hAnsi="Times New Roman" w:cs="Times New Roman"/>
          <w:sz w:val="24"/>
          <w:szCs w:val="24"/>
        </w:rPr>
        <w:t xml:space="preserve"> soit utile à ceux qui aspirent au droit à une vie décente. Ce chapitre a pour objectif d’affiner cette réflexion</w:t>
      </w:r>
      <w:r w:rsidR="00F361C7">
        <w:rPr>
          <w:rFonts w:ascii="Times New Roman" w:hAnsi="Times New Roman" w:cs="Times New Roman"/>
          <w:sz w:val="24"/>
          <w:szCs w:val="24"/>
        </w:rPr>
        <w:t xml:space="preserve"> d’approche spatiale</w:t>
      </w:r>
      <w:r w:rsidR="00990731" w:rsidRPr="00990731">
        <w:rPr>
          <w:rFonts w:ascii="Times New Roman" w:hAnsi="Times New Roman" w:cs="Times New Roman"/>
          <w:sz w:val="24"/>
          <w:szCs w:val="24"/>
        </w:rPr>
        <w:t xml:space="preserve">. </w:t>
      </w:r>
    </w:p>
    <w:p w14:paraId="165EDD6F" w14:textId="7F719916" w:rsidR="000C70ED" w:rsidRDefault="009F270E" w:rsidP="008568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0731" w:rsidRPr="00990731">
        <w:rPr>
          <w:rFonts w:ascii="Times New Roman" w:hAnsi="Times New Roman" w:cs="Times New Roman"/>
          <w:sz w:val="24"/>
          <w:szCs w:val="24"/>
        </w:rPr>
        <w:t xml:space="preserve">De manière générale, il a été remarqué que de la </w:t>
      </w:r>
      <w:r w:rsidR="00AD3C2A" w:rsidRPr="00990731">
        <w:rPr>
          <w:rFonts w:ascii="Times New Roman" w:hAnsi="Times New Roman" w:cs="Times New Roman"/>
          <w:sz w:val="24"/>
          <w:szCs w:val="24"/>
        </w:rPr>
        <w:t xml:space="preserve">pauvreté </w:t>
      </w:r>
      <w:r w:rsidR="00AD3C2A">
        <w:rPr>
          <w:rFonts w:ascii="Times New Roman" w:hAnsi="Times New Roman" w:cs="Times New Roman"/>
          <w:sz w:val="24"/>
          <w:szCs w:val="24"/>
        </w:rPr>
        <w:t>est</w:t>
      </w:r>
      <w:r w:rsidR="00990731" w:rsidRPr="00990731">
        <w:rPr>
          <w:rFonts w:ascii="Times New Roman" w:hAnsi="Times New Roman" w:cs="Times New Roman"/>
          <w:sz w:val="24"/>
          <w:szCs w:val="24"/>
        </w:rPr>
        <w:t xml:space="preserve"> antérieur</w:t>
      </w:r>
      <w:r w:rsidR="00AD3C2A">
        <w:rPr>
          <w:rFonts w:ascii="Times New Roman" w:hAnsi="Times New Roman" w:cs="Times New Roman"/>
          <w:sz w:val="24"/>
          <w:szCs w:val="24"/>
        </w:rPr>
        <w:t>e</w:t>
      </w:r>
      <w:r w:rsidR="00990731" w:rsidRPr="00990731">
        <w:rPr>
          <w:rFonts w:ascii="Times New Roman" w:hAnsi="Times New Roman" w:cs="Times New Roman"/>
          <w:sz w:val="24"/>
          <w:szCs w:val="24"/>
        </w:rPr>
        <w:t xml:space="preserve"> </w:t>
      </w:r>
      <w:r w:rsidR="00AD3C2A">
        <w:rPr>
          <w:rFonts w:ascii="Times New Roman" w:hAnsi="Times New Roman" w:cs="Times New Roman"/>
          <w:sz w:val="24"/>
          <w:szCs w:val="24"/>
        </w:rPr>
        <w:t>aux</w:t>
      </w:r>
      <w:r w:rsidR="00990731" w:rsidRPr="00990731">
        <w:rPr>
          <w:rFonts w:ascii="Times New Roman" w:hAnsi="Times New Roman" w:cs="Times New Roman"/>
          <w:sz w:val="24"/>
          <w:szCs w:val="24"/>
        </w:rPr>
        <w:t xml:space="preserve"> crise</w:t>
      </w:r>
      <w:r w:rsidR="004B3E81">
        <w:rPr>
          <w:rFonts w:ascii="Times New Roman" w:hAnsi="Times New Roman" w:cs="Times New Roman"/>
          <w:sz w:val="24"/>
          <w:szCs w:val="24"/>
        </w:rPr>
        <w:t>s sociétales</w:t>
      </w:r>
      <w:r w:rsidR="00990731" w:rsidRPr="00990731">
        <w:rPr>
          <w:rFonts w:ascii="Times New Roman" w:hAnsi="Times New Roman" w:cs="Times New Roman"/>
          <w:sz w:val="24"/>
          <w:szCs w:val="24"/>
        </w:rPr>
        <w:t xml:space="preserve"> actuelle</w:t>
      </w:r>
      <w:r w:rsidR="004B3E81">
        <w:rPr>
          <w:rFonts w:ascii="Times New Roman" w:hAnsi="Times New Roman" w:cs="Times New Roman"/>
          <w:sz w:val="24"/>
          <w:szCs w:val="24"/>
        </w:rPr>
        <w:t>s</w:t>
      </w:r>
      <w:r w:rsidR="00990731" w:rsidRPr="00990731">
        <w:rPr>
          <w:rFonts w:ascii="Times New Roman" w:hAnsi="Times New Roman" w:cs="Times New Roman"/>
          <w:sz w:val="24"/>
          <w:szCs w:val="24"/>
        </w:rPr>
        <w:t xml:space="preserve">. </w:t>
      </w:r>
      <w:r w:rsidR="004B3E81">
        <w:rPr>
          <w:rFonts w:ascii="Times New Roman" w:hAnsi="Times New Roman" w:cs="Times New Roman"/>
          <w:sz w:val="24"/>
          <w:szCs w:val="24"/>
        </w:rPr>
        <w:t>Dès lors,</w:t>
      </w:r>
      <w:r w:rsidR="00990731" w:rsidRPr="00990731">
        <w:rPr>
          <w:rFonts w:ascii="Times New Roman" w:hAnsi="Times New Roman" w:cs="Times New Roman"/>
          <w:sz w:val="24"/>
          <w:szCs w:val="24"/>
        </w:rPr>
        <w:t xml:space="preserve"> pour la sociologie comme pour la géographie, il existe une place prédominante et essentielle donnée à l'espace, au local et au territoire. Ces analyses et ces recherches proviennent, « </w:t>
      </w:r>
      <w:r w:rsidR="00990731" w:rsidRPr="0048615A">
        <w:rPr>
          <w:rFonts w:ascii="Times New Roman" w:hAnsi="Times New Roman" w:cs="Times New Roman"/>
          <w:i/>
          <w:iCs/>
          <w:sz w:val="24"/>
          <w:szCs w:val="24"/>
        </w:rPr>
        <w:t>parfois en les contestant, aux théories des sociologues de l'école de Chicago élaborées dans les années trente</w:t>
      </w:r>
      <w:r w:rsidR="00990731">
        <w:rPr>
          <w:rFonts w:ascii="Times New Roman" w:hAnsi="Times New Roman" w:cs="Times New Roman"/>
          <w:sz w:val="24"/>
          <w:szCs w:val="24"/>
        </w:rPr>
        <w:t xml:space="preserve"> </w:t>
      </w:r>
      <w:r w:rsidR="00990731" w:rsidRPr="00990731">
        <w:rPr>
          <w:rFonts w:ascii="Times New Roman" w:hAnsi="Times New Roman" w:cs="Times New Roman"/>
          <w:sz w:val="24"/>
          <w:szCs w:val="24"/>
        </w:rPr>
        <w:t>»</w:t>
      </w:r>
      <w:r w:rsidR="0094460C">
        <w:rPr>
          <w:rStyle w:val="Appelnotedebasdep"/>
          <w:rFonts w:ascii="Times New Roman" w:hAnsi="Times New Roman" w:cs="Times New Roman"/>
          <w:sz w:val="24"/>
          <w:szCs w:val="24"/>
        </w:rPr>
        <w:footnoteReference w:id="38"/>
      </w:r>
      <w:r w:rsidR="00990731">
        <w:rPr>
          <w:rFonts w:ascii="Times New Roman" w:hAnsi="Times New Roman" w:cs="Times New Roman"/>
          <w:sz w:val="24"/>
          <w:szCs w:val="24"/>
        </w:rPr>
        <w:t>.</w:t>
      </w:r>
    </w:p>
    <w:p w14:paraId="37E87516" w14:textId="2806EDD0" w:rsidR="00552190" w:rsidRDefault="00787EF5" w:rsidP="00CF26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70ED" w:rsidRPr="000C70ED">
        <w:rPr>
          <w:rFonts w:ascii="Times New Roman" w:hAnsi="Times New Roman" w:cs="Times New Roman"/>
          <w:sz w:val="24"/>
          <w:szCs w:val="24"/>
        </w:rPr>
        <w:t xml:space="preserve">Le concept d'espace social interroge les rapports entre les spécificités de l'espace géographique urbain et les identités sociales de ses habitants. Dans le prolongement de cette orientation, un courant de recherche désigné « </w:t>
      </w:r>
      <w:r w:rsidR="000C70ED" w:rsidRPr="00BE2503">
        <w:rPr>
          <w:rFonts w:ascii="Times New Roman" w:hAnsi="Times New Roman" w:cs="Times New Roman"/>
          <w:i/>
          <w:iCs/>
          <w:sz w:val="24"/>
          <w:szCs w:val="24"/>
        </w:rPr>
        <w:t>écologie urbaine</w:t>
      </w:r>
      <w:r w:rsidR="000C70ED" w:rsidRPr="000C70ED">
        <w:rPr>
          <w:rFonts w:ascii="Times New Roman" w:hAnsi="Times New Roman" w:cs="Times New Roman"/>
          <w:sz w:val="24"/>
          <w:szCs w:val="24"/>
        </w:rPr>
        <w:t xml:space="preserve"> »</w:t>
      </w:r>
      <w:r>
        <w:rPr>
          <w:rStyle w:val="Appelnotedebasdep"/>
          <w:rFonts w:ascii="Times New Roman" w:hAnsi="Times New Roman" w:cs="Times New Roman"/>
          <w:sz w:val="24"/>
          <w:szCs w:val="24"/>
        </w:rPr>
        <w:footnoteReference w:id="39"/>
      </w:r>
      <w:r w:rsidR="000C70ED" w:rsidRPr="000C70ED">
        <w:rPr>
          <w:rFonts w:ascii="Times New Roman" w:hAnsi="Times New Roman" w:cs="Times New Roman"/>
          <w:sz w:val="24"/>
          <w:szCs w:val="24"/>
        </w:rPr>
        <w:t xml:space="preserve"> a proposé de </w:t>
      </w:r>
      <w:r w:rsidR="00B260FE">
        <w:rPr>
          <w:rFonts w:ascii="Times New Roman" w:hAnsi="Times New Roman" w:cs="Times New Roman"/>
          <w:sz w:val="24"/>
          <w:szCs w:val="24"/>
        </w:rPr>
        <w:t>de définir les</w:t>
      </w:r>
      <w:r w:rsidR="000C70ED" w:rsidRPr="000C70ED">
        <w:rPr>
          <w:rFonts w:ascii="Times New Roman" w:hAnsi="Times New Roman" w:cs="Times New Roman"/>
          <w:sz w:val="24"/>
          <w:szCs w:val="24"/>
        </w:rPr>
        <w:t xml:space="preserve"> espaces urbains, </w:t>
      </w:r>
      <w:r w:rsidR="00B260FE">
        <w:rPr>
          <w:rFonts w:ascii="Times New Roman" w:hAnsi="Times New Roman" w:cs="Times New Roman"/>
          <w:sz w:val="24"/>
          <w:szCs w:val="24"/>
        </w:rPr>
        <w:t>l</w:t>
      </w:r>
      <w:r w:rsidR="000C70ED" w:rsidRPr="000C70ED">
        <w:rPr>
          <w:rFonts w:ascii="Times New Roman" w:hAnsi="Times New Roman" w:cs="Times New Roman"/>
          <w:sz w:val="24"/>
          <w:szCs w:val="24"/>
        </w:rPr>
        <w:t xml:space="preserve">es quartiers, </w:t>
      </w:r>
      <w:r w:rsidR="00B260FE">
        <w:rPr>
          <w:rFonts w:ascii="Times New Roman" w:hAnsi="Times New Roman" w:cs="Times New Roman"/>
          <w:sz w:val="24"/>
          <w:szCs w:val="24"/>
        </w:rPr>
        <w:t>par une</w:t>
      </w:r>
      <w:r w:rsidR="000C70ED" w:rsidRPr="000C70ED">
        <w:rPr>
          <w:rFonts w:ascii="Times New Roman" w:hAnsi="Times New Roman" w:cs="Times New Roman"/>
          <w:sz w:val="24"/>
          <w:szCs w:val="24"/>
        </w:rPr>
        <w:t xml:space="preserve"> identification</w:t>
      </w:r>
      <w:r w:rsidR="00B260FE">
        <w:rPr>
          <w:rFonts w:ascii="Times New Roman" w:hAnsi="Times New Roman" w:cs="Times New Roman"/>
          <w:sz w:val="24"/>
          <w:szCs w:val="24"/>
        </w:rPr>
        <w:t xml:space="preserve"> qui</w:t>
      </w:r>
      <w:r w:rsidR="000C70ED" w:rsidRPr="000C70ED">
        <w:rPr>
          <w:rFonts w:ascii="Times New Roman" w:hAnsi="Times New Roman" w:cs="Times New Roman"/>
          <w:sz w:val="24"/>
          <w:szCs w:val="24"/>
        </w:rPr>
        <w:t xml:space="preserve"> repose </w:t>
      </w:r>
      <w:r w:rsidR="00B260FE" w:rsidRPr="000C70ED">
        <w:rPr>
          <w:rFonts w:ascii="Times New Roman" w:hAnsi="Times New Roman" w:cs="Times New Roman"/>
          <w:sz w:val="24"/>
          <w:szCs w:val="24"/>
        </w:rPr>
        <w:t>principalement</w:t>
      </w:r>
      <w:r w:rsidR="000C70ED" w:rsidRPr="000C70ED">
        <w:rPr>
          <w:rFonts w:ascii="Times New Roman" w:hAnsi="Times New Roman" w:cs="Times New Roman"/>
          <w:sz w:val="24"/>
          <w:szCs w:val="24"/>
        </w:rPr>
        <w:t xml:space="preserve"> sur le caractère dominant de l</w:t>
      </w:r>
      <w:r w:rsidR="004B3E81">
        <w:rPr>
          <w:rFonts w:ascii="Times New Roman" w:hAnsi="Times New Roman" w:cs="Times New Roman"/>
          <w:sz w:val="24"/>
          <w:szCs w:val="24"/>
        </w:rPr>
        <w:t>a</w:t>
      </w:r>
      <w:r w:rsidR="000C70ED" w:rsidRPr="000C70ED">
        <w:rPr>
          <w:rFonts w:ascii="Times New Roman" w:hAnsi="Times New Roman" w:cs="Times New Roman"/>
          <w:sz w:val="24"/>
          <w:szCs w:val="24"/>
        </w:rPr>
        <w:t xml:space="preserve"> population.</w:t>
      </w:r>
      <w:r>
        <w:rPr>
          <w:rFonts w:ascii="Times New Roman" w:hAnsi="Times New Roman" w:cs="Times New Roman"/>
          <w:sz w:val="24"/>
          <w:szCs w:val="24"/>
        </w:rPr>
        <w:t xml:space="preserve"> Si il est important de prendre en compte</w:t>
      </w:r>
      <w:r w:rsidR="000C70ED" w:rsidRPr="000C70ED">
        <w:rPr>
          <w:rFonts w:ascii="Times New Roman" w:hAnsi="Times New Roman" w:cs="Times New Roman"/>
          <w:sz w:val="24"/>
          <w:szCs w:val="24"/>
        </w:rPr>
        <w:t xml:space="preserve"> </w:t>
      </w:r>
      <w:r>
        <w:rPr>
          <w:rFonts w:ascii="Times New Roman" w:hAnsi="Times New Roman" w:cs="Times New Roman"/>
          <w:sz w:val="24"/>
          <w:szCs w:val="24"/>
        </w:rPr>
        <w:t>les</w:t>
      </w:r>
      <w:r w:rsidR="000C70ED" w:rsidRPr="000C70ED">
        <w:rPr>
          <w:rFonts w:ascii="Times New Roman" w:hAnsi="Times New Roman" w:cs="Times New Roman"/>
          <w:sz w:val="24"/>
          <w:szCs w:val="24"/>
        </w:rPr>
        <w:t xml:space="preserve"> </w:t>
      </w:r>
      <w:r w:rsidR="000C70ED" w:rsidRPr="000C70ED">
        <w:rPr>
          <w:rFonts w:ascii="Times New Roman" w:hAnsi="Times New Roman" w:cs="Times New Roman"/>
          <w:sz w:val="24"/>
          <w:szCs w:val="24"/>
        </w:rPr>
        <w:lastRenderedPageBreak/>
        <w:t xml:space="preserve">critères proprement spatiaux </w:t>
      </w:r>
      <w:r w:rsidR="004B3E81">
        <w:rPr>
          <w:rFonts w:ascii="Times New Roman" w:hAnsi="Times New Roman" w:cs="Times New Roman"/>
          <w:sz w:val="24"/>
          <w:szCs w:val="24"/>
        </w:rPr>
        <w:t xml:space="preserve">comme la </w:t>
      </w:r>
      <w:r w:rsidR="000C70ED" w:rsidRPr="000C70ED">
        <w:rPr>
          <w:rFonts w:ascii="Times New Roman" w:hAnsi="Times New Roman" w:cs="Times New Roman"/>
          <w:sz w:val="24"/>
          <w:szCs w:val="24"/>
        </w:rPr>
        <w:t xml:space="preserve">distance, </w:t>
      </w:r>
      <w:r w:rsidR="004B3E81">
        <w:rPr>
          <w:rFonts w:ascii="Times New Roman" w:hAnsi="Times New Roman" w:cs="Times New Roman"/>
          <w:sz w:val="24"/>
          <w:szCs w:val="24"/>
        </w:rPr>
        <w:t xml:space="preserve">les </w:t>
      </w:r>
      <w:r w:rsidR="000C70ED" w:rsidRPr="000C70ED">
        <w:rPr>
          <w:rFonts w:ascii="Times New Roman" w:hAnsi="Times New Roman" w:cs="Times New Roman"/>
          <w:sz w:val="24"/>
          <w:szCs w:val="24"/>
        </w:rPr>
        <w:t>modalité</w:t>
      </w:r>
      <w:r w:rsidR="004B3E81">
        <w:rPr>
          <w:rFonts w:ascii="Times New Roman" w:hAnsi="Times New Roman" w:cs="Times New Roman"/>
          <w:sz w:val="24"/>
          <w:szCs w:val="24"/>
        </w:rPr>
        <w:t>s</w:t>
      </w:r>
      <w:r w:rsidR="000C70ED" w:rsidRPr="000C70ED">
        <w:rPr>
          <w:rFonts w:ascii="Times New Roman" w:hAnsi="Times New Roman" w:cs="Times New Roman"/>
          <w:sz w:val="24"/>
          <w:szCs w:val="24"/>
        </w:rPr>
        <w:t xml:space="preserve">, </w:t>
      </w:r>
      <w:r w:rsidR="004B3E81">
        <w:rPr>
          <w:rFonts w:ascii="Times New Roman" w:hAnsi="Times New Roman" w:cs="Times New Roman"/>
          <w:sz w:val="24"/>
          <w:szCs w:val="24"/>
        </w:rPr>
        <w:t>l’</w:t>
      </w:r>
      <w:r w:rsidR="000C70ED" w:rsidRPr="000C70ED">
        <w:rPr>
          <w:rFonts w:ascii="Times New Roman" w:hAnsi="Times New Roman" w:cs="Times New Roman"/>
          <w:sz w:val="24"/>
          <w:szCs w:val="24"/>
        </w:rPr>
        <w:t>accessibilité,</w:t>
      </w:r>
      <w:r>
        <w:rPr>
          <w:rFonts w:ascii="Times New Roman" w:hAnsi="Times New Roman" w:cs="Times New Roman"/>
          <w:sz w:val="24"/>
          <w:szCs w:val="24"/>
        </w:rPr>
        <w:t xml:space="preserve"> il est également impératif d’intégrer</w:t>
      </w:r>
      <w:r w:rsidR="000C70ED" w:rsidRPr="000C70ED">
        <w:rPr>
          <w:rFonts w:ascii="Times New Roman" w:hAnsi="Times New Roman" w:cs="Times New Roman"/>
          <w:sz w:val="24"/>
          <w:szCs w:val="24"/>
        </w:rPr>
        <w:t xml:space="preserve"> le rôle de critères d’étude du milieu humain qui déterminent la localisation des habitats prolétaires </w:t>
      </w:r>
      <w:r w:rsidR="004B3E81">
        <w:rPr>
          <w:rFonts w:ascii="Times New Roman" w:hAnsi="Times New Roman" w:cs="Times New Roman"/>
          <w:sz w:val="24"/>
          <w:szCs w:val="24"/>
        </w:rPr>
        <w:t xml:space="preserve">avec pour exemple </w:t>
      </w:r>
      <w:r w:rsidR="000C70ED" w:rsidRPr="000C70ED">
        <w:rPr>
          <w:rFonts w:ascii="Times New Roman" w:hAnsi="Times New Roman" w:cs="Times New Roman"/>
          <w:sz w:val="24"/>
          <w:szCs w:val="24"/>
        </w:rPr>
        <w:t xml:space="preserve">Marchienne-au-Pont, à l’ouest de Charleroi où étaient localisées les industries lourdes et les quartiers des ouvriers qui y travaillaient, ou des habitats de pauvres </w:t>
      </w:r>
      <w:r w:rsidR="004B3E81">
        <w:rPr>
          <w:rFonts w:ascii="Times New Roman" w:hAnsi="Times New Roman" w:cs="Times New Roman"/>
          <w:sz w:val="24"/>
          <w:szCs w:val="24"/>
        </w:rPr>
        <w:t>comme les bidons-villes</w:t>
      </w:r>
      <w:r w:rsidR="000C70ED" w:rsidRPr="000C70ED">
        <w:rPr>
          <w:rFonts w:ascii="Times New Roman" w:hAnsi="Times New Roman" w:cs="Times New Roman"/>
          <w:sz w:val="24"/>
          <w:szCs w:val="24"/>
        </w:rPr>
        <w:t xml:space="preserve"> localisés </w:t>
      </w:r>
      <w:r w:rsidR="004B3E81">
        <w:rPr>
          <w:rFonts w:ascii="Times New Roman" w:hAnsi="Times New Roman" w:cs="Times New Roman"/>
          <w:sz w:val="24"/>
          <w:szCs w:val="24"/>
        </w:rPr>
        <w:t>en dehors des ville</w:t>
      </w:r>
      <w:r w:rsidR="000C70ED" w:rsidRPr="000C70ED">
        <w:rPr>
          <w:rFonts w:ascii="Times New Roman" w:hAnsi="Times New Roman" w:cs="Times New Roman"/>
          <w:sz w:val="24"/>
          <w:szCs w:val="24"/>
        </w:rPr>
        <w:t xml:space="preserve">, </w:t>
      </w:r>
      <w:r w:rsidR="00EC7688">
        <w:rPr>
          <w:rFonts w:ascii="Times New Roman" w:hAnsi="Times New Roman" w:cs="Times New Roman"/>
          <w:sz w:val="24"/>
          <w:szCs w:val="24"/>
        </w:rPr>
        <w:t>difficile d’accès</w:t>
      </w:r>
      <w:r w:rsidR="000C70ED" w:rsidRPr="000C70ED">
        <w:rPr>
          <w:rFonts w:ascii="Times New Roman" w:hAnsi="Times New Roman" w:cs="Times New Roman"/>
          <w:sz w:val="24"/>
          <w:szCs w:val="24"/>
        </w:rPr>
        <w:t>, à risques, sans aménagement urbains.</w:t>
      </w:r>
      <w:r w:rsidR="00EC7688">
        <w:rPr>
          <w:rFonts w:ascii="Times New Roman" w:hAnsi="Times New Roman" w:cs="Times New Roman"/>
          <w:sz w:val="24"/>
          <w:szCs w:val="24"/>
        </w:rPr>
        <w:t xml:space="preserve"> Dès lors,</w:t>
      </w:r>
      <w:r w:rsidR="000C70ED" w:rsidRPr="000C70ED">
        <w:rPr>
          <w:rFonts w:ascii="Times New Roman" w:hAnsi="Times New Roman" w:cs="Times New Roman"/>
          <w:sz w:val="24"/>
          <w:szCs w:val="24"/>
        </w:rPr>
        <w:t xml:space="preserve"> </w:t>
      </w:r>
      <w:r w:rsidR="00EC7688">
        <w:rPr>
          <w:rFonts w:ascii="Times New Roman" w:hAnsi="Times New Roman" w:cs="Times New Roman"/>
          <w:sz w:val="24"/>
          <w:szCs w:val="24"/>
        </w:rPr>
        <w:t>n</w:t>
      </w:r>
      <w:r w:rsidR="000C70ED" w:rsidRPr="000C70ED">
        <w:rPr>
          <w:rFonts w:ascii="Times New Roman" w:hAnsi="Times New Roman" w:cs="Times New Roman"/>
          <w:sz w:val="24"/>
          <w:szCs w:val="24"/>
        </w:rPr>
        <w:t>ous devons constater que les problématiques sociales correspond</w:t>
      </w:r>
      <w:r w:rsidR="00B260FE">
        <w:rPr>
          <w:rFonts w:ascii="Times New Roman" w:hAnsi="Times New Roman" w:cs="Times New Roman"/>
          <w:sz w:val="24"/>
          <w:szCs w:val="24"/>
        </w:rPr>
        <w:t>ent</w:t>
      </w:r>
      <w:r w:rsidR="004B3E81">
        <w:rPr>
          <w:rFonts w:ascii="Times New Roman" w:hAnsi="Times New Roman" w:cs="Times New Roman"/>
          <w:sz w:val="24"/>
          <w:szCs w:val="24"/>
        </w:rPr>
        <w:t xml:space="preserve"> parfois</w:t>
      </w:r>
      <w:r w:rsidR="000C70ED" w:rsidRPr="000C70ED">
        <w:rPr>
          <w:rFonts w:ascii="Times New Roman" w:hAnsi="Times New Roman" w:cs="Times New Roman"/>
          <w:sz w:val="24"/>
          <w:szCs w:val="24"/>
        </w:rPr>
        <w:t xml:space="preserve"> aux problématiques spatiales.</w:t>
      </w:r>
    </w:p>
    <w:p w14:paraId="21EB984D" w14:textId="6D9C8D4B" w:rsidR="00AA2F69" w:rsidRDefault="009F270E" w:rsidP="00CF26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2F69" w:rsidRPr="00AA2F69">
        <w:rPr>
          <w:rFonts w:ascii="Times New Roman" w:hAnsi="Times New Roman" w:cs="Times New Roman"/>
          <w:sz w:val="24"/>
          <w:szCs w:val="24"/>
        </w:rPr>
        <w:t>Mais d’un point de vue épistémologique, il est impératif d’exclure un usage stéréotypé du facteur spatial dans la compréhension de la systémique de l’exclusion.  Dès lors, il convient d’éviter les ensemble</w:t>
      </w:r>
      <w:r w:rsidR="001227C1">
        <w:rPr>
          <w:rFonts w:ascii="Times New Roman" w:hAnsi="Times New Roman" w:cs="Times New Roman"/>
          <w:sz w:val="24"/>
          <w:szCs w:val="24"/>
        </w:rPr>
        <w:t>s</w:t>
      </w:r>
      <w:r w:rsidR="00AA2F69" w:rsidRPr="00AA2F69">
        <w:rPr>
          <w:rFonts w:ascii="Times New Roman" w:hAnsi="Times New Roman" w:cs="Times New Roman"/>
          <w:sz w:val="24"/>
          <w:szCs w:val="24"/>
        </w:rPr>
        <w:t xml:space="preserve"> poncifs au sujet de l’injustice spatiale et de la discrimination territoriale</w:t>
      </w:r>
      <w:r w:rsidR="001227C1">
        <w:rPr>
          <w:rFonts w:ascii="Times New Roman" w:hAnsi="Times New Roman" w:cs="Times New Roman"/>
          <w:sz w:val="24"/>
          <w:szCs w:val="24"/>
        </w:rPr>
        <w:t>.</w:t>
      </w:r>
      <w:r w:rsidR="00AA2F69" w:rsidRPr="00AA2F69">
        <w:rPr>
          <w:rFonts w:ascii="Times New Roman" w:hAnsi="Times New Roman" w:cs="Times New Roman"/>
          <w:sz w:val="24"/>
          <w:szCs w:val="24"/>
        </w:rPr>
        <w:t xml:space="preserve"> </w:t>
      </w:r>
      <w:r w:rsidR="001227C1">
        <w:rPr>
          <w:rFonts w:ascii="Times New Roman" w:hAnsi="Times New Roman" w:cs="Times New Roman"/>
          <w:sz w:val="24"/>
          <w:szCs w:val="24"/>
        </w:rPr>
        <w:t>Cela</w:t>
      </w:r>
      <w:r w:rsidR="00AA2F69" w:rsidRPr="00AA2F69">
        <w:rPr>
          <w:rFonts w:ascii="Times New Roman" w:hAnsi="Times New Roman" w:cs="Times New Roman"/>
          <w:sz w:val="24"/>
          <w:szCs w:val="24"/>
        </w:rPr>
        <w:t xml:space="preserve"> engendre un certain fatalisme social amalgamé au principe d’exclusion territoriale, </w:t>
      </w:r>
      <w:r w:rsidR="001227C1">
        <w:rPr>
          <w:rFonts w:ascii="Times New Roman" w:hAnsi="Times New Roman" w:cs="Times New Roman"/>
          <w:sz w:val="24"/>
          <w:szCs w:val="24"/>
        </w:rPr>
        <w:t>qui</w:t>
      </w:r>
      <w:r w:rsidR="00AA2F69" w:rsidRPr="00AA2F69">
        <w:rPr>
          <w:rFonts w:ascii="Times New Roman" w:hAnsi="Times New Roman" w:cs="Times New Roman"/>
          <w:sz w:val="24"/>
          <w:szCs w:val="24"/>
        </w:rPr>
        <w:t xml:space="preserve"> dissimulerait une réalité socioéconomique</w:t>
      </w:r>
      <w:r w:rsidR="00B260FE">
        <w:rPr>
          <w:rFonts w:ascii="Times New Roman" w:hAnsi="Times New Roman" w:cs="Times New Roman"/>
          <w:sz w:val="24"/>
          <w:szCs w:val="24"/>
        </w:rPr>
        <w:t xml:space="preserve"> qui est</w:t>
      </w:r>
      <w:r w:rsidR="00AA2F69" w:rsidRPr="00AA2F69">
        <w:rPr>
          <w:rFonts w:ascii="Times New Roman" w:hAnsi="Times New Roman" w:cs="Times New Roman"/>
          <w:sz w:val="24"/>
          <w:szCs w:val="24"/>
        </w:rPr>
        <w:t xml:space="preserve"> plus complexe et diversifiée que les critères permettant </w:t>
      </w:r>
      <w:r w:rsidR="00B260FE">
        <w:rPr>
          <w:rFonts w:ascii="Times New Roman" w:hAnsi="Times New Roman" w:cs="Times New Roman"/>
          <w:sz w:val="24"/>
          <w:szCs w:val="24"/>
        </w:rPr>
        <w:t>le</w:t>
      </w:r>
      <w:r w:rsidR="00AA2F69" w:rsidRPr="00AA2F69">
        <w:rPr>
          <w:rFonts w:ascii="Times New Roman" w:hAnsi="Times New Roman" w:cs="Times New Roman"/>
          <w:sz w:val="24"/>
          <w:szCs w:val="24"/>
        </w:rPr>
        <w:t xml:space="preserve"> constat d’exclusion territoriale</w:t>
      </w:r>
      <w:r w:rsidR="001227C1">
        <w:rPr>
          <w:rFonts w:ascii="Times New Roman" w:hAnsi="Times New Roman" w:cs="Times New Roman"/>
          <w:sz w:val="24"/>
          <w:szCs w:val="24"/>
        </w:rPr>
        <w:t>,</w:t>
      </w:r>
      <w:r w:rsidR="00B260FE">
        <w:rPr>
          <w:rFonts w:ascii="Times New Roman" w:hAnsi="Times New Roman" w:cs="Times New Roman"/>
          <w:sz w:val="24"/>
          <w:szCs w:val="24"/>
        </w:rPr>
        <w:t xml:space="preserve"> et</w:t>
      </w:r>
      <w:r w:rsidR="00AA2F69" w:rsidRPr="00AA2F69">
        <w:rPr>
          <w:rFonts w:ascii="Times New Roman" w:hAnsi="Times New Roman" w:cs="Times New Roman"/>
          <w:sz w:val="24"/>
          <w:szCs w:val="24"/>
        </w:rPr>
        <w:t xml:space="preserve"> qui assimilerait systématiquement le territoire comme </w:t>
      </w:r>
      <w:r w:rsidR="001227C1">
        <w:rPr>
          <w:rFonts w:ascii="Times New Roman" w:hAnsi="Times New Roman" w:cs="Times New Roman"/>
          <w:sz w:val="24"/>
          <w:szCs w:val="24"/>
        </w:rPr>
        <w:t>objet</w:t>
      </w:r>
      <w:r w:rsidR="00AA2F69" w:rsidRPr="00AA2F69">
        <w:rPr>
          <w:rFonts w:ascii="Times New Roman" w:hAnsi="Times New Roman" w:cs="Times New Roman"/>
          <w:sz w:val="24"/>
          <w:szCs w:val="24"/>
        </w:rPr>
        <w:t xml:space="preserve"> </w:t>
      </w:r>
      <w:r w:rsidR="001227C1">
        <w:rPr>
          <w:rFonts w:ascii="Times New Roman" w:hAnsi="Times New Roman" w:cs="Times New Roman"/>
          <w:sz w:val="24"/>
          <w:szCs w:val="24"/>
        </w:rPr>
        <w:t>de l’interventionnisme</w:t>
      </w:r>
      <w:r w:rsidR="00AA2F69" w:rsidRPr="00AA2F69">
        <w:rPr>
          <w:rFonts w:ascii="Times New Roman" w:hAnsi="Times New Roman" w:cs="Times New Roman"/>
          <w:sz w:val="24"/>
          <w:szCs w:val="24"/>
        </w:rPr>
        <w:t xml:space="preserve"> des politiques publiques contre l'exclusion. Cela constitue un obstacle à l'analyse et à la compréhension </w:t>
      </w:r>
      <w:r w:rsidR="00E403BF">
        <w:rPr>
          <w:rFonts w:ascii="Times New Roman" w:hAnsi="Times New Roman" w:cs="Times New Roman"/>
          <w:sz w:val="24"/>
          <w:szCs w:val="24"/>
        </w:rPr>
        <w:t>aguerrie</w:t>
      </w:r>
      <w:r w:rsidR="00AA2F69" w:rsidRPr="00AA2F69">
        <w:rPr>
          <w:rFonts w:ascii="Times New Roman" w:hAnsi="Times New Roman" w:cs="Times New Roman"/>
          <w:sz w:val="24"/>
          <w:szCs w:val="24"/>
        </w:rPr>
        <w:t xml:space="preserve"> des processus de l'exclusion, pour aboutir sur des stigmatisations et des préjugés tels</w:t>
      </w:r>
      <w:r w:rsidR="002B14F3">
        <w:rPr>
          <w:rFonts w:ascii="Times New Roman" w:hAnsi="Times New Roman" w:cs="Times New Roman"/>
          <w:sz w:val="24"/>
          <w:szCs w:val="24"/>
        </w:rPr>
        <w:t xml:space="preserve"> que</w:t>
      </w:r>
      <w:r w:rsidR="00AA2F69" w:rsidRPr="00AA2F69">
        <w:rPr>
          <w:rFonts w:ascii="Times New Roman" w:hAnsi="Times New Roman" w:cs="Times New Roman"/>
          <w:sz w:val="24"/>
          <w:szCs w:val="24"/>
        </w:rPr>
        <w:t xml:space="preserve"> l'identité ou l'enfermement des exclus dans leurs territoires, n'apportant aucune caution sur </w:t>
      </w:r>
      <w:r w:rsidR="00BA77EA">
        <w:rPr>
          <w:rFonts w:ascii="Times New Roman" w:hAnsi="Times New Roman" w:cs="Times New Roman"/>
          <w:sz w:val="24"/>
          <w:szCs w:val="24"/>
        </w:rPr>
        <w:t>« </w:t>
      </w:r>
      <w:r w:rsidR="00BA77EA" w:rsidRPr="00BE2503">
        <w:rPr>
          <w:rFonts w:ascii="Times New Roman" w:hAnsi="Times New Roman" w:cs="Times New Roman"/>
          <w:i/>
          <w:iCs/>
          <w:sz w:val="24"/>
          <w:szCs w:val="24"/>
        </w:rPr>
        <w:t>l’</w:t>
      </w:r>
      <w:r w:rsidR="00AA2F69" w:rsidRPr="00BE2503">
        <w:rPr>
          <w:rFonts w:ascii="Times New Roman" w:hAnsi="Times New Roman" w:cs="Times New Roman"/>
          <w:i/>
          <w:iCs/>
          <w:sz w:val="24"/>
          <w:szCs w:val="24"/>
        </w:rPr>
        <w:t xml:space="preserve">adéquation entre la circonscription des maux et des remèdes </w:t>
      </w:r>
      <w:r w:rsidR="00AA2F69" w:rsidRPr="00AA2F69">
        <w:rPr>
          <w:rFonts w:ascii="Times New Roman" w:hAnsi="Times New Roman" w:cs="Times New Roman"/>
          <w:sz w:val="24"/>
          <w:szCs w:val="24"/>
        </w:rPr>
        <w:t>» (Jaillet, 1994).</w:t>
      </w:r>
      <w:r w:rsidR="007D4DA6">
        <w:rPr>
          <w:rFonts w:ascii="Times New Roman" w:hAnsi="Times New Roman" w:cs="Times New Roman"/>
          <w:sz w:val="24"/>
          <w:szCs w:val="24"/>
        </w:rPr>
        <w:t xml:space="preserve"> </w:t>
      </w:r>
      <w:r w:rsidR="007D4DA6" w:rsidRPr="007D4DA6">
        <w:rPr>
          <w:rFonts w:ascii="Times New Roman" w:hAnsi="Times New Roman" w:cs="Times New Roman"/>
          <w:sz w:val="24"/>
          <w:szCs w:val="24"/>
        </w:rPr>
        <w:t>Il ne faut pas sous-estimer certaines catégories territoriales parce qu'il ne s'y produit pas de spécificités importantes</w:t>
      </w:r>
      <w:r w:rsidR="001227C1">
        <w:rPr>
          <w:rFonts w:ascii="Times New Roman" w:hAnsi="Times New Roman" w:cs="Times New Roman"/>
          <w:sz w:val="24"/>
          <w:szCs w:val="24"/>
        </w:rPr>
        <w:t xml:space="preserve"> et remarquables</w:t>
      </w:r>
      <w:r w:rsidR="007D4DA6" w:rsidRPr="007D4DA6">
        <w:rPr>
          <w:rFonts w:ascii="Times New Roman" w:hAnsi="Times New Roman" w:cs="Times New Roman"/>
          <w:sz w:val="24"/>
          <w:szCs w:val="24"/>
        </w:rPr>
        <w:t xml:space="preserve"> entre les dimensions sociales et spatiales, parce que</w:t>
      </w:r>
      <w:r w:rsidR="001227C1">
        <w:rPr>
          <w:rFonts w:ascii="Times New Roman" w:hAnsi="Times New Roman" w:cs="Times New Roman"/>
          <w:sz w:val="24"/>
          <w:szCs w:val="24"/>
        </w:rPr>
        <w:t xml:space="preserve"> par exemple,</w:t>
      </w:r>
      <w:r w:rsidR="007D4DA6" w:rsidRPr="007D4DA6">
        <w:rPr>
          <w:rFonts w:ascii="Times New Roman" w:hAnsi="Times New Roman" w:cs="Times New Roman"/>
          <w:sz w:val="24"/>
          <w:szCs w:val="24"/>
        </w:rPr>
        <w:t xml:space="preserve"> </w:t>
      </w:r>
      <w:r w:rsidR="001227C1">
        <w:rPr>
          <w:rFonts w:ascii="Times New Roman" w:hAnsi="Times New Roman" w:cs="Times New Roman"/>
          <w:sz w:val="24"/>
          <w:szCs w:val="24"/>
        </w:rPr>
        <w:t>une</w:t>
      </w:r>
      <w:r w:rsidR="007D4DA6" w:rsidRPr="007D4DA6">
        <w:rPr>
          <w:rFonts w:ascii="Times New Roman" w:hAnsi="Times New Roman" w:cs="Times New Roman"/>
          <w:sz w:val="24"/>
          <w:szCs w:val="24"/>
        </w:rPr>
        <w:t xml:space="preserve"> </w:t>
      </w:r>
      <w:r w:rsidR="001227C1">
        <w:rPr>
          <w:rFonts w:ascii="Times New Roman" w:hAnsi="Times New Roman" w:cs="Times New Roman"/>
          <w:sz w:val="24"/>
          <w:szCs w:val="24"/>
        </w:rPr>
        <w:t>population pauvre</w:t>
      </w:r>
      <w:r w:rsidR="007D4DA6" w:rsidRPr="007D4DA6">
        <w:rPr>
          <w:rFonts w:ascii="Times New Roman" w:hAnsi="Times New Roman" w:cs="Times New Roman"/>
          <w:sz w:val="24"/>
          <w:szCs w:val="24"/>
        </w:rPr>
        <w:t xml:space="preserve"> disséminée</w:t>
      </w:r>
      <w:r w:rsidR="002B14F3">
        <w:rPr>
          <w:rFonts w:ascii="Times New Roman" w:hAnsi="Times New Roman" w:cs="Times New Roman"/>
          <w:sz w:val="24"/>
          <w:szCs w:val="24"/>
        </w:rPr>
        <w:t xml:space="preserve"> et peu remarquable</w:t>
      </w:r>
      <w:r w:rsidR="007D4DA6" w:rsidRPr="007D4DA6">
        <w:rPr>
          <w:rFonts w:ascii="Times New Roman" w:hAnsi="Times New Roman" w:cs="Times New Roman"/>
          <w:sz w:val="24"/>
          <w:szCs w:val="24"/>
        </w:rPr>
        <w:t xml:space="preserve">. Nous </w:t>
      </w:r>
      <w:r w:rsidR="001227C1">
        <w:rPr>
          <w:rFonts w:ascii="Times New Roman" w:hAnsi="Times New Roman" w:cs="Times New Roman"/>
          <w:sz w:val="24"/>
          <w:szCs w:val="24"/>
        </w:rPr>
        <w:t>devons</w:t>
      </w:r>
      <w:r w:rsidR="007D4DA6" w:rsidRPr="007D4DA6">
        <w:rPr>
          <w:rFonts w:ascii="Times New Roman" w:hAnsi="Times New Roman" w:cs="Times New Roman"/>
          <w:sz w:val="24"/>
          <w:szCs w:val="24"/>
        </w:rPr>
        <w:t xml:space="preserve"> </w:t>
      </w:r>
      <w:r w:rsidR="001227C1">
        <w:rPr>
          <w:rFonts w:ascii="Times New Roman" w:hAnsi="Times New Roman" w:cs="Times New Roman"/>
          <w:sz w:val="24"/>
          <w:szCs w:val="24"/>
        </w:rPr>
        <w:t>remarquer</w:t>
      </w:r>
      <w:r w:rsidR="007D4DA6" w:rsidRPr="007D4DA6">
        <w:rPr>
          <w:rFonts w:ascii="Times New Roman" w:hAnsi="Times New Roman" w:cs="Times New Roman"/>
          <w:sz w:val="24"/>
          <w:szCs w:val="24"/>
        </w:rPr>
        <w:t xml:space="preserve"> à ce sujet que les discours politiques et médiatiques mélangent sans discernement l’exclusion et les zones défavorisés, ignorant ainsi la reconnaissance des manifestations mouvantes ou difficilement perceptibles de l'exclusion dans la structure territoriale.</w:t>
      </w:r>
      <w:r w:rsidR="007D4DA6">
        <w:rPr>
          <w:rFonts w:ascii="Times New Roman" w:hAnsi="Times New Roman" w:cs="Times New Roman"/>
          <w:sz w:val="24"/>
          <w:szCs w:val="24"/>
        </w:rPr>
        <w:t xml:space="preserve"> </w:t>
      </w:r>
    </w:p>
    <w:p w14:paraId="5EA02E9F" w14:textId="77777777" w:rsidR="00295AEB" w:rsidRDefault="00295AEB" w:rsidP="00CF26A6">
      <w:pPr>
        <w:spacing w:line="360" w:lineRule="auto"/>
        <w:jc w:val="both"/>
        <w:rPr>
          <w:rFonts w:ascii="Times New Roman" w:hAnsi="Times New Roman" w:cs="Times New Roman"/>
          <w:sz w:val="24"/>
          <w:szCs w:val="24"/>
        </w:rPr>
      </w:pPr>
    </w:p>
    <w:p w14:paraId="171A0FC1" w14:textId="77777777" w:rsidR="00822F07" w:rsidRDefault="00822F07" w:rsidP="00CF26A6">
      <w:pPr>
        <w:spacing w:line="360" w:lineRule="auto"/>
        <w:jc w:val="both"/>
        <w:rPr>
          <w:rFonts w:ascii="Times New Roman" w:hAnsi="Times New Roman" w:cs="Times New Roman"/>
          <w:sz w:val="24"/>
          <w:szCs w:val="24"/>
        </w:rPr>
      </w:pPr>
    </w:p>
    <w:p w14:paraId="6180C7FA" w14:textId="77777777" w:rsidR="00BA77EA" w:rsidRPr="00552190" w:rsidRDefault="00BA77EA" w:rsidP="00CF26A6">
      <w:pPr>
        <w:spacing w:line="360" w:lineRule="auto"/>
        <w:jc w:val="both"/>
        <w:rPr>
          <w:rFonts w:ascii="Times New Roman" w:hAnsi="Times New Roman" w:cs="Times New Roman"/>
          <w:sz w:val="24"/>
          <w:szCs w:val="24"/>
        </w:rPr>
      </w:pPr>
    </w:p>
    <w:p w14:paraId="10FAFF1E" w14:textId="710F93CB" w:rsidR="008D7A56" w:rsidRPr="00314B51" w:rsidRDefault="008D7A56">
      <w:pPr>
        <w:rPr>
          <w:rFonts w:ascii="Tahoma" w:hAnsi="Tahoma" w:cs="Tahoma"/>
          <w:sz w:val="24"/>
          <w:szCs w:val="24"/>
          <w:u w:val="single"/>
        </w:rPr>
      </w:pPr>
      <w:r w:rsidRPr="00314B51">
        <w:rPr>
          <w:rFonts w:ascii="Tahoma" w:hAnsi="Tahoma" w:cs="Tahoma"/>
          <w:sz w:val="24"/>
          <w:szCs w:val="24"/>
          <w:u w:val="single"/>
        </w:rPr>
        <w:br w:type="page"/>
      </w:r>
    </w:p>
    <w:p w14:paraId="23FC733E" w14:textId="5CBADD98" w:rsidR="00F975F0" w:rsidRDefault="009204BF" w:rsidP="00F975F0">
      <w:pPr>
        <w:pStyle w:val="Titre"/>
        <w:rPr>
          <w:rFonts w:ascii="Tahoma" w:hAnsi="Tahoma" w:cs="Tahoma"/>
          <w:sz w:val="24"/>
          <w:szCs w:val="24"/>
        </w:rPr>
      </w:pPr>
      <w:r w:rsidRPr="009204BF">
        <w:rPr>
          <w:rFonts w:ascii="Tahoma" w:hAnsi="Tahoma" w:cs="Tahoma"/>
          <w:sz w:val="24"/>
          <w:szCs w:val="24"/>
        </w:rPr>
        <w:lastRenderedPageBreak/>
        <w:t xml:space="preserve">Chapitre 4 : l’insertion sociale et </w:t>
      </w:r>
      <w:r w:rsidR="00DC7BF0">
        <w:rPr>
          <w:rFonts w:ascii="Tahoma" w:hAnsi="Tahoma" w:cs="Tahoma"/>
          <w:sz w:val="24"/>
          <w:szCs w:val="24"/>
        </w:rPr>
        <w:t>l’</w:t>
      </w:r>
      <w:r w:rsidRPr="009204BF">
        <w:rPr>
          <w:rFonts w:ascii="Tahoma" w:hAnsi="Tahoma" w:cs="Tahoma"/>
          <w:sz w:val="24"/>
          <w:szCs w:val="24"/>
        </w:rPr>
        <w:t>activité socio sportive</w:t>
      </w:r>
    </w:p>
    <w:p w14:paraId="07D4008A" w14:textId="6B256C52" w:rsidR="00F975F0" w:rsidRDefault="00F975F0" w:rsidP="00F975F0"/>
    <w:p w14:paraId="15B97CDA" w14:textId="375F6F28" w:rsidR="00F975F0" w:rsidRDefault="00F975F0" w:rsidP="00F975F0">
      <w:pPr>
        <w:rPr>
          <w:rFonts w:ascii="Tahoma" w:hAnsi="Tahoma" w:cs="Tahoma"/>
          <w:sz w:val="24"/>
          <w:szCs w:val="24"/>
          <w:u w:val="single"/>
        </w:rPr>
      </w:pPr>
      <w:r w:rsidRPr="00F975F0">
        <w:rPr>
          <w:rFonts w:ascii="Tahoma" w:hAnsi="Tahoma" w:cs="Tahoma"/>
          <w:sz w:val="24"/>
          <w:szCs w:val="24"/>
          <w:u w:val="single"/>
        </w:rPr>
        <w:t>Introduction</w:t>
      </w:r>
    </w:p>
    <w:p w14:paraId="173DC3D5" w14:textId="77777777" w:rsidR="00F975F0" w:rsidRPr="001C4117" w:rsidRDefault="00F975F0" w:rsidP="00F975F0">
      <w:pPr>
        <w:spacing w:line="360" w:lineRule="auto"/>
        <w:jc w:val="both"/>
        <w:rPr>
          <w:rFonts w:ascii="Times New Roman" w:hAnsi="Times New Roman" w:cs="Times New Roman"/>
          <w:sz w:val="24"/>
          <w:szCs w:val="24"/>
        </w:rPr>
      </w:pPr>
      <w:r w:rsidRPr="001C4117">
        <w:rPr>
          <w:rFonts w:ascii="Times New Roman" w:hAnsi="Times New Roman" w:cs="Times New Roman"/>
          <w:sz w:val="24"/>
          <w:szCs w:val="24"/>
        </w:rPr>
        <w:t>Face à la croissance de l’exclusion sociale liée aux différentes crises socioéconomiques et devant la diversité des dispositifs dévolu à y remédier, il est nécessaire dans notre analyse de s’interroger les approches de ce concept, sa cohérence, et ses filiations légitime encrée dans les lois et décrets.</w:t>
      </w:r>
    </w:p>
    <w:p w14:paraId="378E7FAC" w14:textId="77777777" w:rsidR="00F975F0" w:rsidRPr="006D11AF" w:rsidRDefault="00F975F0" w:rsidP="00F975F0">
      <w:pPr>
        <w:spacing w:line="360" w:lineRule="auto"/>
        <w:jc w:val="both"/>
        <w:rPr>
          <w:rFonts w:ascii="Times New Roman" w:hAnsi="Times New Roman" w:cs="Times New Roman"/>
          <w:sz w:val="24"/>
          <w:szCs w:val="24"/>
        </w:rPr>
      </w:pPr>
      <w:r w:rsidRPr="004A37BD">
        <w:rPr>
          <w:rFonts w:ascii="Times New Roman" w:hAnsi="Times New Roman" w:cs="Times New Roman"/>
          <w:sz w:val="24"/>
          <w:szCs w:val="24"/>
        </w:rPr>
        <w:t>Une large part de ce questionnement s’est longtemps focalisé sur la nature théorique du sujet en parallèle avec l’approche conceptuel de l’exclusion sociale. A ce titre, l’insertion peut se déterminer comme un ensemble de politiques, d’approches, et de pratiques sociales qui mobilisent un panel d’acteurs issus de différentes sphères de l’action sociale. Dans ce cadre, l’aspect normatif et éducationnel constituent des éléments décisifs d’intervention réparatrices et préventives, autrement dit les meilleures opportunités face aux facteurs de risques.  Pourtant, de manière générale, le concept d’insertion s’amalgame souvent à l’insertion socioprofessionnelle</w:t>
      </w:r>
      <w:r w:rsidRPr="006D11AF">
        <w:rPr>
          <w:rFonts w:ascii="Times New Roman" w:hAnsi="Times New Roman" w:cs="Times New Roman"/>
          <w:sz w:val="24"/>
          <w:szCs w:val="24"/>
        </w:rPr>
        <w:t>.</w:t>
      </w:r>
    </w:p>
    <w:p w14:paraId="70C4B349" w14:textId="136B09F2" w:rsidR="00F975F0" w:rsidRPr="009667F2" w:rsidRDefault="00F975F0" w:rsidP="00F975F0">
      <w:pPr>
        <w:spacing w:line="360" w:lineRule="auto"/>
        <w:jc w:val="both"/>
        <w:rPr>
          <w:rFonts w:ascii="Times New Roman" w:hAnsi="Times New Roman" w:cs="Times New Roman"/>
          <w:sz w:val="24"/>
          <w:szCs w:val="24"/>
        </w:rPr>
      </w:pPr>
      <w:r w:rsidRPr="009667F2">
        <w:rPr>
          <w:rFonts w:ascii="Times New Roman" w:hAnsi="Times New Roman" w:cs="Times New Roman"/>
          <w:sz w:val="24"/>
          <w:szCs w:val="24"/>
        </w:rPr>
        <w:t xml:space="preserve">Afin d’objectivés ses finalités, l’insertion sociale se concrétise par une grande diversité de pratiques qui vont de l’action socioculturelle à l’activité socio-sportive, mais toujours dans un but de combler l’oisiveté liée au temps inoccupé de l’individus en situation d’exclusion. Dès lors, </w:t>
      </w:r>
      <w:r w:rsidR="004E7B71">
        <w:rPr>
          <w:rFonts w:ascii="Times New Roman" w:hAnsi="Times New Roman" w:cs="Times New Roman"/>
          <w:sz w:val="24"/>
          <w:szCs w:val="24"/>
        </w:rPr>
        <w:t>est</w:t>
      </w:r>
      <w:r w:rsidRPr="009667F2">
        <w:rPr>
          <w:rFonts w:ascii="Times New Roman" w:hAnsi="Times New Roman" w:cs="Times New Roman"/>
          <w:sz w:val="24"/>
          <w:szCs w:val="24"/>
        </w:rPr>
        <w:t xml:space="preserve"> ce que les activités d’insertion sont occupationnel uniquement ? Quel est le positionnement pertinent de l’insertion sociale ? N’est-elle qu’un relai préparatoire et subordonné à l’insertion socioprofessionnelle</w:t>
      </w:r>
      <w:r w:rsidR="004E7B71">
        <w:rPr>
          <w:rFonts w:ascii="Times New Roman" w:hAnsi="Times New Roman" w:cs="Times New Roman"/>
          <w:sz w:val="24"/>
          <w:szCs w:val="24"/>
        </w:rPr>
        <w:t> ?</w:t>
      </w:r>
      <w:r w:rsidRPr="009667F2">
        <w:rPr>
          <w:rFonts w:ascii="Times New Roman" w:hAnsi="Times New Roman" w:cs="Times New Roman"/>
          <w:sz w:val="24"/>
          <w:szCs w:val="24"/>
        </w:rPr>
        <w:t xml:space="preserve"> </w:t>
      </w:r>
      <w:r w:rsidR="004E7B71">
        <w:rPr>
          <w:rFonts w:ascii="Times New Roman" w:hAnsi="Times New Roman" w:cs="Times New Roman"/>
          <w:sz w:val="24"/>
          <w:szCs w:val="24"/>
        </w:rPr>
        <w:t>O</w:t>
      </w:r>
      <w:r w:rsidRPr="009667F2">
        <w:rPr>
          <w:rFonts w:ascii="Times New Roman" w:hAnsi="Times New Roman" w:cs="Times New Roman"/>
          <w:sz w:val="24"/>
          <w:szCs w:val="24"/>
        </w:rPr>
        <w:t xml:space="preserve">u a contrario, elle est un concept à part entière et reconnue comme une action émancipée ? Ou est-elle </w:t>
      </w:r>
      <w:proofErr w:type="spellStart"/>
      <w:r w:rsidR="004E7B71">
        <w:rPr>
          <w:rFonts w:ascii="Times New Roman" w:hAnsi="Times New Roman" w:cs="Times New Roman"/>
          <w:sz w:val="24"/>
          <w:szCs w:val="24"/>
        </w:rPr>
        <w:t>simlement</w:t>
      </w:r>
      <w:proofErr w:type="spellEnd"/>
      <w:r w:rsidR="004E7B71">
        <w:rPr>
          <w:rFonts w:ascii="Times New Roman" w:hAnsi="Times New Roman" w:cs="Times New Roman"/>
          <w:sz w:val="24"/>
          <w:szCs w:val="24"/>
        </w:rPr>
        <w:t xml:space="preserve"> </w:t>
      </w:r>
      <w:r w:rsidRPr="009667F2">
        <w:rPr>
          <w:rFonts w:ascii="Times New Roman" w:hAnsi="Times New Roman" w:cs="Times New Roman"/>
          <w:sz w:val="24"/>
          <w:szCs w:val="24"/>
        </w:rPr>
        <w:t xml:space="preserve">l’engagement de notre société </w:t>
      </w:r>
      <w:r w:rsidR="004E7B71">
        <w:rPr>
          <w:rFonts w:ascii="Times New Roman" w:hAnsi="Times New Roman" w:cs="Times New Roman"/>
          <w:sz w:val="24"/>
          <w:szCs w:val="24"/>
        </w:rPr>
        <w:t>à</w:t>
      </w:r>
      <w:r w:rsidRPr="009667F2">
        <w:rPr>
          <w:rFonts w:ascii="Times New Roman" w:hAnsi="Times New Roman" w:cs="Times New Roman"/>
          <w:sz w:val="24"/>
          <w:szCs w:val="24"/>
        </w:rPr>
        <w:t xml:space="preserve"> prémunir l’individu des effets destructeurs de l’exclusion sociale ?</w:t>
      </w:r>
    </w:p>
    <w:p w14:paraId="451EF480" w14:textId="0BB2DEBF" w:rsidR="00F975F0" w:rsidRPr="000316C0" w:rsidRDefault="00F975F0" w:rsidP="00F975F0">
      <w:pPr>
        <w:spacing w:line="360" w:lineRule="auto"/>
        <w:jc w:val="both"/>
        <w:rPr>
          <w:rFonts w:ascii="Times New Roman" w:hAnsi="Times New Roman" w:cs="Times New Roman"/>
          <w:sz w:val="24"/>
          <w:szCs w:val="24"/>
        </w:rPr>
      </w:pPr>
      <w:r w:rsidRPr="000316C0">
        <w:rPr>
          <w:rFonts w:ascii="Times New Roman" w:hAnsi="Times New Roman" w:cs="Times New Roman"/>
          <w:sz w:val="24"/>
          <w:szCs w:val="24"/>
        </w:rPr>
        <w:t>Aux vues de ce nouveau paradigme social, le sport a été souvent convoqué comme un moyen privilégié de favoriser l’insertion et l’intégration. Ce principe est le fruit d’un ensemble d’avis porté principalement par les acteurs du milieu sportif. En effet, par ses propriétés à rassembler, à fédérer, le sport favoriserait la cohésion sociale. Il serait</w:t>
      </w:r>
      <w:r w:rsidR="004E7B71">
        <w:rPr>
          <w:rFonts w:ascii="Times New Roman" w:hAnsi="Times New Roman" w:cs="Times New Roman"/>
          <w:sz w:val="24"/>
          <w:szCs w:val="24"/>
        </w:rPr>
        <w:t xml:space="preserve"> également</w:t>
      </w:r>
      <w:r w:rsidRPr="000316C0">
        <w:rPr>
          <w:rFonts w:ascii="Times New Roman" w:hAnsi="Times New Roman" w:cs="Times New Roman"/>
          <w:sz w:val="24"/>
          <w:szCs w:val="24"/>
        </w:rPr>
        <w:t xml:space="preserve"> vecteur de valeurs normatives et éducatives en matière de santé, de dépassement de soi et de relations avec les autres, autrement dit, il permettrait aux individus exclus de s’insérer et de trouver « </w:t>
      </w:r>
      <w:r w:rsidRPr="000316C0">
        <w:rPr>
          <w:rFonts w:ascii="Times New Roman" w:hAnsi="Times New Roman" w:cs="Times New Roman"/>
          <w:i/>
          <w:iCs/>
          <w:sz w:val="24"/>
          <w:szCs w:val="24"/>
        </w:rPr>
        <w:t xml:space="preserve">un encadrement, une hygiène de vie et des </w:t>
      </w:r>
      <w:r w:rsidRPr="000316C0">
        <w:rPr>
          <w:rFonts w:ascii="Times New Roman" w:hAnsi="Times New Roman" w:cs="Times New Roman"/>
          <w:i/>
          <w:iCs/>
          <w:sz w:val="24"/>
          <w:szCs w:val="24"/>
        </w:rPr>
        <w:lastRenderedPageBreak/>
        <w:t>règles, une identification. Ils peuvent également y rencontrer la réussite</w:t>
      </w:r>
      <w:r w:rsidRPr="000316C0">
        <w:rPr>
          <w:rFonts w:ascii="Times New Roman" w:hAnsi="Times New Roman" w:cs="Times New Roman"/>
          <w:sz w:val="24"/>
          <w:szCs w:val="24"/>
        </w:rPr>
        <w:t xml:space="preserve"> »</w:t>
      </w:r>
      <w:r>
        <w:rPr>
          <w:rStyle w:val="Appelnotedebasdep"/>
          <w:rFonts w:ascii="Times New Roman" w:hAnsi="Times New Roman" w:cs="Times New Roman"/>
          <w:sz w:val="24"/>
          <w:szCs w:val="24"/>
        </w:rPr>
        <w:footnoteReference w:id="40"/>
      </w:r>
      <w:r w:rsidRPr="000316C0">
        <w:rPr>
          <w:rFonts w:ascii="Times New Roman" w:hAnsi="Times New Roman" w:cs="Times New Roman"/>
          <w:sz w:val="24"/>
          <w:szCs w:val="24"/>
        </w:rPr>
        <w:t>. Les discours politiques et médiatiques en fon</w:t>
      </w:r>
      <w:r w:rsidR="004E7B71">
        <w:rPr>
          <w:rFonts w:ascii="Times New Roman" w:hAnsi="Times New Roman" w:cs="Times New Roman"/>
          <w:sz w:val="24"/>
          <w:szCs w:val="24"/>
        </w:rPr>
        <w:t>t</w:t>
      </w:r>
      <w:r w:rsidRPr="000316C0">
        <w:rPr>
          <w:rFonts w:ascii="Times New Roman" w:hAnsi="Times New Roman" w:cs="Times New Roman"/>
          <w:sz w:val="24"/>
          <w:szCs w:val="24"/>
        </w:rPr>
        <w:t xml:space="preserve"> leur fer de lance, en s’illustrant sur ce que peut être le sport considéré comme ascenseur social.</w:t>
      </w:r>
    </w:p>
    <w:p w14:paraId="33DF0D8E" w14:textId="77777777" w:rsidR="00F975F0" w:rsidRDefault="00F975F0" w:rsidP="00F975F0">
      <w:pPr>
        <w:spacing w:line="360" w:lineRule="auto"/>
        <w:jc w:val="both"/>
        <w:rPr>
          <w:rFonts w:ascii="Times New Roman" w:hAnsi="Times New Roman" w:cs="Times New Roman"/>
          <w:sz w:val="24"/>
          <w:szCs w:val="24"/>
        </w:rPr>
      </w:pPr>
      <w:r w:rsidRPr="000316C0">
        <w:rPr>
          <w:rFonts w:ascii="Times New Roman" w:hAnsi="Times New Roman" w:cs="Times New Roman"/>
          <w:sz w:val="24"/>
          <w:szCs w:val="24"/>
        </w:rPr>
        <w:t xml:space="preserve">Cependant, certaines études désavouent cette idée sur les effets bénéfiques d’un transfert possible des comportements et une transformation des habitus et éthos. Il est donc important dans notre analyse, d’aborder le cheminement à travers lequel le sport est devenu un recours salutaire à certains maux sociaux, en aboutissant sur des dispositifs du champ socio-sportif, comme un « </w:t>
      </w:r>
      <w:r w:rsidRPr="000316C0">
        <w:rPr>
          <w:rFonts w:ascii="Times New Roman" w:hAnsi="Times New Roman" w:cs="Times New Roman"/>
          <w:i/>
          <w:iCs/>
          <w:sz w:val="24"/>
          <w:szCs w:val="24"/>
        </w:rPr>
        <w:t>moyen d’intervention sociale</w:t>
      </w:r>
      <w:r w:rsidRPr="000316C0">
        <w:rPr>
          <w:rFonts w:ascii="Times New Roman" w:hAnsi="Times New Roman" w:cs="Times New Roman"/>
          <w:sz w:val="24"/>
          <w:szCs w:val="24"/>
        </w:rPr>
        <w:t xml:space="preserve"> »</w:t>
      </w:r>
      <w:r>
        <w:rPr>
          <w:rStyle w:val="Appelnotedebasdep"/>
          <w:rFonts w:ascii="Times New Roman" w:hAnsi="Times New Roman" w:cs="Times New Roman"/>
          <w:sz w:val="24"/>
          <w:szCs w:val="24"/>
        </w:rPr>
        <w:footnoteReference w:id="41"/>
      </w:r>
      <w:r w:rsidRPr="000316C0">
        <w:rPr>
          <w:rFonts w:ascii="Times New Roman" w:hAnsi="Times New Roman" w:cs="Times New Roman"/>
          <w:sz w:val="24"/>
          <w:szCs w:val="24"/>
        </w:rPr>
        <w:t xml:space="preserve"> ?</w:t>
      </w:r>
    </w:p>
    <w:p w14:paraId="0E593844" w14:textId="77777777" w:rsidR="00F975F0" w:rsidRDefault="00F975F0">
      <w:pPr>
        <w:rPr>
          <w:rFonts w:ascii="Tahoma" w:hAnsi="Tahoma" w:cs="Tahoma"/>
          <w:sz w:val="24"/>
          <w:szCs w:val="24"/>
          <w:u w:val="single"/>
        </w:rPr>
      </w:pPr>
      <w:r>
        <w:rPr>
          <w:rFonts w:ascii="Tahoma" w:hAnsi="Tahoma" w:cs="Tahoma"/>
          <w:sz w:val="24"/>
          <w:szCs w:val="24"/>
          <w:u w:val="single"/>
        </w:rPr>
        <w:br w:type="page"/>
      </w:r>
    </w:p>
    <w:p w14:paraId="72BA84A3" w14:textId="572700DE" w:rsidR="009204BF" w:rsidRPr="00F975F0" w:rsidRDefault="009204BF" w:rsidP="00F975F0">
      <w:pPr>
        <w:jc w:val="both"/>
        <w:rPr>
          <w:rFonts w:ascii="Times New Roman" w:hAnsi="Times New Roman" w:cs="Times New Roman"/>
          <w:sz w:val="24"/>
          <w:szCs w:val="24"/>
        </w:rPr>
      </w:pPr>
      <w:r w:rsidRPr="00314B51">
        <w:rPr>
          <w:rFonts w:ascii="Tahoma" w:hAnsi="Tahoma" w:cs="Tahoma"/>
          <w:sz w:val="24"/>
          <w:szCs w:val="24"/>
          <w:u w:val="single"/>
        </w:rPr>
        <w:lastRenderedPageBreak/>
        <w:t>L’insertion sociale</w:t>
      </w:r>
    </w:p>
    <w:p w14:paraId="52B228E1" w14:textId="17D71F0D" w:rsidR="00F95521" w:rsidRDefault="00F95521" w:rsidP="009204BF">
      <w:pPr>
        <w:pStyle w:val="Sansinterligne"/>
        <w:rPr>
          <w:rFonts w:ascii="Tahoma" w:hAnsi="Tahoma" w:cs="Tahoma"/>
          <w:sz w:val="24"/>
          <w:szCs w:val="24"/>
          <w:u w:val="single"/>
        </w:rPr>
      </w:pPr>
    </w:p>
    <w:p w14:paraId="62982676" w14:textId="3C2C4D04" w:rsidR="00F95521" w:rsidRDefault="009F270E" w:rsidP="00F955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5521" w:rsidRPr="00F95521">
        <w:rPr>
          <w:rFonts w:ascii="Times New Roman" w:hAnsi="Times New Roman" w:cs="Times New Roman"/>
          <w:sz w:val="24"/>
          <w:szCs w:val="24"/>
        </w:rPr>
        <w:t>C’est au début des années 1980 que cette expression s’est popularisée, non pas seulement dans la dialectique des travailleurs sociaux, mais aussi dans celle des décideurs politiques, des administrateurs, des juristes et de certains sociologues. Le phénomène d’exclusion sociale concorde également à l’apparition du concept « </w:t>
      </w:r>
      <w:r w:rsidR="00F95521" w:rsidRPr="00F80E76">
        <w:rPr>
          <w:rFonts w:ascii="Times New Roman" w:hAnsi="Times New Roman" w:cs="Times New Roman"/>
          <w:i/>
          <w:iCs/>
          <w:sz w:val="24"/>
          <w:szCs w:val="24"/>
        </w:rPr>
        <w:t>d'insertion dans le champ des politiques sociales </w:t>
      </w:r>
      <w:r w:rsidR="00F95521" w:rsidRPr="00F95521">
        <w:rPr>
          <w:rFonts w:ascii="Times New Roman" w:hAnsi="Times New Roman" w:cs="Times New Roman"/>
          <w:sz w:val="24"/>
          <w:szCs w:val="24"/>
        </w:rPr>
        <w:t>»</w:t>
      </w:r>
      <w:r w:rsidR="00F95521" w:rsidRPr="00F95521">
        <w:rPr>
          <w:rFonts w:ascii="Times New Roman" w:hAnsi="Times New Roman" w:cs="Times New Roman"/>
          <w:sz w:val="24"/>
          <w:szCs w:val="24"/>
          <w:vertAlign w:val="superscript"/>
        </w:rPr>
        <w:footnoteReference w:id="42"/>
      </w:r>
      <w:r w:rsidR="00F95521" w:rsidRPr="00F95521">
        <w:rPr>
          <w:rFonts w:ascii="Times New Roman" w:hAnsi="Times New Roman" w:cs="Times New Roman"/>
          <w:sz w:val="24"/>
          <w:szCs w:val="24"/>
        </w:rPr>
        <w:t xml:space="preserve"> mises en œuvre au niveau fédéral, mais aussi, depuis les réformes sur la régionalisation, à l’échelon régional et local. Dans le cadre de nouvelles politiques de lutte contre l’exclusion, l’insertion sociale apparaît comme « </w:t>
      </w:r>
      <w:r w:rsidR="00F95521" w:rsidRPr="00F80E76">
        <w:rPr>
          <w:rFonts w:ascii="Times New Roman" w:hAnsi="Times New Roman" w:cs="Times New Roman"/>
          <w:i/>
          <w:iCs/>
          <w:sz w:val="24"/>
          <w:szCs w:val="24"/>
        </w:rPr>
        <w:t>le label qui désigne les réponses étatiques successives à l’exclusion</w:t>
      </w:r>
      <w:r w:rsidR="00F95521" w:rsidRPr="00F95521">
        <w:rPr>
          <w:rFonts w:ascii="Times New Roman" w:hAnsi="Times New Roman" w:cs="Times New Roman"/>
          <w:sz w:val="24"/>
          <w:szCs w:val="24"/>
        </w:rPr>
        <w:t xml:space="preserve"> »</w:t>
      </w:r>
      <w:r w:rsidR="00F95521" w:rsidRPr="00F95521">
        <w:rPr>
          <w:rFonts w:ascii="Times New Roman" w:hAnsi="Times New Roman" w:cs="Times New Roman"/>
          <w:sz w:val="24"/>
          <w:szCs w:val="24"/>
          <w:vertAlign w:val="superscript"/>
        </w:rPr>
        <w:footnoteReference w:id="43"/>
      </w:r>
      <w:r w:rsidR="00F95521" w:rsidRPr="00F95521">
        <w:rPr>
          <w:rFonts w:ascii="Times New Roman" w:hAnsi="Times New Roman" w:cs="Times New Roman"/>
          <w:sz w:val="24"/>
          <w:szCs w:val="24"/>
        </w:rPr>
        <w:t>. Cette approche nous permet de mettre en exergue les implications multiples de ces actions sociales se réclamant de</w:t>
      </w:r>
      <w:r w:rsidR="008774FB">
        <w:rPr>
          <w:rFonts w:ascii="Times New Roman" w:hAnsi="Times New Roman" w:cs="Times New Roman"/>
          <w:sz w:val="24"/>
          <w:szCs w:val="24"/>
        </w:rPr>
        <w:t xml:space="preserve"> la</w:t>
      </w:r>
      <w:r w:rsidR="00F95521" w:rsidRPr="00F95521">
        <w:rPr>
          <w:rFonts w:ascii="Times New Roman" w:hAnsi="Times New Roman" w:cs="Times New Roman"/>
          <w:sz w:val="24"/>
          <w:szCs w:val="24"/>
        </w:rPr>
        <w:t xml:space="preserve"> lutte</w:t>
      </w:r>
      <w:r w:rsidR="008774FB">
        <w:rPr>
          <w:rFonts w:ascii="Times New Roman" w:hAnsi="Times New Roman" w:cs="Times New Roman"/>
          <w:sz w:val="24"/>
          <w:szCs w:val="24"/>
        </w:rPr>
        <w:t xml:space="preserve"> </w:t>
      </w:r>
      <w:r w:rsidR="00F95521" w:rsidRPr="00F95521">
        <w:rPr>
          <w:rFonts w:ascii="Times New Roman" w:hAnsi="Times New Roman" w:cs="Times New Roman"/>
          <w:sz w:val="24"/>
          <w:szCs w:val="24"/>
        </w:rPr>
        <w:t xml:space="preserve">contre l’exclusion sociale, et plus particulièrement en utilisant le développement de la logique du projet qui est aujourd’hui la pierre angulaire de ce type de démarches. </w:t>
      </w:r>
    </w:p>
    <w:p w14:paraId="38405C49" w14:textId="32B9536B" w:rsidR="007078FD" w:rsidRPr="007078FD" w:rsidRDefault="009F270E" w:rsidP="007078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78FD" w:rsidRPr="007078FD">
        <w:rPr>
          <w:rFonts w:ascii="Times New Roman" w:hAnsi="Times New Roman" w:cs="Times New Roman"/>
          <w:sz w:val="24"/>
          <w:szCs w:val="24"/>
        </w:rPr>
        <w:t xml:space="preserve">L’insertion est un terme associé à </w:t>
      </w:r>
      <w:r w:rsidR="00642C2D">
        <w:rPr>
          <w:rFonts w:ascii="Times New Roman" w:hAnsi="Times New Roman" w:cs="Times New Roman"/>
          <w:sz w:val="24"/>
          <w:szCs w:val="24"/>
        </w:rPr>
        <w:t xml:space="preserve">une </w:t>
      </w:r>
      <w:r w:rsidR="007078FD" w:rsidRPr="007078FD">
        <w:rPr>
          <w:rFonts w:ascii="Times New Roman" w:hAnsi="Times New Roman" w:cs="Times New Roman"/>
          <w:sz w:val="24"/>
          <w:szCs w:val="24"/>
        </w:rPr>
        <w:t xml:space="preserve">des deux dimensions de la socialisation que </w:t>
      </w:r>
      <w:r w:rsidR="00EF0697">
        <w:rPr>
          <w:rFonts w:ascii="Times New Roman" w:hAnsi="Times New Roman" w:cs="Times New Roman"/>
          <w:sz w:val="24"/>
          <w:szCs w:val="24"/>
        </w:rPr>
        <w:t xml:space="preserve">P. </w:t>
      </w:r>
      <w:proofErr w:type="spellStart"/>
      <w:r w:rsidR="007078FD" w:rsidRPr="007078FD">
        <w:rPr>
          <w:rFonts w:ascii="Times New Roman" w:hAnsi="Times New Roman" w:cs="Times New Roman"/>
          <w:sz w:val="24"/>
          <w:szCs w:val="24"/>
        </w:rPr>
        <w:t>Tap</w:t>
      </w:r>
      <w:proofErr w:type="spellEnd"/>
      <w:r w:rsidR="007078FD" w:rsidRPr="007078FD">
        <w:rPr>
          <w:rFonts w:ascii="Times New Roman" w:hAnsi="Times New Roman" w:cs="Times New Roman"/>
          <w:sz w:val="24"/>
          <w:szCs w:val="24"/>
        </w:rPr>
        <w:t xml:space="preserve"> (1991) a décrite</w:t>
      </w:r>
      <w:r w:rsidR="008774FB">
        <w:rPr>
          <w:rFonts w:ascii="Times New Roman" w:hAnsi="Times New Roman" w:cs="Times New Roman"/>
          <w:sz w:val="24"/>
          <w:szCs w:val="24"/>
        </w:rPr>
        <w:t>s</w:t>
      </w:r>
      <w:r w:rsidR="003541C4">
        <w:rPr>
          <w:rFonts w:ascii="Times New Roman" w:hAnsi="Times New Roman" w:cs="Times New Roman"/>
          <w:sz w:val="24"/>
          <w:szCs w:val="24"/>
        </w:rPr>
        <w:t>.</w:t>
      </w:r>
      <w:r w:rsidR="007078FD" w:rsidRPr="007078FD">
        <w:rPr>
          <w:rFonts w:ascii="Times New Roman" w:hAnsi="Times New Roman" w:cs="Times New Roman"/>
          <w:sz w:val="24"/>
          <w:szCs w:val="24"/>
        </w:rPr>
        <w:t xml:space="preserve"> </w:t>
      </w:r>
      <w:r w:rsidR="003541C4" w:rsidRPr="007078FD">
        <w:rPr>
          <w:rFonts w:ascii="Times New Roman" w:hAnsi="Times New Roman" w:cs="Times New Roman"/>
          <w:sz w:val="24"/>
          <w:szCs w:val="24"/>
        </w:rPr>
        <w:t>Celles</w:t>
      </w:r>
      <w:r w:rsidR="007078FD" w:rsidRPr="007078FD">
        <w:rPr>
          <w:rFonts w:ascii="Times New Roman" w:hAnsi="Times New Roman" w:cs="Times New Roman"/>
          <w:sz w:val="24"/>
          <w:szCs w:val="24"/>
        </w:rPr>
        <w:t xml:space="preserve">-ci sont l’insertion sociale et l’intégration psychique qui </w:t>
      </w:r>
      <w:r w:rsidR="003541C4">
        <w:rPr>
          <w:rFonts w:ascii="Times New Roman" w:hAnsi="Times New Roman" w:cs="Times New Roman"/>
          <w:sz w:val="24"/>
          <w:szCs w:val="24"/>
        </w:rPr>
        <w:t>accorde</w:t>
      </w:r>
      <w:r w:rsidR="003541C4" w:rsidRPr="007078FD">
        <w:rPr>
          <w:rFonts w:ascii="Times New Roman" w:hAnsi="Times New Roman" w:cs="Times New Roman"/>
          <w:sz w:val="24"/>
          <w:szCs w:val="24"/>
        </w:rPr>
        <w:t xml:space="preserve"> </w:t>
      </w:r>
      <w:r w:rsidR="007078FD" w:rsidRPr="007078FD">
        <w:rPr>
          <w:rFonts w:ascii="Times New Roman" w:hAnsi="Times New Roman" w:cs="Times New Roman"/>
          <w:sz w:val="24"/>
          <w:szCs w:val="24"/>
        </w:rPr>
        <w:t xml:space="preserve">que l’individu assimile les caractéristiques et les exigences sociales et culturelles. L’insertion coïncide à la manière dont le sujet entre dans le jeu des relations sociales. Dès lors, l’insertion peut être décrite comme </w:t>
      </w:r>
      <w:r w:rsidR="008774FB">
        <w:rPr>
          <w:rFonts w:ascii="Times New Roman" w:hAnsi="Times New Roman" w:cs="Times New Roman"/>
          <w:sz w:val="24"/>
          <w:szCs w:val="24"/>
        </w:rPr>
        <w:t>le repositionnement sociale</w:t>
      </w:r>
      <w:r w:rsidR="007078FD" w:rsidRPr="007078FD">
        <w:rPr>
          <w:rFonts w:ascii="Times New Roman" w:hAnsi="Times New Roman" w:cs="Times New Roman"/>
          <w:sz w:val="24"/>
          <w:szCs w:val="24"/>
        </w:rPr>
        <w:t xml:space="preserve"> dans le système. S’insérer revient donc à essayer </w:t>
      </w:r>
      <w:r w:rsidR="008774FB">
        <w:rPr>
          <w:rFonts w:ascii="Times New Roman" w:hAnsi="Times New Roman" w:cs="Times New Roman"/>
          <w:sz w:val="24"/>
          <w:szCs w:val="24"/>
        </w:rPr>
        <w:t>à</w:t>
      </w:r>
      <w:r w:rsidR="007078FD" w:rsidRPr="007078FD">
        <w:rPr>
          <w:rFonts w:ascii="Times New Roman" w:hAnsi="Times New Roman" w:cs="Times New Roman"/>
          <w:sz w:val="24"/>
          <w:szCs w:val="24"/>
        </w:rPr>
        <w:t xml:space="preserve"> trouver son identité et son rôle dans la systémique des relations sociales et sociétales. </w:t>
      </w:r>
    </w:p>
    <w:p w14:paraId="18213BE8" w14:textId="690B8477" w:rsidR="007078FD" w:rsidRDefault="009F270E" w:rsidP="007078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41C4">
        <w:rPr>
          <w:rFonts w:ascii="Times New Roman" w:hAnsi="Times New Roman" w:cs="Times New Roman"/>
          <w:sz w:val="24"/>
          <w:szCs w:val="24"/>
        </w:rPr>
        <w:t xml:space="preserve">L’insertion sociale est </w:t>
      </w:r>
      <w:r w:rsidR="007078FD" w:rsidRPr="00BE2503">
        <w:rPr>
          <w:rFonts w:ascii="Times New Roman" w:hAnsi="Times New Roman" w:cs="Times New Roman"/>
          <w:i/>
          <w:iCs/>
          <w:sz w:val="24"/>
          <w:szCs w:val="24"/>
        </w:rPr>
        <w:t>« une stratégie pour remonter cette pente, en reconstruisant des soutiens à la fois relationnels et occupationnels pour arracher à l'exclusion ceux qui, progressivement ou brusquement, ont décroché</w:t>
      </w:r>
      <w:r w:rsidR="007078FD" w:rsidRPr="007078FD">
        <w:rPr>
          <w:rFonts w:ascii="Times New Roman" w:hAnsi="Times New Roman" w:cs="Times New Roman"/>
          <w:sz w:val="24"/>
          <w:szCs w:val="24"/>
        </w:rPr>
        <w:t> »</w:t>
      </w:r>
      <w:r w:rsidR="007078FD" w:rsidRPr="007078FD">
        <w:rPr>
          <w:rFonts w:ascii="Times New Roman" w:hAnsi="Times New Roman" w:cs="Times New Roman"/>
          <w:sz w:val="24"/>
          <w:szCs w:val="24"/>
          <w:vertAlign w:val="superscript"/>
        </w:rPr>
        <w:footnoteReference w:id="44"/>
      </w:r>
      <w:r w:rsidR="007078FD" w:rsidRPr="007078FD">
        <w:rPr>
          <w:rFonts w:ascii="Times New Roman" w:hAnsi="Times New Roman" w:cs="Times New Roman"/>
          <w:sz w:val="24"/>
          <w:szCs w:val="24"/>
        </w:rPr>
        <w:t>. Les interactions de ces deux dimensions révèlent que l'exclusion n'est pas une destinée toute tracée. Des interventions sont possibles, d'une part, dans une perspective préventive, pour initier des mécanismes de protections et tenter d'éviter la transition vers la marginalité, et d'autre part, « </w:t>
      </w:r>
      <w:r w:rsidR="007078FD" w:rsidRPr="001660AC">
        <w:rPr>
          <w:rFonts w:ascii="Times New Roman" w:hAnsi="Times New Roman" w:cs="Times New Roman"/>
          <w:i/>
          <w:iCs/>
          <w:sz w:val="24"/>
          <w:szCs w:val="24"/>
        </w:rPr>
        <w:t>dans la zone de désaffiliation, pour tenter d'éviter une installation dans les marges qui transforme les difficultés à s'insérer en exclusion définitive</w:t>
      </w:r>
      <w:r w:rsidR="007078FD" w:rsidRPr="007078FD">
        <w:rPr>
          <w:rFonts w:ascii="Times New Roman" w:hAnsi="Times New Roman" w:cs="Times New Roman"/>
          <w:sz w:val="24"/>
          <w:szCs w:val="24"/>
        </w:rPr>
        <w:t> »</w:t>
      </w:r>
      <w:r w:rsidR="007078FD" w:rsidRPr="007078FD">
        <w:rPr>
          <w:rFonts w:ascii="Times New Roman" w:hAnsi="Times New Roman" w:cs="Times New Roman"/>
          <w:sz w:val="24"/>
          <w:szCs w:val="24"/>
          <w:vertAlign w:val="superscript"/>
        </w:rPr>
        <w:footnoteReference w:id="45"/>
      </w:r>
      <w:r w:rsidR="007078FD" w:rsidRPr="007078FD">
        <w:rPr>
          <w:rFonts w:ascii="Times New Roman" w:hAnsi="Times New Roman" w:cs="Times New Roman"/>
          <w:sz w:val="24"/>
          <w:szCs w:val="24"/>
        </w:rPr>
        <w:t>.</w:t>
      </w:r>
    </w:p>
    <w:p w14:paraId="70D79605" w14:textId="65B87F41" w:rsidR="00FE12EE" w:rsidRDefault="009F270E" w:rsidP="007078F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40B8D">
        <w:rPr>
          <w:rFonts w:ascii="Times New Roman" w:hAnsi="Times New Roman" w:cs="Times New Roman"/>
          <w:sz w:val="24"/>
          <w:szCs w:val="24"/>
        </w:rPr>
        <w:t>Afin d’affiner notre approche théorique de l’insertion sociale, n</w:t>
      </w:r>
      <w:r w:rsidR="00FE12EE" w:rsidRPr="00FE12EE">
        <w:rPr>
          <w:rFonts w:ascii="Times New Roman" w:hAnsi="Times New Roman" w:cs="Times New Roman"/>
          <w:sz w:val="24"/>
          <w:szCs w:val="24"/>
        </w:rPr>
        <w:t xml:space="preserve">ous devons appréhender les différentes conditions de l’insertion sociale (Clavel,1998), en premier, nous devons constater une évolution positive sur les </w:t>
      </w:r>
      <w:r w:rsidR="00763293">
        <w:rPr>
          <w:rFonts w:ascii="Times New Roman" w:hAnsi="Times New Roman" w:cs="Times New Roman"/>
          <w:sz w:val="24"/>
          <w:szCs w:val="24"/>
        </w:rPr>
        <w:t xml:space="preserve">dimensions </w:t>
      </w:r>
      <w:r w:rsidR="003541C4">
        <w:rPr>
          <w:rFonts w:ascii="Times New Roman" w:hAnsi="Times New Roman" w:cs="Times New Roman"/>
          <w:sz w:val="24"/>
          <w:szCs w:val="24"/>
        </w:rPr>
        <w:t>de l’exclusion sociale</w:t>
      </w:r>
      <w:r w:rsidR="00FE12EE" w:rsidRPr="00FE12EE">
        <w:rPr>
          <w:rFonts w:ascii="Times New Roman" w:hAnsi="Times New Roman" w:cs="Times New Roman"/>
          <w:sz w:val="24"/>
          <w:szCs w:val="24"/>
        </w:rPr>
        <w:t xml:space="preserve">. En second, les individus concernés par l’exclusion doivent être l’épicentre de cette évolution. Ensuite, Les individus exclus doivent être considérés comme acteurs et sujet du changement, et non pas comme de simples statistiques à inclure dans des processus d’insertion. En dernier, les pouvoirs publics doivent répondre impérativement </w:t>
      </w:r>
      <w:r w:rsidR="000F269F">
        <w:rPr>
          <w:rFonts w:ascii="Times New Roman" w:hAnsi="Times New Roman" w:cs="Times New Roman"/>
          <w:sz w:val="24"/>
          <w:szCs w:val="24"/>
        </w:rPr>
        <w:t>aux attentes</w:t>
      </w:r>
      <w:r w:rsidR="00FE12EE" w:rsidRPr="00FE12EE">
        <w:rPr>
          <w:rFonts w:ascii="Times New Roman" w:hAnsi="Times New Roman" w:cs="Times New Roman"/>
          <w:sz w:val="24"/>
          <w:szCs w:val="24"/>
        </w:rPr>
        <w:t xml:space="preserve"> </w:t>
      </w:r>
      <w:r w:rsidR="000F269F">
        <w:rPr>
          <w:rFonts w:ascii="Times New Roman" w:hAnsi="Times New Roman" w:cs="Times New Roman"/>
          <w:sz w:val="24"/>
          <w:szCs w:val="24"/>
        </w:rPr>
        <w:t>d</w:t>
      </w:r>
      <w:r w:rsidR="00FE12EE" w:rsidRPr="00FE12EE">
        <w:rPr>
          <w:rFonts w:ascii="Times New Roman" w:hAnsi="Times New Roman" w:cs="Times New Roman"/>
          <w:sz w:val="24"/>
          <w:szCs w:val="24"/>
        </w:rPr>
        <w:t>es populations les plus fragilisées</w:t>
      </w:r>
      <w:r w:rsidR="000F269F">
        <w:rPr>
          <w:rFonts w:ascii="Times New Roman" w:hAnsi="Times New Roman" w:cs="Times New Roman"/>
          <w:sz w:val="24"/>
          <w:szCs w:val="24"/>
        </w:rPr>
        <w:t xml:space="preserve"> en les reconnaissant comme membre participatif de la société</w:t>
      </w:r>
      <w:r w:rsidR="00FE12EE" w:rsidRPr="00FE12EE">
        <w:rPr>
          <w:rFonts w:ascii="Times New Roman" w:hAnsi="Times New Roman" w:cs="Times New Roman"/>
          <w:sz w:val="24"/>
          <w:szCs w:val="24"/>
        </w:rPr>
        <w:t xml:space="preserve">. </w:t>
      </w:r>
    </w:p>
    <w:p w14:paraId="21026B89" w14:textId="68F860D0" w:rsidR="0080707F" w:rsidRDefault="009F270E" w:rsidP="007078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65A7" w:rsidRPr="009365A7">
        <w:rPr>
          <w:rFonts w:ascii="Times New Roman" w:hAnsi="Times New Roman" w:cs="Times New Roman"/>
          <w:sz w:val="24"/>
          <w:szCs w:val="24"/>
        </w:rPr>
        <w:t>En Belgique, la politique sociale est dite d’intégration ou d’insertion, en référence à la loi du 26 mai 2002</w:t>
      </w:r>
      <w:r w:rsidR="000F269F">
        <w:rPr>
          <w:rFonts w:ascii="Times New Roman" w:hAnsi="Times New Roman" w:cs="Times New Roman"/>
          <w:sz w:val="24"/>
          <w:szCs w:val="24"/>
        </w:rPr>
        <w:t>,</w:t>
      </w:r>
      <w:r w:rsidR="009365A7" w:rsidRPr="009365A7">
        <w:rPr>
          <w:rFonts w:ascii="Times New Roman" w:hAnsi="Times New Roman" w:cs="Times New Roman"/>
          <w:sz w:val="24"/>
          <w:szCs w:val="24"/>
        </w:rPr>
        <w:t xml:space="preserve"> qui stipule que « </w:t>
      </w:r>
      <w:r w:rsidR="009365A7" w:rsidRPr="00FB71DF">
        <w:rPr>
          <w:rFonts w:ascii="Times New Roman" w:hAnsi="Times New Roman" w:cs="Times New Roman"/>
          <w:i/>
          <w:iCs/>
          <w:sz w:val="24"/>
          <w:szCs w:val="24"/>
        </w:rPr>
        <w:t>Toute personne a droit à l'intégration sociale. Ce droit peut, dans les conditions fixées par la présente loi, prendre la forme d'un emploi et/ou d'un revenu d'intégration, assortis ou non d'un projet individualisé d'intégration sociale. Les centres publics d'aide sociale ont pour mission d'assurer ce droit</w:t>
      </w:r>
      <w:r w:rsidR="009365A7" w:rsidRPr="009365A7">
        <w:rPr>
          <w:rFonts w:ascii="Times New Roman" w:hAnsi="Times New Roman" w:cs="Times New Roman"/>
          <w:sz w:val="24"/>
          <w:szCs w:val="24"/>
        </w:rPr>
        <w:t xml:space="preserve"> »</w:t>
      </w:r>
      <w:r w:rsidR="0080707F">
        <w:rPr>
          <w:rStyle w:val="Appelnotedebasdep"/>
          <w:rFonts w:ascii="Times New Roman" w:hAnsi="Times New Roman" w:cs="Times New Roman"/>
          <w:sz w:val="24"/>
          <w:szCs w:val="24"/>
        </w:rPr>
        <w:footnoteReference w:id="46"/>
      </w:r>
      <w:r w:rsidR="009365A7" w:rsidRPr="009365A7">
        <w:rPr>
          <w:rFonts w:ascii="Times New Roman" w:hAnsi="Times New Roman" w:cs="Times New Roman"/>
          <w:sz w:val="24"/>
          <w:szCs w:val="24"/>
        </w:rPr>
        <w:t xml:space="preserve"> et est soutenu</w:t>
      </w:r>
      <w:r w:rsidR="000F269F">
        <w:rPr>
          <w:rFonts w:ascii="Times New Roman" w:hAnsi="Times New Roman" w:cs="Times New Roman"/>
          <w:sz w:val="24"/>
          <w:szCs w:val="24"/>
        </w:rPr>
        <w:t>e</w:t>
      </w:r>
      <w:r w:rsidR="009365A7" w:rsidRPr="009365A7">
        <w:rPr>
          <w:rFonts w:ascii="Times New Roman" w:hAnsi="Times New Roman" w:cs="Times New Roman"/>
          <w:sz w:val="24"/>
          <w:szCs w:val="24"/>
        </w:rPr>
        <w:t xml:space="preserve"> par le décret de la Région wallonne du 17 juillet 2003 qui permet</w:t>
      </w:r>
      <w:r w:rsidR="009365A7">
        <w:rPr>
          <w:rFonts w:ascii="Times New Roman" w:hAnsi="Times New Roman" w:cs="Times New Roman"/>
          <w:sz w:val="24"/>
          <w:szCs w:val="24"/>
        </w:rPr>
        <w:t xml:space="preserve"> aux différentes structures, aussi bien institutionnelles </w:t>
      </w:r>
      <w:r w:rsidR="0080707F">
        <w:rPr>
          <w:rFonts w:ascii="Times New Roman" w:hAnsi="Times New Roman" w:cs="Times New Roman"/>
          <w:sz w:val="24"/>
          <w:szCs w:val="24"/>
        </w:rPr>
        <w:t xml:space="preserve">que </w:t>
      </w:r>
      <w:r w:rsidR="009365A7">
        <w:rPr>
          <w:rFonts w:ascii="Times New Roman" w:hAnsi="Times New Roman" w:cs="Times New Roman"/>
          <w:sz w:val="24"/>
          <w:szCs w:val="24"/>
        </w:rPr>
        <w:t>associatives</w:t>
      </w:r>
      <w:r w:rsidR="009365A7" w:rsidRPr="009365A7">
        <w:rPr>
          <w:rFonts w:ascii="Times New Roman" w:hAnsi="Times New Roman" w:cs="Times New Roman"/>
          <w:sz w:val="24"/>
          <w:szCs w:val="24"/>
        </w:rPr>
        <w:t xml:space="preserve"> « </w:t>
      </w:r>
      <w:r w:rsidR="009365A7" w:rsidRPr="00FB71DF">
        <w:rPr>
          <w:rFonts w:ascii="Times New Roman" w:hAnsi="Times New Roman" w:cs="Times New Roman"/>
          <w:i/>
          <w:iCs/>
          <w:sz w:val="24"/>
          <w:szCs w:val="24"/>
        </w:rPr>
        <w:t>la réalisation des objectifs suivants : de rompre l'isolement social ; de permettre une participation à la vie sociale, économique, politique et culturelle ; de promouvoir la reconnaissance sociale ; d’améliorer le bien-être et la qualité de la vie ; de favoriser l'autonomie</w:t>
      </w:r>
      <w:r w:rsidR="009365A7" w:rsidRPr="009365A7">
        <w:rPr>
          <w:rFonts w:ascii="Times New Roman" w:hAnsi="Times New Roman" w:cs="Times New Roman"/>
          <w:sz w:val="24"/>
          <w:szCs w:val="24"/>
        </w:rPr>
        <w:t xml:space="preserve"> »</w:t>
      </w:r>
      <w:r w:rsidR="0080707F">
        <w:rPr>
          <w:rStyle w:val="Appelnotedebasdep"/>
          <w:rFonts w:ascii="Times New Roman" w:hAnsi="Times New Roman" w:cs="Times New Roman"/>
          <w:sz w:val="24"/>
          <w:szCs w:val="24"/>
        </w:rPr>
        <w:footnoteReference w:id="47"/>
      </w:r>
      <w:r w:rsidR="009365A7" w:rsidRPr="009365A7">
        <w:rPr>
          <w:rFonts w:ascii="Times New Roman" w:hAnsi="Times New Roman" w:cs="Times New Roman"/>
          <w:sz w:val="24"/>
          <w:szCs w:val="24"/>
        </w:rPr>
        <w:t xml:space="preserve">. </w:t>
      </w:r>
    </w:p>
    <w:p w14:paraId="22FFD6D3" w14:textId="6EE63921" w:rsidR="00657825" w:rsidRDefault="009F270E" w:rsidP="007078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754D">
        <w:rPr>
          <w:rFonts w:ascii="Times New Roman" w:hAnsi="Times New Roman" w:cs="Times New Roman"/>
          <w:sz w:val="24"/>
          <w:szCs w:val="24"/>
        </w:rPr>
        <w:t>Mais cela demande d’être complété par</w:t>
      </w:r>
      <w:r w:rsidR="009365A7" w:rsidRPr="009365A7">
        <w:rPr>
          <w:rFonts w:ascii="Times New Roman" w:hAnsi="Times New Roman" w:cs="Times New Roman"/>
          <w:sz w:val="24"/>
          <w:szCs w:val="24"/>
        </w:rPr>
        <w:t xml:space="preserve"> un aspect volontaire de l’individu acceptant de mettre en œuvre les actions nécessaires à son insertion</w:t>
      </w:r>
      <w:r w:rsidR="00CF4C37">
        <w:rPr>
          <w:rFonts w:ascii="Times New Roman" w:hAnsi="Times New Roman" w:cs="Times New Roman"/>
          <w:sz w:val="24"/>
          <w:szCs w:val="24"/>
        </w:rPr>
        <w:t xml:space="preserve"> et par rapport aux obligations sociétales</w:t>
      </w:r>
      <w:r w:rsidR="009365A7" w:rsidRPr="009365A7">
        <w:rPr>
          <w:rFonts w:ascii="Times New Roman" w:hAnsi="Times New Roman" w:cs="Times New Roman"/>
          <w:sz w:val="24"/>
          <w:szCs w:val="24"/>
        </w:rPr>
        <w:t xml:space="preserve">. </w:t>
      </w:r>
      <w:r w:rsidR="009E69A9">
        <w:rPr>
          <w:rFonts w:ascii="Times New Roman" w:hAnsi="Times New Roman" w:cs="Times New Roman"/>
          <w:sz w:val="24"/>
          <w:szCs w:val="24"/>
        </w:rPr>
        <w:t>Cela</w:t>
      </w:r>
      <w:r w:rsidR="009365A7" w:rsidRPr="009365A7">
        <w:rPr>
          <w:rFonts w:ascii="Times New Roman" w:hAnsi="Times New Roman" w:cs="Times New Roman"/>
          <w:sz w:val="24"/>
          <w:szCs w:val="24"/>
        </w:rPr>
        <w:t xml:space="preserve"> s’appuie également sur les capabilités d’une société à respecter les différences entre les individus, il s’agit alors de la capabilité intégratrice de la société. Ce processus est complexe, car il repose sur une systémique bilatérale, à la fois individuel et sociétal, suivant le principe que la collectivité tire bénéfice à s’adapter aux caractéristiques des individus qu’elle accueille.</w:t>
      </w:r>
    </w:p>
    <w:p w14:paraId="401193C9" w14:textId="2815A5E6" w:rsidR="00657825" w:rsidRDefault="009F270E" w:rsidP="007078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7825" w:rsidRPr="00657825">
        <w:rPr>
          <w:rFonts w:ascii="Times New Roman" w:hAnsi="Times New Roman" w:cs="Times New Roman"/>
          <w:sz w:val="24"/>
          <w:szCs w:val="24"/>
        </w:rPr>
        <w:t xml:space="preserve">En référence aux situation </w:t>
      </w:r>
      <w:r w:rsidR="000F269F">
        <w:rPr>
          <w:rFonts w:ascii="Times New Roman" w:hAnsi="Times New Roman" w:cs="Times New Roman"/>
          <w:sz w:val="24"/>
          <w:szCs w:val="24"/>
        </w:rPr>
        <w:t>concrètes qui peuvent apparaître</w:t>
      </w:r>
      <w:r w:rsidR="00657825" w:rsidRPr="00657825">
        <w:rPr>
          <w:rFonts w:ascii="Times New Roman" w:hAnsi="Times New Roman" w:cs="Times New Roman"/>
          <w:sz w:val="24"/>
          <w:szCs w:val="24"/>
        </w:rPr>
        <w:t xml:space="preserve"> sur le terrain, nous devons faire la différence entre deux </w:t>
      </w:r>
      <w:r w:rsidR="0080707F">
        <w:rPr>
          <w:rFonts w:ascii="Times New Roman" w:hAnsi="Times New Roman" w:cs="Times New Roman"/>
          <w:sz w:val="24"/>
          <w:szCs w:val="24"/>
        </w:rPr>
        <w:t xml:space="preserve">types de </w:t>
      </w:r>
      <w:r w:rsidR="00657825" w:rsidRPr="00657825">
        <w:rPr>
          <w:rFonts w:ascii="Times New Roman" w:hAnsi="Times New Roman" w:cs="Times New Roman"/>
          <w:sz w:val="24"/>
          <w:szCs w:val="24"/>
        </w:rPr>
        <w:t xml:space="preserve">stratégies, sans en négliger aucune. Les politiques remarquables de lutte contre l’exclusion seraient celles qui faciliteraient l’accès à l'emploi, au logement, à la culture, aux droit fondamentaux et à l’éducation, c'est-à-dire </w:t>
      </w:r>
      <w:r w:rsidR="00657825" w:rsidRPr="00657825">
        <w:rPr>
          <w:rFonts w:ascii="Times New Roman" w:hAnsi="Times New Roman" w:cs="Times New Roman"/>
          <w:sz w:val="24"/>
          <w:szCs w:val="24"/>
        </w:rPr>
        <w:lastRenderedPageBreak/>
        <w:t xml:space="preserve">aux causalités des problématiques sociales liées à l’exclusion. Mais sur ces dispositifs, les contraintes politiques et économiques sont fortes. On aurait donc tort de déprécier l'importance d'initiatives plus modestes et moins prestigieuses menées auprès de ceux qui sont déjà désaffilié. Telles sont les politiques « </w:t>
      </w:r>
      <w:r w:rsidR="00657825" w:rsidRPr="002126F4">
        <w:rPr>
          <w:rFonts w:ascii="Times New Roman" w:hAnsi="Times New Roman" w:cs="Times New Roman"/>
          <w:i/>
          <w:iCs/>
          <w:sz w:val="24"/>
          <w:szCs w:val="24"/>
        </w:rPr>
        <w:t>réparatrices</w:t>
      </w:r>
      <w:r w:rsidR="00657825" w:rsidRPr="00657825">
        <w:rPr>
          <w:rFonts w:ascii="Times New Roman" w:hAnsi="Times New Roman" w:cs="Times New Roman"/>
          <w:sz w:val="24"/>
          <w:szCs w:val="24"/>
        </w:rPr>
        <w:t xml:space="preserve"> »</w:t>
      </w:r>
      <w:r w:rsidR="00512D2C">
        <w:rPr>
          <w:rStyle w:val="Appelnotedebasdep"/>
          <w:rFonts w:ascii="Times New Roman" w:hAnsi="Times New Roman" w:cs="Times New Roman"/>
          <w:sz w:val="24"/>
          <w:szCs w:val="24"/>
        </w:rPr>
        <w:footnoteReference w:id="48"/>
      </w:r>
      <w:r w:rsidR="00657825" w:rsidRPr="00657825">
        <w:rPr>
          <w:rFonts w:ascii="Times New Roman" w:hAnsi="Times New Roman" w:cs="Times New Roman"/>
          <w:sz w:val="24"/>
          <w:szCs w:val="24"/>
        </w:rPr>
        <w:t xml:space="preserve"> et non préventives comme le revenu d'insertion sociale (RIS). Le paradoxe de l’efficience de ces actions serait qu’un grand nombre d’individus sortent du dispositif et que la représentation des prestataires se réduise, </w:t>
      </w:r>
      <w:r w:rsidR="00F6754D">
        <w:rPr>
          <w:rFonts w:ascii="Times New Roman" w:hAnsi="Times New Roman" w:cs="Times New Roman"/>
          <w:sz w:val="24"/>
          <w:szCs w:val="24"/>
        </w:rPr>
        <w:t>la raison en serait que beaucoup</w:t>
      </w:r>
      <w:r w:rsidR="00657825" w:rsidRPr="00657825">
        <w:rPr>
          <w:rFonts w:ascii="Times New Roman" w:hAnsi="Times New Roman" w:cs="Times New Roman"/>
          <w:sz w:val="24"/>
          <w:szCs w:val="24"/>
        </w:rPr>
        <w:t xml:space="preserve"> d’individus exclus auraient accéder à l’insertion, </w:t>
      </w:r>
      <w:r w:rsidR="00F6754D">
        <w:rPr>
          <w:rFonts w:ascii="Times New Roman" w:hAnsi="Times New Roman" w:cs="Times New Roman"/>
          <w:sz w:val="24"/>
          <w:szCs w:val="24"/>
        </w:rPr>
        <w:t>nonobstant</w:t>
      </w:r>
      <w:r w:rsidR="00657825" w:rsidRPr="00657825">
        <w:rPr>
          <w:rFonts w:ascii="Times New Roman" w:hAnsi="Times New Roman" w:cs="Times New Roman"/>
          <w:sz w:val="24"/>
          <w:szCs w:val="24"/>
        </w:rPr>
        <w:t xml:space="preserve"> que l’action menée conjointement sur les facteurs de risques aurait empêché l'entrée dans l’exclusion de nouveaux individus. Nous ne devons donc pas considérer les actions préventives et les actions réparatrices comme opposées, mais bien comme complémentaires.</w:t>
      </w:r>
    </w:p>
    <w:p w14:paraId="5E863B28" w14:textId="0BFD3E17" w:rsidR="004D42CF" w:rsidRDefault="009F270E" w:rsidP="004D42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42CF" w:rsidRPr="004D42CF">
        <w:rPr>
          <w:rFonts w:ascii="Times New Roman" w:hAnsi="Times New Roman" w:cs="Times New Roman"/>
          <w:sz w:val="24"/>
          <w:szCs w:val="24"/>
        </w:rPr>
        <w:t xml:space="preserve">C'est </w:t>
      </w:r>
      <w:r w:rsidR="009365A7">
        <w:rPr>
          <w:rFonts w:ascii="Times New Roman" w:hAnsi="Times New Roman" w:cs="Times New Roman"/>
          <w:sz w:val="24"/>
          <w:szCs w:val="24"/>
        </w:rPr>
        <w:t xml:space="preserve">donc </w:t>
      </w:r>
      <w:r w:rsidR="004D42CF" w:rsidRPr="004D42CF">
        <w:rPr>
          <w:rFonts w:ascii="Times New Roman" w:hAnsi="Times New Roman" w:cs="Times New Roman"/>
          <w:sz w:val="24"/>
          <w:szCs w:val="24"/>
        </w:rPr>
        <w:t xml:space="preserve">aux acteurs de l’insertion sociale de créer </w:t>
      </w:r>
      <w:r w:rsidR="00C73D49">
        <w:rPr>
          <w:rFonts w:ascii="Times New Roman" w:hAnsi="Times New Roman" w:cs="Times New Roman"/>
          <w:sz w:val="24"/>
          <w:szCs w:val="24"/>
        </w:rPr>
        <w:t>l</w:t>
      </w:r>
      <w:r w:rsidR="004D42CF" w:rsidRPr="004D42CF">
        <w:rPr>
          <w:rFonts w:ascii="Times New Roman" w:hAnsi="Times New Roman" w:cs="Times New Roman"/>
          <w:sz w:val="24"/>
          <w:szCs w:val="24"/>
        </w:rPr>
        <w:t xml:space="preserve">es actions et </w:t>
      </w:r>
      <w:r w:rsidR="00C73D49">
        <w:rPr>
          <w:rFonts w:ascii="Times New Roman" w:hAnsi="Times New Roman" w:cs="Times New Roman"/>
          <w:sz w:val="24"/>
          <w:szCs w:val="24"/>
        </w:rPr>
        <w:t>l</w:t>
      </w:r>
      <w:r w:rsidR="004D42CF" w:rsidRPr="004D42CF">
        <w:rPr>
          <w:rFonts w:ascii="Times New Roman" w:hAnsi="Times New Roman" w:cs="Times New Roman"/>
          <w:sz w:val="24"/>
          <w:szCs w:val="24"/>
        </w:rPr>
        <w:t xml:space="preserve">es activités réalisables par les usagers. A ce sujet, le concept d'insertion sociale est polysémique. Souvent, l'insertion considérée comme « </w:t>
      </w:r>
      <w:r w:rsidR="004D42CF" w:rsidRPr="002126F4">
        <w:rPr>
          <w:rFonts w:ascii="Times New Roman" w:hAnsi="Times New Roman" w:cs="Times New Roman"/>
          <w:i/>
          <w:iCs/>
          <w:sz w:val="24"/>
          <w:szCs w:val="24"/>
        </w:rPr>
        <w:t>idéale</w:t>
      </w:r>
      <w:r w:rsidR="004D42CF" w:rsidRPr="004D42CF">
        <w:rPr>
          <w:rFonts w:ascii="Times New Roman" w:hAnsi="Times New Roman" w:cs="Times New Roman"/>
          <w:sz w:val="24"/>
          <w:szCs w:val="24"/>
        </w:rPr>
        <w:t xml:space="preserve"> »</w:t>
      </w:r>
      <w:r w:rsidR="00124EB4">
        <w:rPr>
          <w:rStyle w:val="Appelnotedebasdep"/>
          <w:rFonts w:ascii="Times New Roman" w:hAnsi="Times New Roman" w:cs="Times New Roman"/>
          <w:sz w:val="24"/>
          <w:szCs w:val="24"/>
        </w:rPr>
        <w:footnoteReference w:id="49"/>
      </w:r>
      <w:r w:rsidR="00C73D49">
        <w:rPr>
          <w:rFonts w:ascii="Times New Roman" w:hAnsi="Times New Roman" w:cs="Times New Roman"/>
          <w:sz w:val="24"/>
          <w:szCs w:val="24"/>
        </w:rPr>
        <w:t>,</w:t>
      </w:r>
      <w:r w:rsidR="004D42CF" w:rsidRPr="004D42CF">
        <w:rPr>
          <w:rFonts w:ascii="Times New Roman" w:hAnsi="Times New Roman" w:cs="Times New Roman"/>
          <w:sz w:val="24"/>
          <w:szCs w:val="24"/>
        </w:rPr>
        <w:t xml:space="preserve"> serait celle qui aboutit sur un emploi stable,</w:t>
      </w:r>
      <w:r w:rsidR="00C73D49">
        <w:rPr>
          <w:rFonts w:ascii="Times New Roman" w:hAnsi="Times New Roman" w:cs="Times New Roman"/>
          <w:sz w:val="24"/>
          <w:szCs w:val="24"/>
        </w:rPr>
        <w:t xml:space="preserve"> ce qui</w:t>
      </w:r>
      <w:r w:rsidR="004D42CF" w:rsidRPr="004D42CF">
        <w:rPr>
          <w:rFonts w:ascii="Times New Roman" w:hAnsi="Times New Roman" w:cs="Times New Roman"/>
          <w:sz w:val="24"/>
          <w:szCs w:val="24"/>
        </w:rPr>
        <w:t xml:space="preserve"> est utopique,</w:t>
      </w:r>
      <w:r w:rsidR="00C73D49">
        <w:rPr>
          <w:rFonts w:ascii="Times New Roman" w:hAnsi="Times New Roman" w:cs="Times New Roman"/>
          <w:sz w:val="24"/>
          <w:szCs w:val="24"/>
        </w:rPr>
        <w:t xml:space="preserve"> que ce soit</w:t>
      </w:r>
      <w:r w:rsidR="004D42CF" w:rsidRPr="004D42CF">
        <w:rPr>
          <w:rFonts w:ascii="Times New Roman" w:hAnsi="Times New Roman" w:cs="Times New Roman"/>
          <w:sz w:val="24"/>
          <w:szCs w:val="24"/>
        </w:rPr>
        <w:t xml:space="preserve"> par </w:t>
      </w:r>
      <w:r w:rsidR="00C13756">
        <w:rPr>
          <w:rFonts w:ascii="Times New Roman" w:hAnsi="Times New Roman" w:cs="Times New Roman"/>
          <w:sz w:val="24"/>
          <w:szCs w:val="24"/>
        </w:rPr>
        <w:t>la réalité des</w:t>
      </w:r>
      <w:r w:rsidR="004D42CF" w:rsidRPr="004D42CF">
        <w:rPr>
          <w:rFonts w:ascii="Times New Roman" w:hAnsi="Times New Roman" w:cs="Times New Roman"/>
          <w:sz w:val="24"/>
          <w:szCs w:val="24"/>
        </w:rPr>
        <w:t xml:space="preserve"> conditions de </w:t>
      </w:r>
      <w:r w:rsidR="00C13756">
        <w:rPr>
          <w:rFonts w:ascii="Times New Roman" w:hAnsi="Times New Roman" w:cs="Times New Roman"/>
          <w:sz w:val="24"/>
          <w:szCs w:val="24"/>
        </w:rPr>
        <w:t>d</w:t>
      </w:r>
      <w:r w:rsidR="004D42CF" w:rsidRPr="004D42CF">
        <w:rPr>
          <w:rFonts w:ascii="Times New Roman" w:hAnsi="Times New Roman" w:cs="Times New Roman"/>
          <w:sz w:val="24"/>
          <w:szCs w:val="24"/>
        </w:rPr>
        <w:t xml:space="preserve">’accès à l’emploi </w:t>
      </w:r>
      <w:r w:rsidR="00C73D49">
        <w:rPr>
          <w:rFonts w:ascii="Times New Roman" w:hAnsi="Times New Roman" w:cs="Times New Roman"/>
          <w:sz w:val="24"/>
          <w:szCs w:val="24"/>
        </w:rPr>
        <w:t>ou</w:t>
      </w:r>
      <w:r w:rsidR="004D42CF" w:rsidRPr="004D42CF">
        <w:rPr>
          <w:rFonts w:ascii="Times New Roman" w:hAnsi="Times New Roman" w:cs="Times New Roman"/>
          <w:sz w:val="24"/>
          <w:szCs w:val="24"/>
        </w:rPr>
        <w:t xml:space="preserve"> </w:t>
      </w:r>
      <w:r w:rsidR="004D42CF">
        <w:rPr>
          <w:rFonts w:ascii="Times New Roman" w:hAnsi="Times New Roman" w:cs="Times New Roman"/>
          <w:sz w:val="24"/>
          <w:szCs w:val="24"/>
        </w:rPr>
        <w:t>par</w:t>
      </w:r>
      <w:r w:rsidR="004D42CF" w:rsidRPr="004D42CF">
        <w:rPr>
          <w:rFonts w:ascii="Times New Roman" w:hAnsi="Times New Roman" w:cs="Times New Roman"/>
          <w:sz w:val="24"/>
          <w:szCs w:val="24"/>
        </w:rPr>
        <w:t xml:space="preserve"> le manque de capacités et de compétences des individus exclus, éloignés depuis un certain temps des relations sociales qui y sont afférentes. </w:t>
      </w:r>
      <w:r w:rsidR="00C13756">
        <w:rPr>
          <w:rFonts w:ascii="Times New Roman" w:hAnsi="Times New Roman" w:cs="Times New Roman"/>
          <w:sz w:val="24"/>
          <w:szCs w:val="24"/>
        </w:rPr>
        <w:t>Mais</w:t>
      </w:r>
      <w:r w:rsidR="00C73D49">
        <w:rPr>
          <w:rFonts w:ascii="Times New Roman" w:hAnsi="Times New Roman" w:cs="Times New Roman"/>
          <w:sz w:val="24"/>
          <w:szCs w:val="24"/>
        </w:rPr>
        <w:t xml:space="preserve"> nous </w:t>
      </w:r>
      <w:r w:rsidR="00C13756">
        <w:rPr>
          <w:rFonts w:ascii="Times New Roman" w:hAnsi="Times New Roman" w:cs="Times New Roman"/>
          <w:sz w:val="24"/>
          <w:szCs w:val="24"/>
        </w:rPr>
        <w:t>devons remarquer</w:t>
      </w:r>
      <w:r w:rsidR="00C73D49">
        <w:rPr>
          <w:rFonts w:ascii="Times New Roman" w:hAnsi="Times New Roman" w:cs="Times New Roman"/>
          <w:sz w:val="24"/>
          <w:szCs w:val="24"/>
        </w:rPr>
        <w:t xml:space="preserve"> que dans ce </w:t>
      </w:r>
      <w:r w:rsidR="00E84B79">
        <w:rPr>
          <w:rFonts w:ascii="Times New Roman" w:hAnsi="Times New Roman" w:cs="Times New Roman"/>
          <w:sz w:val="24"/>
          <w:szCs w:val="24"/>
        </w:rPr>
        <w:t>postulat</w:t>
      </w:r>
      <w:r w:rsidR="004D42CF" w:rsidRPr="004D42CF">
        <w:rPr>
          <w:rFonts w:ascii="Times New Roman" w:hAnsi="Times New Roman" w:cs="Times New Roman"/>
          <w:sz w:val="24"/>
          <w:szCs w:val="24"/>
        </w:rPr>
        <w:t xml:space="preserve">, </w:t>
      </w:r>
      <w:r w:rsidR="00C13756">
        <w:rPr>
          <w:rFonts w:ascii="Times New Roman" w:hAnsi="Times New Roman" w:cs="Times New Roman"/>
          <w:sz w:val="24"/>
          <w:szCs w:val="24"/>
        </w:rPr>
        <w:t>nous</w:t>
      </w:r>
      <w:r w:rsidR="004D42CF" w:rsidRPr="004D42CF">
        <w:rPr>
          <w:rFonts w:ascii="Times New Roman" w:hAnsi="Times New Roman" w:cs="Times New Roman"/>
          <w:sz w:val="24"/>
          <w:szCs w:val="24"/>
        </w:rPr>
        <w:t xml:space="preserve"> </w:t>
      </w:r>
      <w:r w:rsidR="00C13756">
        <w:rPr>
          <w:rFonts w:ascii="Times New Roman" w:hAnsi="Times New Roman" w:cs="Times New Roman"/>
          <w:sz w:val="24"/>
          <w:szCs w:val="24"/>
        </w:rPr>
        <w:t>allons appréhender</w:t>
      </w:r>
      <w:r w:rsidR="00C73D49">
        <w:rPr>
          <w:rFonts w:ascii="Times New Roman" w:hAnsi="Times New Roman" w:cs="Times New Roman"/>
          <w:sz w:val="24"/>
          <w:szCs w:val="24"/>
        </w:rPr>
        <w:t xml:space="preserve"> au fil de ce chapitre</w:t>
      </w:r>
      <w:r w:rsidR="004D42CF" w:rsidRPr="004D42CF">
        <w:rPr>
          <w:rFonts w:ascii="Times New Roman" w:hAnsi="Times New Roman" w:cs="Times New Roman"/>
          <w:sz w:val="24"/>
          <w:szCs w:val="24"/>
        </w:rPr>
        <w:t xml:space="preserve"> le </w:t>
      </w:r>
      <w:r w:rsidR="00C13756">
        <w:rPr>
          <w:rFonts w:ascii="Times New Roman" w:hAnsi="Times New Roman" w:cs="Times New Roman"/>
          <w:sz w:val="24"/>
          <w:szCs w:val="24"/>
        </w:rPr>
        <w:t>concept</w:t>
      </w:r>
      <w:r w:rsidR="004D42CF" w:rsidRPr="004D42CF">
        <w:rPr>
          <w:rFonts w:ascii="Times New Roman" w:hAnsi="Times New Roman" w:cs="Times New Roman"/>
          <w:sz w:val="24"/>
          <w:szCs w:val="24"/>
        </w:rPr>
        <w:t xml:space="preserve"> d'insertion sociale et non celui de </w:t>
      </w:r>
      <w:r w:rsidR="00C13756">
        <w:rPr>
          <w:rFonts w:ascii="Times New Roman" w:hAnsi="Times New Roman" w:cs="Times New Roman"/>
          <w:sz w:val="24"/>
          <w:szCs w:val="24"/>
        </w:rPr>
        <w:t>l</w:t>
      </w:r>
      <w:r w:rsidR="004D42CF" w:rsidRPr="004D42CF">
        <w:rPr>
          <w:rFonts w:ascii="Times New Roman" w:hAnsi="Times New Roman" w:cs="Times New Roman"/>
          <w:sz w:val="24"/>
          <w:szCs w:val="24"/>
        </w:rPr>
        <w:t xml:space="preserve">’insertion professionnelle. </w:t>
      </w:r>
    </w:p>
    <w:p w14:paraId="5E9864E4" w14:textId="75FED4C0" w:rsidR="004D42CF" w:rsidRDefault="009F270E" w:rsidP="004D42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42CF" w:rsidRPr="004D42CF">
        <w:rPr>
          <w:rFonts w:ascii="Times New Roman" w:hAnsi="Times New Roman" w:cs="Times New Roman"/>
          <w:sz w:val="24"/>
          <w:szCs w:val="24"/>
        </w:rPr>
        <w:t>Dès lors, les actions d’insertion sociale pourraient être considérées comme purement occupationnelle comparées à celles liées à l’insertion professionnelle. Pourtant, il faut comprendre cette péjoration comme caractéristique de l'insertion</w:t>
      </w:r>
      <w:r w:rsidR="00C73D49">
        <w:rPr>
          <w:rFonts w:ascii="Times New Roman" w:hAnsi="Times New Roman" w:cs="Times New Roman"/>
          <w:sz w:val="24"/>
          <w:szCs w:val="24"/>
        </w:rPr>
        <w:t xml:space="preserve"> sociale</w:t>
      </w:r>
      <w:r w:rsidR="004D42CF" w:rsidRPr="004D42CF">
        <w:rPr>
          <w:rFonts w:ascii="Times New Roman" w:hAnsi="Times New Roman" w:cs="Times New Roman"/>
          <w:sz w:val="24"/>
          <w:szCs w:val="24"/>
        </w:rPr>
        <w:t>, aux vues des situations de désaffiliation, qui résulte d’une profonde marginalisation. «</w:t>
      </w:r>
      <w:r w:rsidR="004D42CF" w:rsidRPr="002126F4">
        <w:rPr>
          <w:rFonts w:ascii="Times New Roman" w:hAnsi="Times New Roman" w:cs="Times New Roman"/>
          <w:i/>
          <w:iCs/>
          <w:sz w:val="24"/>
          <w:szCs w:val="24"/>
        </w:rPr>
        <w:t> Insérer c'est bien souvent moins qu'intégrer </w:t>
      </w:r>
      <w:r w:rsidR="004D42CF" w:rsidRPr="004D42CF">
        <w:rPr>
          <w:rFonts w:ascii="Times New Roman" w:hAnsi="Times New Roman" w:cs="Times New Roman"/>
          <w:sz w:val="24"/>
          <w:szCs w:val="24"/>
        </w:rPr>
        <w:t>»</w:t>
      </w:r>
      <w:r w:rsidR="004D42CF" w:rsidRPr="004D42CF">
        <w:rPr>
          <w:rFonts w:ascii="Times New Roman" w:hAnsi="Times New Roman" w:cs="Times New Roman"/>
          <w:sz w:val="24"/>
          <w:szCs w:val="24"/>
          <w:vertAlign w:val="superscript"/>
        </w:rPr>
        <w:footnoteReference w:id="50"/>
      </w:r>
      <w:r w:rsidR="004D42CF" w:rsidRPr="004D42CF">
        <w:rPr>
          <w:rFonts w:ascii="Times New Roman" w:hAnsi="Times New Roman" w:cs="Times New Roman"/>
          <w:sz w:val="24"/>
          <w:szCs w:val="24"/>
        </w:rPr>
        <w:t xml:space="preserve">, car le travail de construction du lien sociale est laborieux et non garantit, et risque d'être </w:t>
      </w:r>
      <w:r w:rsidR="00E84B79">
        <w:rPr>
          <w:rFonts w:ascii="Times New Roman" w:hAnsi="Times New Roman" w:cs="Times New Roman"/>
          <w:sz w:val="24"/>
          <w:szCs w:val="24"/>
        </w:rPr>
        <w:t xml:space="preserve">fragilisé </w:t>
      </w:r>
      <w:r w:rsidR="009C02FF">
        <w:rPr>
          <w:rFonts w:ascii="Times New Roman" w:hAnsi="Times New Roman" w:cs="Times New Roman"/>
          <w:sz w:val="24"/>
          <w:szCs w:val="24"/>
        </w:rPr>
        <w:t>s’il</w:t>
      </w:r>
      <w:r w:rsidR="00E84B79">
        <w:rPr>
          <w:rFonts w:ascii="Times New Roman" w:hAnsi="Times New Roman" w:cs="Times New Roman"/>
          <w:sz w:val="24"/>
          <w:szCs w:val="24"/>
        </w:rPr>
        <w:t xml:space="preserve"> est confronté </w:t>
      </w:r>
      <w:r w:rsidR="00C73D49">
        <w:rPr>
          <w:rFonts w:ascii="Times New Roman" w:hAnsi="Times New Roman" w:cs="Times New Roman"/>
          <w:sz w:val="24"/>
          <w:szCs w:val="24"/>
        </w:rPr>
        <w:t>aux</w:t>
      </w:r>
      <w:r w:rsidR="004D42CF" w:rsidRPr="004D42CF">
        <w:rPr>
          <w:rFonts w:ascii="Times New Roman" w:hAnsi="Times New Roman" w:cs="Times New Roman"/>
          <w:sz w:val="24"/>
          <w:szCs w:val="24"/>
        </w:rPr>
        <w:t xml:space="preserve"> </w:t>
      </w:r>
      <w:r w:rsidR="00C73D49">
        <w:rPr>
          <w:rFonts w:ascii="Times New Roman" w:hAnsi="Times New Roman" w:cs="Times New Roman"/>
          <w:sz w:val="24"/>
          <w:szCs w:val="24"/>
        </w:rPr>
        <w:t>attentes</w:t>
      </w:r>
      <w:r w:rsidR="004D42CF" w:rsidRPr="004D42CF">
        <w:rPr>
          <w:rFonts w:ascii="Times New Roman" w:hAnsi="Times New Roman" w:cs="Times New Roman"/>
          <w:sz w:val="24"/>
          <w:szCs w:val="24"/>
        </w:rPr>
        <w:t xml:space="preserve"> </w:t>
      </w:r>
      <w:r w:rsidR="00C73D49">
        <w:rPr>
          <w:rFonts w:ascii="Times New Roman" w:hAnsi="Times New Roman" w:cs="Times New Roman"/>
          <w:sz w:val="24"/>
          <w:szCs w:val="24"/>
        </w:rPr>
        <w:t>du</w:t>
      </w:r>
      <w:r w:rsidR="004D42CF" w:rsidRPr="004D42CF">
        <w:rPr>
          <w:rFonts w:ascii="Times New Roman" w:hAnsi="Times New Roman" w:cs="Times New Roman"/>
          <w:sz w:val="24"/>
          <w:szCs w:val="24"/>
        </w:rPr>
        <w:t xml:space="preserve"> marché de l’emploi et </w:t>
      </w:r>
      <w:r w:rsidR="00C73D49">
        <w:rPr>
          <w:rFonts w:ascii="Times New Roman" w:hAnsi="Times New Roman" w:cs="Times New Roman"/>
          <w:sz w:val="24"/>
          <w:szCs w:val="24"/>
        </w:rPr>
        <w:t>à</w:t>
      </w:r>
      <w:r w:rsidR="004D42CF" w:rsidRPr="004D42CF">
        <w:rPr>
          <w:rFonts w:ascii="Times New Roman" w:hAnsi="Times New Roman" w:cs="Times New Roman"/>
          <w:sz w:val="24"/>
          <w:szCs w:val="24"/>
        </w:rPr>
        <w:t xml:space="preserve"> une systémique relationnelle contraignante.</w:t>
      </w:r>
    </w:p>
    <w:p w14:paraId="5D2B6072" w14:textId="1D5D282F" w:rsidR="00EF0697" w:rsidRDefault="009F270E" w:rsidP="004D42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0697" w:rsidRPr="00EF0697">
        <w:rPr>
          <w:rFonts w:ascii="Times New Roman" w:hAnsi="Times New Roman" w:cs="Times New Roman"/>
          <w:sz w:val="24"/>
          <w:szCs w:val="24"/>
        </w:rPr>
        <w:t>Mais l’insertion sociale ne se limite pas au domaine occupationnel, elle est aussi synonyme d’accompagnement social</w:t>
      </w:r>
      <w:r w:rsidR="00EF0697">
        <w:rPr>
          <w:rFonts w:ascii="Times New Roman" w:hAnsi="Times New Roman" w:cs="Times New Roman"/>
          <w:sz w:val="24"/>
          <w:szCs w:val="24"/>
        </w:rPr>
        <w:t xml:space="preserve">, celui-ci est une fonction primordiale de l’insertion, </w:t>
      </w:r>
      <w:r w:rsidR="00EE3CA6">
        <w:rPr>
          <w:rFonts w:ascii="Times New Roman" w:hAnsi="Times New Roman" w:cs="Times New Roman"/>
          <w:sz w:val="24"/>
          <w:szCs w:val="24"/>
        </w:rPr>
        <w:t>il</w:t>
      </w:r>
      <w:r w:rsidR="00EF0697">
        <w:rPr>
          <w:rFonts w:ascii="Times New Roman" w:hAnsi="Times New Roman" w:cs="Times New Roman"/>
          <w:sz w:val="24"/>
          <w:szCs w:val="24"/>
        </w:rPr>
        <w:t xml:space="preserve"> fait partie intégrante du</w:t>
      </w:r>
      <w:r w:rsidR="00A26756">
        <w:rPr>
          <w:rFonts w:ascii="Times New Roman" w:hAnsi="Times New Roman" w:cs="Times New Roman"/>
          <w:sz w:val="24"/>
          <w:szCs w:val="24"/>
        </w:rPr>
        <w:t xml:space="preserve"> cadre</w:t>
      </w:r>
      <w:r w:rsidR="00EF0697">
        <w:rPr>
          <w:rFonts w:ascii="Times New Roman" w:hAnsi="Times New Roman" w:cs="Times New Roman"/>
          <w:sz w:val="24"/>
          <w:szCs w:val="24"/>
        </w:rPr>
        <w:t xml:space="preserve"> normatif de cette dernière. </w:t>
      </w:r>
      <w:r w:rsidR="00EF0697" w:rsidRPr="00EF0697">
        <w:rPr>
          <w:rFonts w:ascii="Times New Roman" w:hAnsi="Times New Roman" w:cs="Times New Roman"/>
          <w:sz w:val="24"/>
          <w:szCs w:val="24"/>
        </w:rPr>
        <w:t>B. B</w:t>
      </w:r>
      <w:r w:rsidR="00EF0697">
        <w:rPr>
          <w:rFonts w:ascii="Times New Roman" w:hAnsi="Times New Roman" w:cs="Times New Roman"/>
          <w:sz w:val="24"/>
          <w:szCs w:val="24"/>
        </w:rPr>
        <w:t>ouquet</w:t>
      </w:r>
      <w:r w:rsidR="00EF0697" w:rsidRPr="00EF0697">
        <w:rPr>
          <w:rFonts w:ascii="Times New Roman" w:hAnsi="Times New Roman" w:cs="Times New Roman"/>
          <w:sz w:val="24"/>
          <w:szCs w:val="24"/>
        </w:rPr>
        <w:t xml:space="preserve"> et C. G</w:t>
      </w:r>
      <w:r w:rsidR="00EF0697">
        <w:rPr>
          <w:rFonts w:ascii="Times New Roman" w:hAnsi="Times New Roman" w:cs="Times New Roman"/>
          <w:sz w:val="24"/>
          <w:szCs w:val="24"/>
        </w:rPr>
        <w:t xml:space="preserve">arcette </w:t>
      </w:r>
      <w:r w:rsidR="00EF0697">
        <w:rPr>
          <w:rFonts w:ascii="Times New Roman" w:hAnsi="Times New Roman" w:cs="Times New Roman"/>
          <w:sz w:val="24"/>
          <w:szCs w:val="24"/>
        </w:rPr>
        <w:lastRenderedPageBreak/>
        <w:t>détermine ce dernier comme suit, « </w:t>
      </w:r>
      <w:r w:rsidR="00EF0697" w:rsidRPr="00EF0697">
        <w:rPr>
          <w:rFonts w:ascii="Times New Roman" w:hAnsi="Times New Roman" w:cs="Times New Roman"/>
          <w:i/>
          <w:iCs/>
          <w:sz w:val="24"/>
          <w:szCs w:val="24"/>
        </w:rPr>
        <w:t xml:space="preserve">l’accompagnement social vise à aider les personnes en difficulté à résoudre les problèmes générés par des situations d’exclusion, et à établir avec elles une relation d’écoute, de soutien, de conseil et d’entraide, dans une relation de solidarité, de réciprocité et d’engagement de part et d’autre. Inclus dans </w:t>
      </w:r>
      <w:r w:rsidR="00EF0697">
        <w:rPr>
          <w:rFonts w:ascii="Times New Roman" w:hAnsi="Times New Roman" w:cs="Times New Roman"/>
          <w:i/>
          <w:iCs/>
          <w:sz w:val="24"/>
          <w:szCs w:val="24"/>
        </w:rPr>
        <w:t>les actions d’insertion et d’intégration</w:t>
      </w:r>
      <w:r w:rsidR="00EF0697" w:rsidRPr="00EF0697">
        <w:rPr>
          <w:rFonts w:ascii="Times New Roman" w:hAnsi="Times New Roman" w:cs="Times New Roman"/>
          <w:i/>
          <w:iCs/>
          <w:sz w:val="24"/>
          <w:szCs w:val="24"/>
        </w:rPr>
        <w:t xml:space="preserve">, l’accompagnent social ne peut donc être fondé que sur une démarche volontaire. Il repose sur la liberté de chacun et sur la capacité d’engagement réciproque. </w:t>
      </w:r>
      <w:r w:rsidR="00571B05">
        <w:rPr>
          <w:rFonts w:ascii="Times New Roman" w:hAnsi="Times New Roman" w:cs="Times New Roman"/>
          <w:i/>
          <w:iCs/>
          <w:sz w:val="24"/>
          <w:szCs w:val="24"/>
        </w:rPr>
        <w:t>[…]</w:t>
      </w:r>
      <w:r w:rsidR="00EF0697" w:rsidRPr="00EF0697">
        <w:rPr>
          <w:rFonts w:ascii="Times New Roman" w:hAnsi="Times New Roman" w:cs="Times New Roman"/>
          <w:i/>
          <w:iCs/>
          <w:sz w:val="24"/>
          <w:szCs w:val="24"/>
        </w:rPr>
        <w:t xml:space="preserve"> Cette démarche orientée vers le « faire ensemble » est attentive aux processus, au cheminement des personnes, à leur parcours</w:t>
      </w:r>
      <w:r w:rsidR="00EF0697">
        <w:rPr>
          <w:rFonts w:ascii="Times New Roman" w:hAnsi="Times New Roman" w:cs="Times New Roman"/>
          <w:sz w:val="24"/>
          <w:szCs w:val="24"/>
        </w:rPr>
        <w:t> »</w:t>
      </w:r>
      <w:r w:rsidR="00EF0697" w:rsidRPr="00EF0697">
        <w:rPr>
          <w:rFonts w:ascii="Times New Roman" w:hAnsi="Times New Roman" w:cs="Times New Roman"/>
          <w:sz w:val="24"/>
          <w:szCs w:val="24"/>
        </w:rPr>
        <w:t>.</w:t>
      </w:r>
      <w:r w:rsidR="00EF0697">
        <w:rPr>
          <w:rFonts w:ascii="Times New Roman" w:hAnsi="Times New Roman" w:cs="Times New Roman"/>
          <w:sz w:val="24"/>
          <w:szCs w:val="24"/>
        </w:rPr>
        <w:t xml:space="preserve"> </w:t>
      </w:r>
    </w:p>
    <w:p w14:paraId="3B3F0D52" w14:textId="0F395DDA" w:rsidR="00571B05" w:rsidRDefault="009F270E" w:rsidP="004D42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1B05" w:rsidRPr="00571B05">
        <w:rPr>
          <w:rFonts w:ascii="Times New Roman" w:hAnsi="Times New Roman" w:cs="Times New Roman"/>
          <w:sz w:val="24"/>
          <w:szCs w:val="24"/>
        </w:rPr>
        <w:t xml:space="preserve">La finalité de l’accompagnement social est d’identifier les « </w:t>
      </w:r>
      <w:r w:rsidR="00571B05" w:rsidRPr="00571B05">
        <w:rPr>
          <w:rFonts w:ascii="Times New Roman" w:hAnsi="Times New Roman" w:cs="Times New Roman"/>
          <w:i/>
          <w:iCs/>
          <w:sz w:val="24"/>
          <w:szCs w:val="24"/>
        </w:rPr>
        <w:t>freins et les ressources</w:t>
      </w:r>
      <w:r w:rsidR="00571B05" w:rsidRPr="00571B05">
        <w:rPr>
          <w:rFonts w:ascii="Times New Roman" w:hAnsi="Times New Roman" w:cs="Times New Roman"/>
          <w:sz w:val="24"/>
          <w:szCs w:val="24"/>
        </w:rPr>
        <w:t xml:space="preserve"> »</w:t>
      </w:r>
      <w:r w:rsidR="00EE3CA6">
        <w:rPr>
          <w:rStyle w:val="Appelnotedebasdep"/>
          <w:rFonts w:ascii="Times New Roman" w:hAnsi="Times New Roman" w:cs="Times New Roman"/>
          <w:sz w:val="24"/>
          <w:szCs w:val="24"/>
        </w:rPr>
        <w:footnoteReference w:id="51"/>
      </w:r>
      <w:r w:rsidR="00571B05" w:rsidRPr="00571B05">
        <w:rPr>
          <w:rFonts w:ascii="Times New Roman" w:hAnsi="Times New Roman" w:cs="Times New Roman"/>
          <w:sz w:val="24"/>
          <w:szCs w:val="24"/>
        </w:rPr>
        <w:t xml:space="preserve"> de l’individu en tenant compte de son parcours de vie. Dans cette optique, il s’agit d’agir avec lui, le fondement d’une relation de confiance est donc obligatoire. Il permet à la personne concernée par l’insertion de voir en l’intervenant le supports affectif et technique essentiels à l’amélioration de son parcours. Mais il s’agit d’agir en même temps sur sa responsabilisation de son implication et que ses projets doivent lui permettre de recouvrer une autonomie sociale. Ceux-ci doivent être réalistes et réalisables. La relation de confiance devient un atout pour éclaircir la situation sociale de l’individu et lui permettre de s’orienter vers des pistes de solutions. Dès lors, l’investigation au sujet des « </w:t>
      </w:r>
      <w:r w:rsidR="00571B05" w:rsidRPr="00571B05">
        <w:rPr>
          <w:rFonts w:ascii="Times New Roman" w:hAnsi="Times New Roman" w:cs="Times New Roman"/>
          <w:i/>
          <w:iCs/>
          <w:sz w:val="24"/>
          <w:szCs w:val="24"/>
        </w:rPr>
        <w:t>freins et des ressources</w:t>
      </w:r>
      <w:r w:rsidR="00571B05" w:rsidRPr="00571B05">
        <w:rPr>
          <w:rFonts w:ascii="Times New Roman" w:hAnsi="Times New Roman" w:cs="Times New Roman"/>
          <w:sz w:val="24"/>
          <w:szCs w:val="24"/>
        </w:rPr>
        <w:t xml:space="preserve"> »</w:t>
      </w:r>
      <w:r w:rsidR="00EE3CA6">
        <w:rPr>
          <w:rStyle w:val="Appelnotedebasdep"/>
          <w:rFonts w:ascii="Times New Roman" w:hAnsi="Times New Roman" w:cs="Times New Roman"/>
          <w:sz w:val="24"/>
          <w:szCs w:val="24"/>
        </w:rPr>
        <w:footnoteReference w:id="52"/>
      </w:r>
      <w:r w:rsidR="00571B05" w:rsidRPr="00571B05">
        <w:rPr>
          <w:rFonts w:ascii="Times New Roman" w:hAnsi="Times New Roman" w:cs="Times New Roman"/>
          <w:sz w:val="24"/>
          <w:szCs w:val="24"/>
        </w:rPr>
        <w:t xml:space="preserve"> fait entièrement sens aux finalités de l’insertion.</w:t>
      </w:r>
      <w:r w:rsidR="00571B05">
        <w:rPr>
          <w:rFonts w:ascii="Times New Roman" w:hAnsi="Times New Roman" w:cs="Times New Roman"/>
          <w:sz w:val="24"/>
          <w:szCs w:val="24"/>
        </w:rPr>
        <w:t xml:space="preserve"> </w:t>
      </w:r>
      <w:r w:rsidR="00DD5FEA" w:rsidRPr="00DD5FEA">
        <w:rPr>
          <w:rFonts w:ascii="Times New Roman" w:hAnsi="Times New Roman" w:cs="Times New Roman"/>
          <w:sz w:val="24"/>
          <w:szCs w:val="24"/>
        </w:rPr>
        <w:t>Pour ce faire, cela implique une notion de proximité et de présence, mais également une notion de participation active de l’individu en favorisant l’autodétermination. Cela implique aussi la mise en place d’une dynamique de mouvement et d’échange afin de parvenir à éveiller l’individu sur la suite de son parcours. Il faut aussi aborder la notion d’individualisation, parce que chaque individu, ainsi que leur situation sont différents. Il faut également appréhender l’idée d’une temporalité définie de l’action pour permettre une rupture saine après l’évaluation du parcours de l’individu.</w:t>
      </w:r>
    </w:p>
    <w:p w14:paraId="64F08450" w14:textId="6693AB4D" w:rsidR="00C73D49" w:rsidRDefault="009F270E" w:rsidP="00C73D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3D49" w:rsidRPr="00C73D49">
        <w:rPr>
          <w:rFonts w:ascii="Times New Roman" w:hAnsi="Times New Roman" w:cs="Times New Roman"/>
          <w:sz w:val="24"/>
          <w:szCs w:val="24"/>
        </w:rPr>
        <w:t xml:space="preserve">Nous pouvons différencier plusieurs types de profil d’individus exclus, par âge, par sexe, par origine culturelle, par niveau de compétences (Herman G. et van </w:t>
      </w:r>
      <w:proofErr w:type="spellStart"/>
      <w:r w:rsidR="00C73D49" w:rsidRPr="00C73D49">
        <w:rPr>
          <w:rFonts w:ascii="Times New Roman" w:hAnsi="Times New Roman" w:cs="Times New Roman"/>
          <w:sz w:val="24"/>
          <w:szCs w:val="24"/>
        </w:rPr>
        <w:t>Ypersele</w:t>
      </w:r>
      <w:proofErr w:type="spellEnd"/>
      <w:r w:rsidR="00C73D49" w:rsidRPr="00C73D49">
        <w:rPr>
          <w:rFonts w:ascii="Times New Roman" w:hAnsi="Times New Roman" w:cs="Times New Roman"/>
          <w:sz w:val="24"/>
          <w:szCs w:val="24"/>
        </w:rPr>
        <w:t xml:space="preserve"> D., 2001). Certains d’entre eux ont décidé d’</w:t>
      </w:r>
      <w:r w:rsidR="0042762C">
        <w:rPr>
          <w:rFonts w:ascii="Times New Roman" w:hAnsi="Times New Roman" w:cs="Times New Roman"/>
          <w:sz w:val="24"/>
          <w:szCs w:val="24"/>
        </w:rPr>
        <w:t>orienter</w:t>
      </w:r>
      <w:r w:rsidR="00C73D49" w:rsidRPr="00C73D49">
        <w:rPr>
          <w:rFonts w:ascii="Times New Roman" w:hAnsi="Times New Roman" w:cs="Times New Roman"/>
          <w:sz w:val="24"/>
          <w:szCs w:val="24"/>
        </w:rPr>
        <w:t xml:space="preserve"> leur temps d’inoccupation vers des activités au sein de service d’insertion sociale étatique ou </w:t>
      </w:r>
      <w:r w:rsidR="0042762C">
        <w:rPr>
          <w:rFonts w:ascii="Times New Roman" w:hAnsi="Times New Roman" w:cs="Times New Roman"/>
          <w:sz w:val="24"/>
          <w:szCs w:val="24"/>
        </w:rPr>
        <w:t>dans</w:t>
      </w:r>
      <w:r w:rsidR="00C73D49" w:rsidRPr="00C73D49">
        <w:rPr>
          <w:rFonts w:ascii="Times New Roman" w:hAnsi="Times New Roman" w:cs="Times New Roman"/>
          <w:sz w:val="24"/>
          <w:szCs w:val="24"/>
        </w:rPr>
        <w:t xml:space="preserve"> le secteur associatif. Outre les récurrentes actions d’insertion professionnelle, l’insertion sociale est représentée à travers </w:t>
      </w:r>
      <w:r w:rsidR="00C73D49" w:rsidRPr="00C73D49">
        <w:rPr>
          <w:rFonts w:ascii="Times New Roman" w:hAnsi="Times New Roman" w:cs="Times New Roman"/>
          <w:sz w:val="24"/>
          <w:szCs w:val="24"/>
        </w:rPr>
        <w:lastRenderedPageBreak/>
        <w:t>diverses actions qui relèvent du domaine culturelle, associatif, sportif ou social. Pour illustrer ce propos, nous pouvons nous référencer à la présentation de diverses activités en lien avec l’insertion sociale</w:t>
      </w:r>
      <w:r w:rsidR="00E84B79">
        <w:rPr>
          <w:rFonts w:ascii="Times New Roman" w:hAnsi="Times New Roman" w:cs="Times New Roman"/>
          <w:sz w:val="24"/>
          <w:szCs w:val="24"/>
        </w:rPr>
        <w:t xml:space="preserve"> du C.P.A.S de Charleroi</w:t>
      </w:r>
      <w:r w:rsidR="00C73D49" w:rsidRPr="00C73D49">
        <w:rPr>
          <w:rFonts w:ascii="Times New Roman" w:hAnsi="Times New Roman" w:cs="Times New Roman"/>
          <w:sz w:val="24"/>
          <w:szCs w:val="24"/>
        </w:rPr>
        <w:t>, celles-ci vont de l’expression théâtrale à la pratique culinaire</w:t>
      </w:r>
      <w:r w:rsidR="00124EB4">
        <w:rPr>
          <w:rFonts w:ascii="Times New Roman" w:hAnsi="Times New Roman" w:cs="Times New Roman"/>
          <w:sz w:val="24"/>
          <w:szCs w:val="24"/>
        </w:rPr>
        <w:t xml:space="preserve"> </w:t>
      </w:r>
      <w:r w:rsidR="009E69A9">
        <w:rPr>
          <w:rFonts w:ascii="Times New Roman" w:hAnsi="Times New Roman" w:cs="Times New Roman"/>
          <w:sz w:val="24"/>
          <w:szCs w:val="24"/>
        </w:rPr>
        <w:t>ou</w:t>
      </w:r>
      <w:r w:rsidR="00124EB4">
        <w:rPr>
          <w:rFonts w:ascii="Times New Roman" w:hAnsi="Times New Roman" w:cs="Times New Roman"/>
          <w:sz w:val="24"/>
          <w:szCs w:val="24"/>
        </w:rPr>
        <w:t xml:space="preserve"> sportive</w:t>
      </w:r>
      <w:r w:rsidR="00C73D49" w:rsidRPr="00C73D49">
        <w:rPr>
          <w:rFonts w:ascii="Times New Roman" w:hAnsi="Times New Roman" w:cs="Times New Roman"/>
          <w:sz w:val="24"/>
          <w:szCs w:val="24"/>
        </w:rPr>
        <w:t>, en passant par le relooking</w:t>
      </w:r>
      <w:r w:rsidR="00C73D49" w:rsidRPr="00C73D49">
        <w:rPr>
          <w:rFonts w:ascii="Times New Roman" w:hAnsi="Times New Roman" w:cs="Times New Roman"/>
          <w:sz w:val="24"/>
          <w:szCs w:val="24"/>
          <w:vertAlign w:val="superscript"/>
        </w:rPr>
        <w:footnoteReference w:id="53"/>
      </w:r>
      <w:r w:rsidR="00C73D49" w:rsidRPr="00C73D49">
        <w:rPr>
          <w:rFonts w:ascii="Times New Roman" w:hAnsi="Times New Roman" w:cs="Times New Roman"/>
          <w:sz w:val="24"/>
          <w:szCs w:val="24"/>
        </w:rPr>
        <w:t>. Mais cette dynamique d’un relatif intérêt</w:t>
      </w:r>
      <w:r w:rsidR="00B67395">
        <w:rPr>
          <w:rFonts w:ascii="Times New Roman" w:hAnsi="Times New Roman" w:cs="Times New Roman"/>
          <w:sz w:val="24"/>
          <w:szCs w:val="24"/>
        </w:rPr>
        <w:t>,</w:t>
      </w:r>
      <w:r w:rsidR="00C73D49" w:rsidRPr="00C73D49">
        <w:rPr>
          <w:rFonts w:ascii="Times New Roman" w:hAnsi="Times New Roman" w:cs="Times New Roman"/>
          <w:sz w:val="24"/>
          <w:szCs w:val="24"/>
        </w:rPr>
        <w:t xml:space="preserve"> à ces différents domaines</w:t>
      </w:r>
      <w:r w:rsidR="00B67395">
        <w:rPr>
          <w:rFonts w:ascii="Times New Roman" w:hAnsi="Times New Roman" w:cs="Times New Roman"/>
          <w:sz w:val="24"/>
          <w:szCs w:val="24"/>
        </w:rPr>
        <w:t xml:space="preserve"> d’activités,</w:t>
      </w:r>
      <w:r w:rsidR="00C73D49" w:rsidRPr="00C73D49">
        <w:rPr>
          <w:rFonts w:ascii="Times New Roman" w:hAnsi="Times New Roman" w:cs="Times New Roman"/>
          <w:sz w:val="24"/>
          <w:szCs w:val="24"/>
        </w:rPr>
        <w:t xml:space="preserve"> peut également se développer de manière autonome à l’intérieur du microsystème de l’individus. </w:t>
      </w:r>
    </w:p>
    <w:p w14:paraId="0B453EBD" w14:textId="1E024A42" w:rsidR="004F0C7A" w:rsidRDefault="009F270E" w:rsidP="00C73D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0C7A" w:rsidRPr="004F0C7A">
        <w:rPr>
          <w:rFonts w:ascii="Times New Roman" w:hAnsi="Times New Roman" w:cs="Times New Roman"/>
          <w:sz w:val="24"/>
          <w:szCs w:val="24"/>
        </w:rPr>
        <w:t xml:space="preserve">On </w:t>
      </w:r>
      <w:r w:rsidR="00A74805">
        <w:rPr>
          <w:rFonts w:ascii="Times New Roman" w:hAnsi="Times New Roman" w:cs="Times New Roman"/>
          <w:sz w:val="24"/>
          <w:szCs w:val="24"/>
        </w:rPr>
        <w:t xml:space="preserve">peut </w:t>
      </w:r>
      <w:r w:rsidR="004F0C7A" w:rsidRPr="004F0C7A">
        <w:rPr>
          <w:rFonts w:ascii="Times New Roman" w:hAnsi="Times New Roman" w:cs="Times New Roman"/>
          <w:sz w:val="24"/>
          <w:szCs w:val="24"/>
        </w:rPr>
        <w:t>imaginer aisément que les activités qui ne relèvent pas de l’insertion socioprofessionnelle ne résultent pas de manière aussi positive à celles liées à l’emploi car elles ne possèderaient pas les propriétés nécessaires pour remplir la cohérence des fonctions intrinsèque</w:t>
      </w:r>
      <w:r w:rsidR="004F0C7A">
        <w:rPr>
          <w:rFonts w:ascii="Times New Roman" w:hAnsi="Times New Roman" w:cs="Times New Roman"/>
          <w:sz w:val="24"/>
          <w:szCs w:val="24"/>
        </w:rPr>
        <w:t>s</w:t>
      </w:r>
      <w:r w:rsidR="004F0C7A" w:rsidRPr="004F0C7A">
        <w:rPr>
          <w:rFonts w:ascii="Times New Roman" w:hAnsi="Times New Roman" w:cs="Times New Roman"/>
          <w:sz w:val="24"/>
          <w:szCs w:val="24"/>
        </w:rPr>
        <w:t xml:space="preserve"> au marché du travail. Pourtant à ce sujet, différentes recherches témoignent que le maintien d’une activité permet des bénéfices sur la santé mentale, parce que l’activité favorise l’adaptation psychologique et le bien-être social. A ce sujet,</w:t>
      </w:r>
      <w:r w:rsidR="00294A91">
        <w:rPr>
          <w:rFonts w:ascii="Times New Roman" w:hAnsi="Times New Roman" w:cs="Times New Roman"/>
          <w:sz w:val="24"/>
          <w:szCs w:val="24"/>
        </w:rPr>
        <w:t xml:space="preserve"> e</w:t>
      </w:r>
      <w:r w:rsidR="00294A91" w:rsidRPr="00294A91">
        <w:rPr>
          <w:rFonts w:ascii="Times New Roman" w:hAnsi="Times New Roman" w:cs="Times New Roman"/>
          <w:sz w:val="24"/>
          <w:szCs w:val="24"/>
        </w:rPr>
        <w:t xml:space="preserve">n se questionnant sur l’impact de la participation à des activités de divers type, Herman G. et van </w:t>
      </w:r>
      <w:proofErr w:type="spellStart"/>
      <w:r w:rsidR="00294A91" w:rsidRPr="00294A91">
        <w:rPr>
          <w:rFonts w:ascii="Times New Roman" w:hAnsi="Times New Roman" w:cs="Times New Roman"/>
          <w:sz w:val="24"/>
          <w:szCs w:val="24"/>
        </w:rPr>
        <w:t>Ypersele</w:t>
      </w:r>
      <w:proofErr w:type="spellEnd"/>
      <w:r w:rsidR="00294A91" w:rsidRPr="00294A91">
        <w:rPr>
          <w:rFonts w:ascii="Times New Roman" w:hAnsi="Times New Roman" w:cs="Times New Roman"/>
          <w:sz w:val="24"/>
          <w:szCs w:val="24"/>
        </w:rPr>
        <w:t xml:space="preserve"> D. (2001), suite à une recherche action en Région wallonne, ont relevé la particularité que les individus qui participent de manière régulière à une activité, que celle-ci soit de nature socioprofessionnelle, culturelle, sportive, sociale ou privée, ceux-ci développent des facteurs de protection au point de vue santé mentale, ces derniers sont moins dépressifs comparativement aux individus qui ne participent à aucunes activités.</w:t>
      </w:r>
      <w:r w:rsidR="00294A91">
        <w:rPr>
          <w:rFonts w:ascii="Times New Roman" w:hAnsi="Times New Roman" w:cs="Times New Roman"/>
          <w:sz w:val="24"/>
          <w:szCs w:val="24"/>
        </w:rPr>
        <w:t xml:space="preserve"> De manière </w:t>
      </w:r>
      <w:r w:rsidR="0042762C">
        <w:rPr>
          <w:rFonts w:ascii="Times New Roman" w:hAnsi="Times New Roman" w:cs="Times New Roman"/>
          <w:sz w:val="24"/>
          <w:szCs w:val="24"/>
        </w:rPr>
        <w:t>égale,</w:t>
      </w:r>
      <w:r w:rsidR="0042762C" w:rsidRPr="00294A91">
        <w:rPr>
          <w:rFonts w:ascii="Times New Roman" w:hAnsi="Times New Roman" w:cs="Times New Roman"/>
          <w:sz w:val="24"/>
          <w:szCs w:val="24"/>
        </w:rPr>
        <w:t xml:space="preserve"> </w:t>
      </w:r>
      <w:proofErr w:type="spellStart"/>
      <w:r w:rsidR="0042762C" w:rsidRPr="004F0C7A">
        <w:rPr>
          <w:rFonts w:ascii="Times New Roman" w:hAnsi="Times New Roman" w:cs="Times New Roman"/>
          <w:sz w:val="24"/>
          <w:szCs w:val="24"/>
        </w:rPr>
        <w:t>Cascino</w:t>
      </w:r>
      <w:proofErr w:type="spellEnd"/>
      <w:r w:rsidR="004F0C7A" w:rsidRPr="004F0C7A">
        <w:rPr>
          <w:rFonts w:ascii="Times New Roman" w:hAnsi="Times New Roman" w:cs="Times New Roman"/>
          <w:sz w:val="24"/>
          <w:szCs w:val="24"/>
        </w:rPr>
        <w:t xml:space="preserve"> et Leblanc (1993) ont </w:t>
      </w:r>
      <w:r w:rsidR="00294A91">
        <w:rPr>
          <w:rFonts w:ascii="Times New Roman" w:hAnsi="Times New Roman" w:cs="Times New Roman"/>
          <w:sz w:val="24"/>
          <w:szCs w:val="24"/>
        </w:rPr>
        <w:t>observé</w:t>
      </w:r>
      <w:r w:rsidR="004F0C7A" w:rsidRPr="004F0C7A">
        <w:rPr>
          <w:rFonts w:ascii="Times New Roman" w:hAnsi="Times New Roman" w:cs="Times New Roman"/>
          <w:sz w:val="24"/>
          <w:szCs w:val="24"/>
        </w:rPr>
        <w:t xml:space="preserve"> que les individus non occupés se détachent </w:t>
      </w:r>
      <w:r w:rsidR="00D1670C">
        <w:rPr>
          <w:rFonts w:ascii="Times New Roman" w:hAnsi="Times New Roman" w:cs="Times New Roman"/>
          <w:sz w:val="24"/>
          <w:szCs w:val="24"/>
        </w:rPr>
        <w:t>des relations</w:t>
      </w:r>
      <w:r w:rsidR="004F0C7A" w:rsidRPr="004F0C7A">
        <w:rPr>
          <w:rFonts w:ascii="Times New Roman" w:hAnsi="Times New Roman" w:cs="Times New Roman"/>
          <w:sz w:val="24"/>
          <w:szCs w:val="24"/>
        </w:rPr>
        <w:t xml:space="preserve"> </w:t>
      </w:r>
      <w:r w:rsidR="00D1670C">
        <w:rPr>
          <w:rFonts w:ascii="Times New Roman" w:hAnsi="Times New Roman" w:cs="Times New Roman"/>
          <w:sz w:val="24"/>
          <w:szCs w:val="24"/>
        </w:rPr>
        <w:t>au travail</w:t>
      </w:r>
      <w:r w:rsidR="004F0C7A" w:rsidRPr="004F0C7A">
        <w:rPr>
          <w:rFonts w:ascii="Times New Roman" w:hAnsi="Times New Roman" w:cs="Times New Roman"/>
          <w:sz w:val="24"/>
          <w:szCs w:val="24"/>
        </w:rPr>
        <w:t xml:space="preserve"> mais aussi </w:t>
      </w:r>
      <w:r w:rsidR="00D1670C">
        <w:rPr>
          <w:rFonts w:ascii="Times New Roman" w:hAnsi="Times New Roman" w:cs="Times New Roman"/>
          <w:sz w:val="24"/>
          <w:szCs w:val="24"/>
        </w:rPr>
        <w:t>des relations</w:t>
      </w:r>
      <w:r w:rsidR="004F0C7A" w:rsidRPr="004F0C7A">
        <w:rPr>
          <w:rFonts w:ascii="Times New Roman" w:hAnsi="Times New Roman" w:cs="Times New Roman"/>
          <w:sz w:val="24"/>
          <w:szCs w:val="24"/>
        </w:rPr>
        <w:t xml:space="preserve"> </w:t>
      </w:r>
      <w:r w:rsidR="00D1670C" w:rsidRPr="004F0C7A">
        <w:rPr>
          <w:rFonts w:ascii="Times New Roman" w:hAnsi="Times New Roman" w:cs="Times New Roman"/>
          <w:sz w:val="24"/>
          <w:szCs w:val="24"/>
        </w:rPr>
        <w:t>sociale</w:t>
      </w:r>
      <w:r w:rsidR="00D1670C">
        <w:rPr>
          <w:rFonts w:ascii="Times New Roman" w:hAnsi="Times New Roman" w:cs="Times New Roman"/>
          <w:sz w:val="24"/>
          <w:szCs w:val="24"/>
        </w:rPr>
        <w:t>s</w:t>
      </w:r>
      <w:r w:rsidR="004F0C7A" w:rsidRPr="004F0C7A">
        <w:rPr>
          <w:rFonts w:ascii="Times New Roman" w:hAnsi="Times New Roman" w:cs="Times New Roman"/>
          <w:sz w:val="24"/>
          <w:szCs w:val="24"/>
        </w:rPr>
        <w:t>. Ceux-ci sont atteint</w:t>
      </w:r>
      <w:r w:rsidR="00D1670C">
        <w:rPr>
          <w:rFonts w:ascii="Times New Roman" w:hAnsi="Times New Roman" w:cs="Times New Roman"/>
          <w:sz w:val="24"/>
          <w:szCs w:val="24"/>
        </w:rPr>
        <w:t xml:space="preserve"> négativement</w:t>
      </w:r>
      <w:r w:rsidR="004F0C7A" w:rsidRPr="004F0C7A">
        <w:rPr>
          <w:rFonts w:ascii="Times New Roman" w:hAnsi="Times New Roman" w:cs="Times New Roman"/>
          <w:sz w:val="24"/>
          <w:szCs w:val="24"/>
        </w:rPr>
        <w:t xml:space="preserve"> dans leur égo, au contraire de ceux qui maintiennent un certain investissement dans diverses activités. </w:t>
      </w:r>
      <w:r w:rsidR="003541C4" w:rsidRPr="003541C4">
        <w:rPr>
          <w:rFonts w:ascii="Times New Roman" w:hAnsi="Times New Roman" w:cs="Times New Roman"/>
          <w:sz w:val="24"/>
          <w:szCs w:val="24"/>
        </w:rPr>
        <w:t xml:space="preserve">Dès lors, nous pouvons déduire que l’action collective peut être une réponse favorable </w:t>
      </w:r>
      <w:r w:rsidR="003541C4">
        <w:rPr>
          <w:rFonts w:ascii="Times New Roman" w:hAnsi="Times New Roman" w:cs="Times New Roman"/>
          <w:sz w:val="24"/>
          <w:szCs w:val="24"/>
        </w:rPr>
        <w:t>face à l’exclusion</w:t>
      </w:r>
      <w:r w:rsidR="003541C4" w:rsidRPr="003541C4">
        <w:rPr>
          <w:rFonts w:ascii="Times New Roman" w:hAnsi="Times New Roman" w:cs="Times New Roman"/>
          <w:sz w:val="24"/>
          <w:szCs w:val="24"/>
        </w:rPr>
        <w:t>, puisque celles-ci intervient sur les systémiques internes (estime de soi et impuissance à agir) et externes (attente d’une situation plus favorable, stimulation de l’identité citoyenne, reconnaitre le pouvoir démocratique collectif, etc.).</w:t>
      </w:r>
    </w:p>
    <w:p w14:paraId="5E9C3145" w14:textId="74CA8821" w:rsidR="0042762C" w:rsidRDefault="009F270E" w:rsidP="00C73D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3353" w:rsidRPr="00E93353">
        <w:rPr>
          <w:rFonts w:ascii="Times New Roman" w:hAnsi="Times New Roman" w:cs="Times New Roman"/>
          <w:sz w:val="24"/>
          <w:szCs w:val="24"/>
        </w:rPr>
        <w:t>Cependant, nous devons tenir comptes que pour combler l’inactivité de manière efficiente, l’individu doit participer uniquement à des activités qui</w:t>
      </w:r>
      <w:r w:rsidR="006D5B6E">
        <w:rPr>
          <w:rFonts w:ascii="Times New Roman" w:hAnsi="Times New Roman" w:cs="Times New Roman"/>
          <w:sz w:val="24"/>
          <w:szCs w:val="24"/>
        </w:rPr>
        <w:t xml:space="preserve"> vont</w:t>
      </w:r>
      <w:r w:rsidR="00E93353" w:rsidRPr="00E93353">
        <w:rPr>
          <w:rFonts w:ascii="Times New Roman" w:hAnsi="Times New Roman" w:cs="Times New Roman"/>
          <w:sz w:val="24"/>
          <w:szCs w:val="24"/>
        </w:rPr>
        <w:t xml:space="preserve"> lui permett</w:t>
      </w:r>
      <w:r w:rsidR="006D5B6E">
        <w:rPr>
          <w:rFonts w:ascii="Times New Roman" w:hAnsi="Times New Roman" w:cs="Times New Roman"/>
          <w:sz w:val="24"/>
          <w:szCs w:val="24"/>
        </w:rPr>
        <w:t>r</w:t>
      </w:r>
      <w:r w:rsidR="00E93353" w:rsidRPr="00E93353">
        <w:rPr>
          <w:rFonts w:ascii="Times New Roman" w:hAnsi="Times New Roman" w:cs="Times New Roman"/>
          <w:sz w:val="24"/>
          <w:szCs w:val="24"/>
        </w:rPr>
        <w:t xml:space="preserve">e d’être le protagoniste d’actions faisant sens chez lui, plus précisément, des activités qui aboutissent sur un développement de l’estime de soi. L’activité doit, pour favoriser les </w:t>
      </w:r>
      <w:r w:rsidR="00E93353" w:rsidRPr="00E93353">
        <w:rPr>
          <w:rFonts w:ascii="Times New Roman" w:hAnsi="Times New Roman" w:cs="Times New Roman"/>
          <w:sz w:val="24"/>
          <w:szCs w:val="24"/>
        </w:rPr>
        <w:lastRenderedPageBreak/>
        <w:t xml:space="preserve">interactions sociales et le bien-être des individus, correspondre aux attentes impératives au développement personnel, à une évolution des relations sociales et d’une certaine participation sociétale (Ryan R.M., Sheldon K.M., </w:t>
      </w:r>
      <w:proofErr w:type="spellStart"/>
      <w:r w:rsidR="00E93353" w:rsidRPr="00E93353">
        <w:rPr>
          <w:rFonts w:ascii="Times New Roman" w:hAnsi="Times New Roman" w:cs="Times New Roman"/>
          <w:sz w:val="24"/>
          <w:szCs w:val="24"/>
        </w:rPr>
        <w:t>Dench</w:t>
      </w:r>
      <w:proofErr w:type="spellEnd"/>
      <w:r w:rsidR="00E93353" w:rsidRPr="00E93353">
        <w:rPr>
          <w:rFonts w:ascii="Times New Roman" w:hAnsi="Times New Roman" w:cs="Times New Roman"/>
          <w:sz w:val="24"/>
          <w:szCs w:val="24"/>
        </w:rPr>
        <w:t xml:space="preserve"> S. et Brodie D.A., 1996).</w:t>
      </w:r>
    </w:p>
    <w:p w14:paraId="46420827" w14:textId="7F9F1C81" w:rsidR="00B77E26" w:rsidRDefault="009F270E" w:rsidP="00C73D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1792" w:rsidRPr="00EE1792">
        <w:rPr>
          <w:rFonts w:ascii="Times New Roman" w:hAnsi="Times New Roman" w:cs="Times New Roman"/>
          <w:sz w:val="24"/>
          <w:szCs w:val="24"/>
        </w:rPr>
        <w:t xml:space="preserve">A ce stade du chapitre et sous le postulat d’apprenti chercheur, nous pouvons donc définir que l’insertion sociale est le fruit de toutes actions sociales collectives ou individuelles qui tend vers l’amélioration de la situation de l’individu exclu, que ce soit au point de vue la pauvreté, de </w:t>
      </w:r>
      <w:r w:rsidR="00164619">
        <w:rPr>
          <w:rFonts w:ascii="Times New Roman" w:hAnsi="Times New Roman" w:cs="Times New Roman"/>
          <w:sz w:val="24"/>
          <w:szCs w:val="24"/>
        </w:rPr>
        <w:t>la santé physique et mentale</w:t>
      </w:r>
      <w:r w:rsidR="00EE1792" w:rsidRPr="00EE1792">
        <w:rPr>
          <w:rFonts w:ascii="Times New Roman" w:hAnsi="Times New Roman" w:cs="Times New Roman"/>
          <w:sz w:val="24"/>
          <w:szCs w:val="24"/>
        </w:rPr>
        <w:t>, à ses relations sociales et sociétales et à l’amélioration de son niveau de compétences psychosociales.</w:t>
      </w:r>
      <w:r w:rsidR="00EE1792">
        <w:rPr>
          <w:rFonts w:ascii="Times New Roman" w:hAnsi="Times New Roman" w:cs="Times New Roman"/>
          <w:sz w:val="24"/>
          <w:szCs w:val="24"/>
        </w:rPr>
        <w:t xml:space="preserve"> </w:t>
      </w:r>
      <w:r w:rsidR="00A70D0C">
        <w:rPr>
          <w:rFonts w:ascii="Times New Roman" w:hAnsi="Times New Roman" w:cs="Times New Roman"/>
          <w:sz w:val="24"/>
          <w:szCs w:val="24"/>
        </w:rPr>
        <w:t>Nous pouvons considérer l</w:t>
      </w:r>
      <w:r w:rsidR="00B77E26" w:rsidRPr="00B77E26">
        <w:rPr>
          <w:rFonts w:ascii="Times New Roman" w:hAnsi="Times New Roman" w:cs="Times New Roman"/>
          <w:sz w:val="24"/>
          <w:szCs w:val="24"/>
        </w:rPr>
        <w:t xml:space="preserve">’insertion sociale comme </w:t>
      </w:r>
      <w:r w:rsidR="00B77E26">
        <w:rPr>
          <w:rFonts w:ascii="Times New Roman" w:hAnsi="Times New Roman" w:cs="Times New Roman"/>
          <w:sz w:val="24"/>
          <w:szCs w:val="24"/>
        </w:rPr>
        <w:t>efficiente et résiliente</w:t>
      </w:r>
      <w:r w:rsidR="00B77E26" w:rsidRPr="00B77E26">
        <w:rPr>
          <w:rFonts w:ascii="Times New Roman" w:hAnsi="Times New Roman" w:cs="Times New Roman"/>
          <w:sz w:val="24"/>
          <w:szCs w:val="24"/>
        </w:rPr>
        <w:t xml:space="preserve"> lorsque l’individu peut </w:t>
      </w:r>
      <w:r w:rsidR="00A70D0C" w:rsidRPr="00B77E26">
        <w:rPr>
          <w:rFonts w:ascii="Times New Roman" w:hAnsi="Times New Roman" w:cs="Times New Roman"/>
          <w:sz w:val="24"/>
          <w:szCs w:val="24"/>
        </w:rPr>
        <w:t>assurer</w:t>
      </w:r>
      <w:r w:rsidR="00B77E26" w:rsidRPr="00B77E26">
        <w:rPr>
          <w:rFonts w:ascii="Times New Roman" w:hAnsi="Times New Roman" w:cs="Times New Roman"/>
          <w:sz w:val="24"/>
          <w:szCs w:val="24"/>
        </w:rPr>
        <w:t xml:space="preserve"> ses besoins, dans une</w:t>
      </w:r>
      <w:r w:rsidR="00A70D0C">
        <w:rPr>
          <w:rFonts w:ascii="Times New Roman" w:hAnsi="Times New Roman" w:cs="Times New Roman"/>
          <w:sz w:val="24"/>
          <w:szCs w:val="24"/>
        </w:rPr>
        <w:t xml:space="preserve"> certaine</w:t>
      </w:r>
      <w:r w:rsidR="00B77E26" w:rsidRPr="00B77E26">
        <w:rPr>
          <w:rFonts w:ascii="Times New Roman" w:hAnsi="Times New Roman" w:cs="Times New Roman"/>
          <w:sz w:val="24"/>
          <w:szCs w:val="24"/>
        </w:rPr>
        <w:t xml:space="preserve"> autonomie matérielle</w:t>
      </w:r>
      <w:r w:rsidR="00A70D0C">
        <w:rPr>
          <w:rFonts w:ascii="Times New Roman" w:hAnsi="Times New Roman" w:cs="Times New Roman"/>
          <w:sz w:val="24"/>
          <w:szCs w:val="24"/>
        </w:rPr>
        <w:t>, sociale</w:t>
      </w:r>
      <w:r w:rsidR="00B77E26" w:rsidRPr="00B77E26">
        <w:rPr>
          <w:rFonts w:ascii="Times New Roman" w:hAnsi="Times New Roman" w:cs="Times New Roman"/>
          <w:sz w:val="24"/>
          <w:szCs w:val="24"/>
        </w:rPr>
        <w:t xml:space="preserve"> et </w:t>
      </w:r>
      <w:r w:rsidR="00A70D0C">
        <w:rPr>
          <w:rFonts w:ascii="Times New Roman" w:hAnsi="Times New Roman" w:cs="Times New Roman"/>
          <w:sz w:val="24"/>
          <w:szCs w:val="24"/>
        </w:rPr>
        <w:t>culturelle</w:t>
      </w:r>
      <w:r w:rsidR="00B77E26" w:rsidRPr="00B77E26">
        <w:rPr>
          <w:rFonts w:ascii="Times New Roman" w:hAnsi="Times New Roman" w:cs="Times New Roman"/>
          <w:sz w:val="24"/>
          <w:szCs w:val="24"/>
        </w:rPr>
        <w:t xml:space="preserve">, avec </w:t>
      </w:r>
      <w:r w:rsidR="0099770A">
        <w:rPr>
          <w:rFonts w:ascii="Times New Roman" w:hAnsi="Times New Roman" w:cs="Times New Roman"/>
          <w:sz w:val="24"/>
          <w:szCs w:val="24"/>
        </w:rPr>
        <w:t>d</w:t>
      </w:r>
      <w:r w:rsidR="00A70D0C">
        <w:rPr>
          <w:rFonts w:ascii="Times New Roman" w:hAnsi="Times New Roman" w:cs="Times New Roman"/>
          <w:sz w:val="24"/>
          <w:szCs w:val="24"/>
        </w:rPr>
        <w:t>es capacités</w:t>
      </w:r>
      <w:r w:rsidR="00B77E26" w:rsidRPr="00B77E26">
        <w:rPr>
          <w:rFonts w:ascii="Times New Roman" w:hAnsi="Times New Roman" w:cs="Times New Roman"/>
          <w:sz w:val="24"/>
          <w:szCs w:val="24"/>
        </w:rPr>
        <w:t xml:space="preserve"> de </w:t>
      </w:r>
      <w:r w:rsidR="00A70D0C">
        <w:rPr>
          <w:rFonts w:ascii="Times New Roman" w:hAnsi="Times New Roman" w:cs="Times New Roman"/>
          <w:sz w:val="24"/>
          <w:szCs w:val="24"/>
        </w:rPr>
        <w:t>continuité,</w:t>
      </w:r>
      <w:r w:rsidR="00B77E26" w:rsidRPr="00B77E26">
        <w:rPr>
          <w:rFonts w:ascii="Times New Roman" w:hAnsi="Times New Roman" w:cs="Times New Roman"/>
          <w:sz w:val="24"/>
          <w:szCs w:val="24"/>
        </w:rPr>
        <w:t xml:space="preserve"> et </w:t>
      </w:r>
      <w:r w:rsidR="0099770A">
        <w:rPr>
          <w:rFonts w:ascii="Times New Roman" w:hAnsi="Times New Roman" w:cs="Times New Roman"/>
          <w:sz w:val="24"/>
          <w:szCs w:val="24"/>
        </w:rPr>
        <w:t>ainsi</w:t>
      </w:r>
      <w:r w:rsidR="00B77E26" w:rsidRPr="00B77E26">
        <w:rPr>
          <w:rFonts w:ascii="Times New Roman" w:hAnsi="Times New Roman" w:cs="Times New Roman"/>
          <w:sz w:val="24"/>
          <w:szCs w:val="24"/>
        </w:rPr>
        <w:t xml:space="preserve"> </w:t>
      </w:r>
      <w:r w:rsidR="00A70D0C">
        <w:rPr>
          <w:rFonts w:ascii="Times New Roman" w:hAnsi="Times New Roman" w:cs="Times New Roman"/>
          <w:sz w:val="24"/>
          <w:szCs w:val="24"/>
        </w:rPr>
        <w:t>prévoir</w:t>
      </w:r>
      <w:r w:rsidR="00B77E26" w:rsidRPr="00B77E26">
        <w:rPr>
          <w:rFonts w:ascii="Times New Roman" w:hAnsi="Times New Roman" w:cs="Times New Roman"/>
          <w:sz w:val="24"/>
          <w:szCs w:val="24"/>
        </w:rPr>
        <w:t xml:space="preserve"> des projets de vie réalisables à plus ou moins long terme (Vincens, 1986).</w:t>
      </w:r>
    </w:p>
    <w:p w14:paraId="4BEF3A88" w14:textId="42E58A65" w:rsidR="00E8077B" w:rsidRDefault="00E8077B" w:rsidP="00C73D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guise de point de </w:t>
      </w:r>
      <w:r w:rsidR="00927269">
        <w:rPr>
          <w:rFonts w:ascii="Times New Roman" w:hAnsi="Times New Roman" w:cs="Times New Roman"/>
          <w:sz w:val="24"/>
          <w:szCs w:val="24"/>
        </w:rPr>
        <w:t>repère</w:t>
      </w:r>
      <w:r>
        <w:rPr>
          <w:rFonts w:ascii="Times New Roman" w:hAnsi="Times New Roman" w:cs="Times New Roman"/>
          <w:sz w:val="24"/>
          <w:szCs w:val="24"/>
        </w:rPr>
        <w:t xml:space="preserve"> à ce postulat, nous vous présentons une conceptualisation de l’insertion sociale.</w:t>
      </w:r>
    </w:p>
    <w:p w14:paraId="7AFB208D" w14:textId="5016699A" w:rsidR="00164619" w:rsidRDefault="00164619" w:rsidP="00C73D49">
      <w:pPr>
        <w:spacing w:line="360" w:lineRule="auto"/>
        <w:jc w:val="both"/>
        <w:rPr>
          <w:rFonts w:ascii="Times New Roman" w:hAnsi="Times New Roman" w:cs="Times New Roman"/>
          <w:sz w:val="24"/>
          <w:szCs w:val="24"/>
        </w:rPr>
      </w:pPr>
    </w:p>
    <w:p w14:paraId="06DE1496" w14:textId="77777777" w:rsidR="00164619" w:rsidRDefault="00164619" w:rsidP="00C73D49">
      <w:pPr>
        <w:spacing w:line="360" w:lineRule="auto"/>
        <w:jc w:val="both"/>
        <w:rPr>
          <w:rFonts w:ascii="Times New Roman" w:hAnsi="Times New Roman" w:cs="Times New Roman"/>
          <w:sz w:val="24"/>
          <w:szCs w:val="24"/>
        </w:rPr>
      </w:pPr>
    </w:p>
    <w:p w14:paraId="4E9E4208" w14:textId="51311EB0" w:rsidR="00164619" w:rsidRDefault="00164619" w:rsidP="00C73D49">
      <w:pPr>
        <w:spacing w:line="360" w:lineRule="auto"/>
        <w:jc w:val="both"/>
        <w:rPr>
          <w:rFonts w:ascii="Times New Roman" w:hAnsi="Times New Roman" w:cs="Times New Roman"/>
          <w:sz w:val="24"/>
          <w:szCs w:val="24"/>
        </w:rPr>
      </w:pPr>
      <w:r w:rsidRPr="00164619">
        <w:rPr>
          <w:noProof/>
        </w:rPr>
        <w:drawing>
          <wp:inline distT="0" distB="0" distL="0" distR="0" wp14:anchorId="02C5AB13" wp14:editId="17E18CDC">
            <wp:extent cx="5399405" cy="232664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9405" cy="2326640"/>
                    </a:xfrm>
                    <a:prstGeom prst="rect">
                      <a:avLst/>
                    </a:prstGeom>
                    <a:noFill/>
                    <a:ln>
                      <a:noFill/>
                    </a:ln>
                  </pic:spPr>
                </pic:pic>
              </a:graphicData>
            </a:graphic>
          </wp:inline>
        </w:drawing>
      </w:r>
    </w:p>
    <w:p w14:paraId="07262F5D" w14:textId="77777777" w:rsidR="00E8077B" w:rsidRDefault="00E8077B" w:rsidP="00C73D49">
      <w:pPr>
        <w:spacing w:line="360" w:lineRule="auto"/>
        <w:jc w:val="both"/>
        <w:rPr>
          <w:rFonts w:ascii="Times New Roman" w:hAnsi="Times New Roman" w:cs="Times New Roman"/>
          <w:sz w:val="24"/>
          <w:szCs w:val="24"/>
        </w:rPr>
      </w:pPr>
    </w:p>
    <w:p w14:paraId="3267A415" w14:textId="60D40AD8" w:rsidR="00E8077B" w:rsidRDefault="00E8077B" w:rsidP="00C73D49">
      <w:pPr>
        <w:spacing w:line="360" w:lineRule="auto"/>
        <w:jc w:val="both"/>
        <w:rPr>
          <w:rFonts w:ascii="Times New Roman" w:hAnsi="Times New Roman" w:cs="Times New Roman"/>
          <w:sz w:val="24"/>
          <w:szCs w:val="24"/>
        </w:rPr>
      </w:pPr>
    </w:p>
    <w:p w14:paraId="7B463990" w14:textId="52129BBA" w:rsidR="00AE16CC" w:rsidRDefault="00AE16CC" w:rsidP="00C73D49">
      <w:pPr>
        <w:spacing w:line="360" w:lineRule="auto"/>
        <w:jc w:val="both"/>
        <w:rPr>
          <w:rFonts w:ascii="Times New Roman" w:hAnsi="Times New Roman" w:cs="Times New Roman"/>
          <w:sz w:val="24"/>
          <w:szCs w:val="24"/>
        </w:rPr>
      </w:pPr>
    </w:p>
    <w:p w14:paraId="2BC9A301" w14:textId="77777777" w:rsidR="00AE16CC" w:rsidRDefault="00AE16CC" w:rsidP="00AE16CC">
      <w:pPr>
        <w:spacing w:line="360" w:lineRule="auto"/>
        <w:jc w:val="center"/>
        <w:rPr>
          <w:rFonts w:ascii="Times New Roman" w:hAnsi="Times New Roman" w:cs="Times New Roman"/>
          <w:sz w:val="24"/>
          <w:szCs w:val="24"/>
        </w:rPr>
      </w:pPr>
    </w:p>
    <w:p w14:paraId="1991D3F6" w14:textId="77777777" w:rsidR="00997E49" w:rsidRDefault="00997E49" w:rsidP="00E85122">
      <w:pPr>
        <w:rPr>
          <w:rFonts w:ascii="Times New Roman" w:hAnsi="Times New Roman" w:cs="Times New Roman"/>
          <w:sz w:val="24"/>
          <w:szCs w:val="24"/>
        </w:rPr>
      </w:pPr>
    </w:p>
    <w:p w14:paraId="25A6F69F" w14:textId="10C87797" w:rsidR="00E85122" w:rsidRPr="00A576B9" w:rsidRDefault="00133975" w:rsidP="00E85122">
      <w:pPr>
        <w:rPr>
          <w:rFonts w:ascii="Tahoma" w:hAnsi="Tahoma" w:cs="Tahoma"/>
          <w:sz w:val="24"/>
          <w:szCs w:val="24"/>
          <w:u w:val="single"/>
        </w:rPr>
      </w:pPr>
      <w:r>
        <w:rPr>
          <w:rFonts w:ascii="Tahoma" w:hAnsi="Tahoma" w:cs="Tahoma"/>
          <w:sz w:val="24"/>
          <w:szCs w:val="24"/>
          <w:u w:val="single"/>
        </w:rPr>
        <w:br w:type="page"/>
      </w:r>
      <w:r w:rsidR="00E85122" w:rsidRPr="00A576B9">
        <w:rPr>
          <w:rFonts w:ascii="Tahoma" w:hAnsi="Tahoma" w:cs="Tahoma"/>
          <w:sz w:val="24"/>
          <w:szCs w:val="24"/>
          <w:u w:val="single"/>
        </w:rPr>
        <w:lastRenderedPageBreak/>
        <w:t>Du sport à l’activité socio-sportives</w:t>
      </w:r>
    </w:p>
    <w:p w14:paraId="77648281" w14:textId="2C6F8DF8" w:rsidR="00E16AA4" w:rsidRDefault="00A35BA6" w:rsidP="00E16A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16AA4" w:rsidRPr="00546C9F">
        <w:rPr>
          <w:rFonts w:ascii="Times New Roman" w:hAnsi="Times New Roman" w:cs="Times New Roman"/>
          <w:sz w:val="24"/>
          <w:szCs w:val="24"/>
        </w:rPr>
        <w:t>Aux vues des différentes lectures et approches</w:t>
      </w:r>
      <w:r w:rsidR="00E16AA4">
        <w:rPr>
          <w:rFonts w:ascii="Times New Roman" w:hAnsi="Times New Roman" w:cs="Times New Roman"/>
          <w:sz w:val="24"/>
          <w:szCs w:val="24"/>
        </w:rPr>
        <w:t xml:space="preserve"> sur notre objet d’étude</w:t>
      </w:r>
      <w:r w:rsidR="00E16AA4" w:rsidRPr="00546C9F">
        <w:rPr>
          <w:rFonts w:ascii="Times New Roman" w:hAnsi="Times New Roman" w:cs="Times New Roman"/>
          <w:sz w:val="24"/>
          <w:szCs w:val="24"/>
        </w:rPr>
        <w:t xml:space="preserve">, nous devons remarquer </w:t>
      </w:r>
      <w:r w:rsidR="00E16AA4" w:rsidRPr="009212AD">
        <w:rPr>
          <w:rFonts w:ascii="Times New Roman" w:hAnsi="Times New Roman" w:cs="Times New Roman"/>
          <w:sz w:val="24"/>
          <w:szCs w:val="24"/>
        </w:rPr>
        <w:t>la difficulté de définir le concept de socio-sportif</w:t>
      </w:r>
      <w:r w:rsidR="00E16AA4">
        <w:rPr>
          <w:rFonts w:ascii="Times New Roman" w:hAnsi="Times New Roman" w:cs="Times New Roman"/>
          <w:sz w:val="24"/>
          <w:szCs w:val="24"/>
        </w:rPr>
        <w:t xml:space="preserve">. Nous avons pu constater </w:t>
      </w:r>
      <w:r w:rsidR="00A821DC">
        <w:rPr>
          <w:rFonts w:ascii="Times New Roman" w:hAnsi="Times New Roman" w:cs="Times New Roman"/>
          <w:sz w:val="24"/>
          <w:szCs w:val="24"/>
        </w:rPr>
        <w:t xml:space="preserve">chez </w:t>
      </w:r>
      <w:r w:rsidR="00E16AA4">
        <w:rPr>
          <w:rFonts w:ascii="Times New Roman" w:hAnsi="Times New Roman" w:cs="Times New Roman"/>
          <w:sz w:val="24"/>
          <w:szCs w:val="24"/>
        </w:rPr>
        <w:t>un grand nombre d’auteurs le manque de pertinence et une conception sociologique non précise de cette thématique</w:t>
      </w:r>
      <w:r w:rsidR="00E16AA4">
        <w:t xml:space="preserve">. </w:t>
      </w:r>
      <w:r w:rsidR="00E16AA4" w:rsidRPr="00C03DA8">
        <w:rPr>
          <w:rFonts w:ascii="Times New Roman" w:hAnsi="Times New Roman" w:cs="Times New Roman"/>
          <w:sz w:val="24"/>
          <w:szCs w:val="24"/>
        </w:rPr>
        <w:t>Nous pouvons comprendre ceci par le fait que «</w:t>
      </w:r>
      <w:r w:rsidR="00E16AA4" w:rsidRPr="00F26582">
        <w:rPr>
          <w:rFonts w:ascii="Times New Roman" w:hAnsi="Times New Roman" w:cs="Times New Roman"/>
          <w:i/>
          <w:iCs/>
          <w:sz w:val="24"/>
          <w:szCs w:val="24"/>
        </w:rPr>
        <w:t xml:space="preserve"> le nœud du problème réside essentiellement, nous semble-t-il, dans le flou et le « non-dit » des fondements et du corpus théorique qui ont dominé la plupart des écrits et des débats propres à ce sujet</w:t>
      </w:r>
      <w:r w:rsidR="00E16AA4" w:rsidRPr="00C03DA8">
        <w:rPr>
          <w:rFonts w:ascii="Times New Roman" w:hAnsi="Times New Roman" w:cs="Times New Roman"/>
          <w:sz w:val="24"/>
          <w:szCs w:val="24"/>
        </w:rPr>
        <w:t xml:space="preserve"> »</w:t>
      </w:r>
      <w:r w:rsidR="00E16AA4">
        <w:rPr>
          <w:rStyle w:val="Appelnotedebasdep"/>
          <w:rFonts w:ascii="Times New Roman" w:hAnsi="Times New Roman" w:cs="Times New Roman"/>
          <w:sz w:val="24"/>
          <w:szCs w:val="24"/>
        </w:rPr>
        <w:footnoteReference w:id="54"/>
      </w:r>
      <w:r w:rsidR="00E16AA4">
        <w:rPr>
          <w:rFonts w:ascii="Times New Roman" w:hAnsi="Times New Roman" w:cs="Times New Roman"/>
          <w:sz w:val="24"/>
          <w:szCs w:val="24"/>
        </w:rPr>
        <w:t>.</w:t>
      </w:r>
    </w:p>
    <w:p w14:paraId="65EF75D0" w14:textId="58998439" w:rsidR="00E16AA4" w:rsidRDefault="00A35BA6" w:rsidP="00E16A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16AA4" w:rsidRPr="00C03DA8">
        <w:rPr>
          <w:rFonts w:ascii="Times New Roman" w:hAnsi="Times New Roman" w:cs="Times New Roman"/>
          <w:sz w:val="24"/>
          <w:szCs w:val="24"/>
        </w:rPr>
        <w:t xml:space="preserve">Ce flou </w:t>
      </w:r>
      <w:r w:rsidR="00E16AA4">
        <w:rPr>
          <w:rFonts w:ascii="Times New Roman" w:hAnsi="Times New Roman" w:cs="Times New Roman"/>
          <w:sz w:val="24"/>
          <w:szCs w:val="24"/>
        </w:rPr>
        <w:t xml:space="preserve">n’échappe pas au concept du sport, </w:t>
      </w:r>
      <w:r w:rsidR="00E16AA4" w:rsidRPr="00C03DA8">
        <w:rPr>
          <w:rFonts w:ascii="Times New Roman" w:hAnsi="Times New Roman" w:cs="Times New Roman"/>
          <w:sz w:val="24"/>
          <w:szCs w:val="24"/>
        </w:rPr>
        <w:t xml:space="preserve">qui </w:t>
      </w:r>
      <w:r w:rsidR="00E16AA4">
        <w:rPr>
          <w:rFonts w:ascii="Times New Roman" w:hAnsi="Times New Roman" w:cs="Times New Roman"/>
          <w:sz w:val="24"/>
          <w:szCs w:val="24"/>
        </w:rPr>
        <w:t>fait l’objet d’une multitude d’interprétation et d’avis divergent auprès des</w:t>
      </w:r>
      <w:r w:rsidR="00E16AA4" w:rsidRPr="00C03DA8">
        <w:rPr>
          <w:rFonts w:ascii="Times New Roman" w:hAnsi="Times New Roman" w:cs="Times New Roman"/>
          <w:sz w:val="24"/>
          <w:szCs w:val="24"/>
        </w:rPr>
        <w:t xml:space="preserve"> </w:t>
      </w:r>
      <w:r w:rsidR="00E16AA4">
        <w:rPr>
          <w:rFonts w:ascii="Times New Roman" w:hAnsi="Times New Roman" w:cs="Times New Roman"/>
          <w:sz w:val="24"/>
          <w:szCs w:val="24"/>
        </w:rPr>
        <w:t>sociologues</w:t>
      </w:r>
      <w:r w:rsidR="00E16AA4" w:rsidRPr="00C03DA8">
        <w:rPr>
          <w:rFonts w:ascii="Times New Roman" w:hAnsi="Times New Roman" w:cs="Times New Roman"/>
          <w:sz w:val="24"/>
          <w:szCs w:val="24"/>
        </w:rPr>
        <w:t xml:space="preserve"> du sport. </w:t>
      </w:r>
      <w:r w:rsidR="00E16AA4">
        <w:rPr>
          <w:rFonts w:ascii="Times New Roman" w:hAnsi="Times New Roman" w:cs="Times New Roman"/>
          <w:sz w:val="24"/>
          <w:szCs w:val="24"/>
        </w:rPr>
        <w:t xml:space="preserve">Nous devons constater également que ces divergences </w:t>
      </w:r>
      <w:r w:rsidR="00E16AA4" w:rsidRPr="00546C9F">
        <w:rPr>
          <w:rFonts w:ascii="Times New Roman" w:hAnsi="Times New Roman" w:cs="Times New Roman"/>
          <w:sz w:val="24"/>
          <w:szCs w:val="24"/>
        </w:rPr>
        <w:t>sont</w:t>
      </w:r>
      <w:r w:rsidR="00E16AA4">
        <w:rPr>
          <w:rFonts w:ascii="Times New Roman" w:hAnsi="Times New Roman" w:cs="Times New Roman"/>
          <w:sz w:val="24"/>
          <w:szCs w:val="24"/>
        </w:rPr>
        <w:t xml:space="preserve"> liées </w:t>
      </w:r>
      <w:r w:rsidR="00E16AA4" w:rsidRPr="00546C9F">
        <w:rPr>
          <w:rFonts w:ascii="Times New Roman" w:hAnsi="Times New Roman" w:cs="Times New Roman"/>
          <w:sz w:val="24"/>
          <w:szCs w:val="24"/>
        </w:rPr>
        <w:t xml:space="preserve">à la discipline scientifique qui aborde </w:t>
      </w:r>
      <w:r w:rsidR="00E16AA4">
        <w:rPr>
          <w:rFonts w:ascii="Times New Roman" w:hAnsi="Times New Roman" w:cs="Times New Roman"/>
          <w:sz w:val="24"/>
          <w:szCs w:val="24"/>
        </w:rPr>
        <w:t xml:space="preserve">le concept du sport, </w:t>
      </w:r>
      <w:r w:rsidR="00E16AA4" w:rsidRPr="009212AD">
        <w:rPr>
          <w:rFonts w:ascii="Times New Roman" w:hAnsi="Times New Roman" w:cs="Times New Roman"/>
          <w:sz w:val="24"/>
          <w:szCs w:val="24"/>
        </w:rPr>
        <w:t xml:space="preserve">les définitions </w:t>
      </w:r>
      <w:r w:rsidR="00E16AA4">
        <w:rPr>
          <w:rFonts w:ascii="Times New Roman" w:hAnsi="Times New Roman" w:cs="Times New Roman"/>
          <w:sz w:val="24"/>
          <w:szCs w:val="24"/>
        </w:rPr>
        <w:t>sur le sujet</w:t>
      </w:r>
      <w:r w:rsidR="00E16AA4" w:rsidRPr="009212AD">
        <w:rPr>
          <w:rFonts w:ascii="Times New Roman" w:hAnsi="Times New Roman" w:cs="Times New Roman"/>
          <w:sz w:val="24"/>
          <w:szCs w:val="24"/>
        </w:rPr>
        <w:t xml:space="preserve"> sont abondantes</w:t>
      </w:r>
      <w:r w:rsidR="00E16AA4">
        <w:rPr>
          <w:rFonts w:ascii="Times New Roman" w:hAnsi="Times New Roman" w:cs="Times New Roman"/>
          <w:sz w:val="24"/>
          <w:szCs w:val="24"/>
        </w:rPr>
        <w:t xml:space="preserve"> et</w:t>
      </w:r>
      <w:r w:rsidR="00E16AA4" w:rsidRPr="009212AD">
        <w:rPr>
          <w:rFonts w:ascii="Times New Roman" w:hAnsi="Times New Roman" w:cs="Times New Roman"/>
          <w:sz w:val="24"/>
          <w:szCs w:val="24"/>
        </w:rPr>
        <w:t xml:space="preserve"> aussi diversifiées que l’angle d’analyse de ceux qui en ont fait leur postulat</w:t>
      </w:r>
      <w:r w:rsidR="00E16AA4" w:rsidRPr="00546C9F">
        <w:rPr>
          <w:rFonts w:ascii="Times New Roman" w:hAnsi="Times New Roman" w:cs="Times New Roman"/>
          <w:sz w:val="24"/>
          <w:szCs w:val="24"/>
        </w:rPr>
        <w:t xml:space="preserve">. Pour exemple, le physiologiste appréhendera le sport au sujet du rendement énergétique et de résistance à l'effort, tandis que le neurobiologiste privilégiera la coordination et les interconnections du système nerveux, le psychologue, l'envisagera plutôt sous le prisme du développement du caractère et de la personnalité, pendant que le sociologue </w:t>
      </w:r>
      <w:r w:rsidR="00E16AA4">
        <w:rPr>
          <w:rFonts w:ascii="Times New Roman" w:hAnsi="Times New Roman" w:cs="Times New Roman"/>
          <w:sz w:val="24"/>
          <w:szCs w:val="24"/>
        </w:rPr>
        <w:t>s’orientera vers les dimensions</w:t>
      </w:r>
      <w:r w:rsidR="00E16AA4" w:rsidRPr="00546C9F">
        <w:rPr>
          <w:rFonts w:ascii="Times New Roman" w:hAnsi="Times New Roman" w:cs="Times New Roman"/>
          <w:sz w:val="24"/>
          <w:szCs w:val="24"/>
        </w:rPr>
        <w:t xml:space="preserve"> culturel</w:t>
      </w:r>
      <w:r w:rsidR="00E16AA4">
        <w:rPr>
          <w:rFonts w:ascii="Times New Roman" w:hAnsi="Times New Roman" w:cs="Times New Roman"/>
          <w:sz w:val="24"/>
          <w:szCs w:val="24"/>
        </w:rPr>
        <w:t>le</w:t>
      </w:r>
      <w:r w:rsidR="00E16AA4" w:rsidRPr="00546C9F">
        <w:rPr>
          <w:rFonts w:ascii="Times New Roman" w:hAnsi="Times New Roman" w:cs="Times New Roman"/>
          <w:sz w:val="24"/>
          <w:szCs w:val="24"/>
        </w:rPr>
        <w:t xml:space="preserve"> </w:t>
      </w:r>
      <w:r w:rsidR="00E16AA4">
        <w:rPr>
          <w:rFonts w:ascii="Times New Roman" w:hAnsi="Times New Roman" w:cs="Times New Roman"/>
          <w:sz w:val="24"/>
          <w:szCs w:val="24"/>
        </w:rPr>
        <w:t>et</w:t>
      </w:r>
      <w:r w:rsidR="00E16AA4" w:rsidRPr="00546C9F">
        <w:rPr>
          <w:rFonts w:ascii="Times New Roman" w:hAnsi="Times New Roman" w:cs="Times New Roman"/>
          <w:sz w:val="24"/>
          <w:szCs w:val="24"/>
        </w:rPr>
        <w:t xml:space="preserve"> social</w:t>
      </w:r>
      <w:r w:rsidR="00E16AA4">
        <w:rPr>
          <w:rFonts w:ascii="Times New Roman" w:hAnsi="Times New Roman" w:cs="Times New Roman"/>
          <w:sz w:val="24"/>
          <w:szCs w:val="24"/>
        </w:rPr>
        <w:t xml:space="preserve">e. </w:t>
      </w:r>
    </w:p>
    <w:p w14:paraId="2E879C95" w14:textId="01EF8235" w:rsidR="00E16AA4" w:rsidRDefault="00A35BA6" w:rsidP="00E16A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16AA4">
        <w:rPr>
          <w:rFonts w:ascii="Times New Roman" w:hAnsi="Times New Roman" w:cs="Times New Roman"/>
          <w:sz w:val="24"/>
          <w:szCs w:val="24"/>
        </w:rPr>
        <w:t>Afin d’éviter les obstacles liés à ce foisonnement d’interprétations, nous allons commencer notre cheminement par une sociogenèse des différentes définitions du sport pour ensuite essayer de comprendre les filiations entre ce dernier et le concept de socio-sportif.</w:t>
      </w:r>
    </w:p>
    <w:p w14:paraId="238EC8D0" w14:textId="5857F9FC" w:rsidR="00E16AA4" w:rsidRDefault="00A35BA6" w:rsidP="00E16A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16AA4">
        <w:rPr>
          <w:rFonts w:ascii="Times New Roman" w:hAnsi="Times New Roman" w:cs="Times New Roman"/>
          <w:sz w:val="24"/>
          <w:szCs w:val="24"/>
        </w:rPr>
        <w:t xml:space="preserve">Selon son étymologie, le sport </w:t>
      </w:r>
      <w:r w:rsidR="000B6D29">
        <w:rPr>
          <w:rFonts w:ascii="Times New Roman" w:hAnsi="Times New Roman" w:cs="Times New Roman"/>
          <w:sz w:val="24"/>
          <w:szCs w:val="24"/>
        </w:rPr>
        <w:t>a</w:t>
      </w:r>
      <w:r w:rsidR="00E16AA4">
        <w:rPr>
          <w:rFonts w:ascii="Times New Roman" w:hAnsi="Times New Roman" w:cs="Times New Roman"/>
          <w:sz w:val="24"/>
          <w:szCs w:val="24"/>
        </w:rPr>
        <w:t xml:space="preserve"> d’abord été définis comme un amusement, un divertissement, réservé à la classe aisée de 19èm siècle. Ces activités étaient souvent associées à des paris. Nous pouvons retrouver l’illustration de cet aspect ludique dans le dictionnaire de P. Larousse de 1875, qui définit le sport de la manière suivante, </w:t>
      </w:r>
      <w:r w:rsidR="00E16AA4" w:rsidRPr="0025759D">
        <w:rPr>
          <w:rFonts w:ascii="Times New Roman" w:hAnsi="Times New Roman" w:cs="Times New Roman"/>
          <w:sz w:val="24"/>
          <w:szCs w:val="24"/>
        </w:rPr>
        <w:t xml:space="preserve">« </w:t>
      </w:r>
      <w:r w:rsidR="00E16AA4" w:rsidRPr="008D111F">
        <w:rPr>
          <w:rFonts w:ascii="Times New Roman" w:hAnsi="Times New Roman" w:cs="Times New Roman"/>
          <w:i/>
          <w:iCs/>
          <w:sz w:val="24"/>
          <w:szCs w:val="24"/>
        </w:rPr>
        <w:t xml:space="preserve">Par le mot sport […] on désigne une nombreuse série d’amusements, d’exercices et de simples plaisirs qui absorbent une portion assez notable du temps des hommes riches et oisifs […] en un mot tous les divertissements qui mettent à l’épreuve les aptitudes diverses de </w:t>
      </w:r>
      <w:r w:rsidR="00E16AA4" w:rsidRPr="008D111F">
        <w:rPr>
          <w:rFonts w:ascii="Times New Roman" w:hAnsi="Times New Roman" w:cs="Times New Roman"/>
          <w:i/>
          <w:iCs/>
          <w:sz w:val="24"/>
          <w:szCs w:val="24"/>
        </w:rPr>
        <w:lastRenderedPageBreak/>
        <w:t xml:space="preserve">l’homme, le courage, l’agilité, l’adresse, la souplesse </w:t>
      </w:r>
      <w:r w:rsidR="00E16AA4" w:rsidRPr="0025759D">
        <w:rPr>
          <w:rFonts w:ascii="Times New Roman" w:hAnsi="Times New Roman" w:cs="Times New Roman"/>
          <w:sz w:val="24"/>
          <w:szCs w:val="24"/>
        </w:rPr>
        <w:t>» (Grand dictionnaire Larousse, 1875)</w:t>
      </w:r>
      <w:r w:rsidR="00E16AA4">
        <w:rPr>
          <w:rFonts w:ascii="Times New Roman" w:hAnsi="Times New Roman" w:cs="Times New Roman"/>
          <w:sz w:val="24"/>
          <w:szCs w:val="24"/>
        </w:rPr>
        <w:t>.</w:t>
      </w:r>
    </w:p>
    <w:p w14:paraId="37BA8E62" w14:textId="1A09EB3B" w:rsidR="00E16AA4" w:rsidRDefault="00A35BA6" w:rsidP="00E16A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16AA4">
        <w:rPr>
          <w:rFonts w:ascii="Times New Roman" w:hAnsi="Times New Roman" w:cs="Times New Roman"/>
          <w:sz w:val="24"/>
          <w:szCs w:val="24"/>
        </w:rPr>
        <w:t>A l’origine le sport est un concept lié au divertissement et à l’amusement, une activité occupationnelle exécutée par plaisir. Nous pouvons constater ici le premier critère social du sport et son premier lien avec l’insertion sociale qui est d’ordre occupationnel. Pourtant, par la suite,</w:t>
      </w:r>
      <w:r w:rsidR="00E16AA4" w:rsidRPr="0025759D">
        <w:rPr>
          <w:rFonts w:ascii="Times New Roman" w:hAnsi="Times New Roman" w:cs="Times New Roman"/>
          <w:sz w:val="24"/>
          <w:szCs w:val="24"/>
        </w:rPr>
        <w:t xml:space="preserve"> le sport </w:t>
      </w:r>
      <w:r w:rsidR="00E16AA4">
        <w:rPr>
          <w:rFonts w:ascii="Times New Roman" w:hAnsi="Times New Roman" w:cs="Times New Roman"/>
          <w:sz w:val="24"/>
          <w:szCs w:val="24"/>
        </w:rPr>
        <w:t xml:space="preserve">se transforme </w:t>
      </w:r>
      <w:r w:rsidR="00E16AA4" w:rsidRPr="0025759D">
        <w:rPr>
          <w:rFonts w:ascii="Times New Roman" w:hAnsi="Times New Roman" w:cs="Times New Roman"/>
          <w:sz w:val="24"/>
          <w:szCs w:val="24"/>
        </w:rPr>
        <w:t xml:space="preserve">conjointement </w:t>
      </w:r>
      <w:r w:rsidR="00E16AA4">
        <w:rPr>
          <w:rFonts w:ascii="Times New Roman" w:hAnsi="Times New Roman" w:cs="Times New Roman"/>
          <w:sz w:val="24"/>
          <w:szCs w:val="24"/>
        </w:rPr>
        <w:t>à son origine en une systémique</w:t>
      </w:r>
      <w:r w:rsidR="00E16AA4" w:rsidRPr="0025759D">
        <w:rPr>
          <w:rFonts w:ascii="Times New Roman" w:hAnsi="Times New Roman" w:cs="Times New Roman"/>
          <w:sz w:val="24"/>
          <w:szCs w:val="24"/>
        </w:rPr>
        <w:t xml:space="preserve"> </w:t>
      </w:r>
      <w:r w:rsidR="00E16AA4">
        <w:rPr>
          <w:rFonts w:ascii="Times New Roman" w:hAnsi="Times New Roman" w:cs="Times New Roman"/>
          <w:sz w:val="24"/>
          <w:szCs w:val="24"/>
        </w:rPr>
        <w:t>codifiée</w:t>
      </w:r>
      <w:r w:rsidR="00E16AA4" w:rsidRPr="0025759D">
        <w:rPr>
          <w:rFonts w:ascii="Times New Roman" w:hAnsi="Times New Roman" w:cs="Times New Roman"/>
          <w:sz w:val="24"/>
          <w:szCs w:val="24"/>
        </w:rPr>
        <w:t xml:space="preserve">, </w:t>
      </w:r>
      <w:r w:rsidR="00E16AA4">
        <w:rPr>
          <w:rFonts w:ascii="Times New Roman" w:hAnsi="Times New Roman" w:cs="Times New Roman"/>
          <w:sz w:val="24"/>
          <w:szCs w:val="24"/>
        </w:rPr>
        <w:t>une représentation</w:t>
      </w:r>
      <w:r w:rsidR="00E16AA4" w:rsidRPr="0025759D">
        <w:rPr>
          <w:rFonts w:ascii="Times New Roman" w:hAnsi="Times New Roman" w:cs="Times New Roman"/>
          <w:sz w:val="24"/>
          <w:szCs w:val="24"/>
        </w:rPr>
        <w:t xml:space="preserve"> où le</w:t>
      </w:r>
      <w:r w:rsidR="00E16AA4">
        <w:rPr>
          <w:rFonts w:ascii="Times New Roman" w:hAnsi="Times New Roman" w:cs="Times New Roman"/>
          <w:sz w:val="24"/>
          <w:szCs w:val="24"/>
        </w:rPr>
        <w:t xml:space="preserve"> </w:t>
      </w:r>
      <w:r w:rsidR="00E16AA4" w:rsidRPr="0025759D">
        <w:rPr>
          <w:rFonts w:ascii="Times New Roman" w:hAnsi="Times New Roman" w:cs="Times New Roman"/>
          <w:sz w:val="24"/>
          <w:szCs w:val="24"/>
        </w:rPr>
        <w:t>dépassement de soi,</w:t>
      </w:r>
      <w:r w:rsidR="00E16AA4">
        <w:rPr>
          <w:rFonts w:ascii="Times New Roman" w:hAnsi="Times New Roman" w:cs="Times New Roman"/>
          <w:sz w:val="24"/>
          <w:szCs w:val="24"/>
        </w:rPr>
        <w:t xml:space="preserve"> </w:t>
      </w:r>
      <w:r w:rsidR="00E16AA4" w:rsidRPr="00791868">
        <w:rPr>
          <w:rFonts w:ascii="Times New Roman" w:hAnsi="Times New Roman" w:cs="Times New Roman"/>
          <w:sz w:val="24"/>
          <w:szCs w:val="24"/>
        </w:rPr>
        <w:t>l’effort physique</w:t>
      </w:r>
      <w:r w:rsidR="00E16AA4">
        <w:rPr>
          <w:rFonts w:ascii="Times New Roman" w:hAnsi="Times New Roman" w:cs="Times New Roman"/>
          <w:sz w:val="24"/>
          <w:szCs w:val="24"/>
        </w:rPr>
        <w:t xml:space="preserve"> et</w:t>
      </w:r>
      <w:r w:rsidR="00E16AA4" w:rsidRPr="0025759D">
        <w:rPr>
          <w:rFonts w:ascii="Times New Roman" w:hAnsi="Times New Roman" w:cs="Times New Roman"/>
          <w:sz w:val="24"/>
          <w:szCs w:val="24"/>
        </w:rPr>
        <w:t xml:space="preserve"> le désir </w:t>
      </w:r>
      <w:r w:rsidR="00E16AA4">
        <w:rPr>
          <w:rFonts w:ascii="Times New Roman" w:hAnsi="Times New Roman" w:cs="Times New Roman"/>
          <w:sz w:val="24"/>
          <w:szCs w:val="24"/>
        </w:rPr>
        <w:t>d’évolution</w:t>
      </w:r>
      <w:r w:rsidR="00E16AA4" w:rsidRPr="0025759D">
        <w:rPr>
          <w:rFonts w:ascii="Times New Roman" w:hAnsi="Times New Roman" w:cs="Times New Roman"/>
          <w:sz w:val="24"/>
          <w:szCs w:val="24"/>
        </w:rPr>
        <w:t xml:space="preserve"> sont </w:t>
      </w:r>
      <w:r w:rsidR="00E16AA4">
        <w:rPr>
          <w:rFonts w:ascii="Times New Roman" w:hAnsi="Times New Roman" w:cs="Times New Roman"/>
          <w:sz w:val="24"/>
          <w:szCs w:val="24"/>
        </w:rPr>
        <w:t>devenus des</w:t>
      </w:r>
      <w:r w:rsidR="00E16AA4" w:rsidRPr="0025759D">
        <w:rPr>
          <w:rFonts w:ascii="Times New Roman" w:hAnsi="Times New Roman" w:cs="Times New Roman"/>
          <w:sz w:val="24"/>
          <w:szCs w:val="24"/>
        </w:rPr>
        <w:t xml:space="preserve"> valeurs </w:t>
      </w:r>
      <w:r w:rsidR="00E16AA4">
        <w:rPr>
          <w:rFonts w:ascii="Times New Roman" w:hAnsi="Times New Roman" w:cs="Times New Roman"/>
          <w:sz w:val="24"/>
          <w:szCs w:val="24"/>
        </w:rPr>
        <w:t>primordiales</w:t>
      </w:r>
      <w:r w:rsidR="00E16AA4" w:rsidRPr="0025759D">
        <w:rPr>
          <w:rFonts w:ascii="Times New Roman" w:hAnsi="Times New Roman" w:cs="Times New Roman"/>
          <w:sz w:val="24"/>
          <w:szCs w:val="24"/>
        </w:rPr>
        <w:t xml:space="preserve">. </w:t>
      </w:r>
      <w:r w:rsidR="00E16AA4">
        <w:rPr>
          <w:rFonts w:ascii="Times New Roman" w:hAnsi="Times New Roman" w:cs="Times New Roman"/>
          <w:sz w:val="24"/>
          <w:szCs w:val="24"/>
        </w:rPr>
        <w:t>Le sport devient moral et éthique.</w:t>
      </w:r>
    </w:p>
    <w:p w14:paraId="0AF50FA2" w14:textId="3E42FBC1" w:rsidR="00E16AA4" w:rsidRDefault="00A35BA6" w:rsidP="00E16A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16AA4" w:rsidRPr="00D16B44">
        <w:rPr>
          <w:rFonts w:ascii="Times New Roman" w:hAnsi="Times New Roman" w:cs="Times New Roman"/>
          <w:sz w:val="24"/>
          <w:szCs w:val="24"/>
        </w:rPr>
        <w:t>La notion de morale et d’éthique définisse</w:t>
      </w:r>
      <w:r w:rsidR="00E16AA4">
        <w:rPr>
          <w:rFonts w:ascii="Times New Roman" w:hAnsi="Times New Roman" w:cs="Times New Roman"/>
          <w:sz w:val="24"/>
          <w:szCs w:val="24"/>
        </w:rPr>
        <w:t>nt</w:t>
      </w:r>
      <w:r w:rsidR="00E16AA4" w:rsidRPr="00D16B44">
        <w:rPr>
          <w:rFonts w:ascii="Times New Roman" w:hAnsi="Times New Roman" w:cs="Times New Roman"/>
          <w:sz w:val="24"/>
          <w:szCs w:val="24"/>
        </w:rPr>
        <w:t xml:space="preserve"> dès lors le sport comme une activité qui se concrétise par un effort</w:t>
      </w:r>
      <w:r w:rsidR="00E16AA4">
        <w:rPr>
          <w:rFonts w:ascii="Times New Roman" w:hAnsi="Times New Roman" w:cs="Times New Roman"/>
          <w:sz w:val="24"/>
          <w:szCs w:val="24"/>
        </w:rPr>
        <w:t>,</w:t>
      </w:r>
      <w:r w:rsidR="00E16AA4" w:rsidRPr="00D16B44">
        <w:rPr>
          <w:rFonts w:ascii="Times New Roman" w:hAnsi="Times New Roman" w:cs="Times New Roman"/>
          <w:sz w:val="24"/>
          <w:szCs w:val="24"/>
        </w:rPr>
        <w:t xml:space="preserve"> une dépense d’énergie musculaire</w:t>
      </w:r>
      <w:r w:rsidR="00E16AA4">
        <w:rPr>
          <w:rFonts w:ascii="Times New Roman" w:hAnsi="Times New Roman" w:cs="Times New Roman"/>
          <w:sz w:val="24"/>
          <w:szCs w:val="24"/>
        </w:rPr>
        <w:t xml:space="preserve"> et</w:t>
      </w:r>
      <w:r w:rsidR="00E16AA4" w:rsidRPr="00D16B44">
        <w:rPr>
          <w:rFonts w:ascii="Times New Roman" w:hAnsi="Times New Roman" w:cs="Times New Roman"/>
          <w:sz w:val="24"/>
          <w:szCs w:val="24"/>
        </w:rPr>
        <w:t xml:space="preserve"> un engagement compétitif. Cette manière d’appréhender le sport sous le prisme de l’effort musculaire, de la compétition et des valeurs morales sont définies par P. De Coubertin comme suis : « </w:t>
      </w:r>
      <w:r w:rsidR="00E16AA4" w:rsidRPr="00A7126E">
        <w:rPr>
          <w:rFonts w:ascii="Times New Roman" w:hAnsi="Times New Roman" w:cs="Times New Roman"/>
          <w:i/>
          <w:iCs/>
          <w:sz w:val="24"/>
          <w:szCs w:val="24"/>
        </w:rPr>
        <w:t>Le sport est le culte volontaire et habituel de l’effort musculaire intensif appuyé sur le désir de progrès et pouvant aller jusqu’au risque […] Il doit être pratiqué avec ardeur, je dirai même avec violence. Le sport, ce n’est pas l’exercice physique bon pour tous à condition d’être sage et modéré ; le sport est le plaisir des forts, ou de ceux qui veulent le devenir</w:t>
      </w:r>
      <w:r w:rsidR="00E16AA4" w:rsidRPr="00D16B44">
        <w:rPr>
          <w:rFonts w:ascii="Times New Roman" w:hAnsi="Times New Roman" w:cs="Times New Roman"/>
          <w:sz w:val="24"/>
          <w:szCs w:val="24"/>
        </w:rPr>
        <w:t xml:space="preserve"> » (P. de Coubertin, 1922).</w:t>
      </w:r>
    </w:p>
    <w:p w14:paraId="188EE61A" w14:textId="49A14DDF" w:rsidR="00A7126E" w:rsidRDefault="00A35BA6" w:rsidP="00A712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126E" w:rsidRPr="005C67A7">
        <w:rPr>
          <w:rFonts w:ascii="Times New Roman" w:hAnsi="Times New Roman" w:cs="Times New Roman"/>
          <w:sz w:val="24"/>
          <w:szCs w:val="24"/>
        </w:rPr>
        <w:t>Dans les années 80, la sociologie s’intéresse particulièrement à la notion de sport, cet intérêt est lié à au développement de la représentation culturel sportive et résulte sur une grande diversité de point de vue et d’appropriation de la définition soci</w:t>
      </w:r>
      <w:r w:rsidR="00EA414D">
        <w:rPr>
          <w:rFonts w:ascii="Times New Roman" w:hAnsi="Times New Roman" w:cs="Times New Roman"/>
          <w:sz w:val="24"/>
          <w:szCs w:val="24"/>
        </w:rPr>
        <w:t>ologique</w:t>
      </w:r>
      <w:r w:rsidR="00A7126E" w:rsidRPr="005C67A7">
        <w:rPr>
          <w:rFonts w:ascii="Times New Roman" w:hAnsi="Times New Roman" w:cs="Times New Roman"/>
          <w:sz w:val="24"/>
          <w:szCs w:val="24"/>
        </w:rPr>
        <w:t xml:space="preserve"> du sport. Le </w:t>
      </w:r>
      <w:r w:rsidR="00335B86">
        <w:rPr>
          <w:rFonts w:ascii="Times New Roman" w:hAnsi="Times New Roman" w:cs="Times New Roman"/>
          <w:sz w:val="24"/>
          <w:szCs w:val="24"/>
        </w:rPr>
        <w:t>sport</w:t>
      </w:r>
      <w:r w:rsidR="00A7126E" w:rsidRPr="005C67A7">
        <w:rPr>
          <w:rFonts w:ascii="Times New Roman" w:hAnsi="Times New Roman" w:cs="Times New Roman"/>
          <w:sz w:val="24"/>
          <w:szCs w:val="24"/>
        </w:rPr>
        <w:t xml:space="preserve"> devenu un nouvel objet soci</w:t>
      </w:r>
      <w:r w:rsidR="00EA414D">
        <w:rPr>
          <w:rFonts w:ascii="Times New Roman" w:hAnsi="Times New Roman" w:cs="Times New Roman"/>
          <w:sz w:val="24"/>
          <w:szCs w:val="24"/>
        </w:rPr>
        <w:t>ologique</w:t>
      </w:r>
      <w:r w:rsidR="00A7126E" w:rsidRPr="005C67A7">
        <w:rPr>
          <w:rFonts w:ascii="Times New Roman" w:hAnsi="Times New Roman" w:cs="Times New Roman"/>
          <w:sz w:val="24"/>
          <w:szCs w:val="24"/>
        </w:rPr>
        <w:t xml:space="preserve"> de convoitise intellectuel</w:t>
      </w:r>
      <w:r w:rsidR="00335B86">
        <w:rPr>
          <w:rFonts w:ascii="Times New Roman" w:hAnsi="Times New Roman" w:cs="Times New Roman"/>
          <w:sz w:val="24"/>
          <w:szCs w:val="24"/>
        </w:rPr>
        <w:t>le</w:t>
      </w:r>
      <w:r w:rsidR="00A7126E" w:rsidRPr="005C67A7">
        <w:rPr>
          <w:rFonts w:ascii="Times New Roman" w:hAnsi="Times New Roman" w:cs="Times New Roman"/>
          <w:sz w:val="24"/>
          <w:szCs w:val="24"/>
        </w:rPr>
        <w:t>, un concept qui dépasse la simple pratique sportive et qui s’intéresse à la systémique de l’individu</w:t>
      </w:r>
      <w:r w:rsidR="00EA414D">
        <w:rPr>
          <w:rFonts w:ascii="Times New Roman" w:hAnsi="Times New Roman" w:cs="Times New Roman"/>
          <w:sz w:val="24"/>
          <w:szCs w:val="24"/>
        </w:rPr>
        <w:t>,</w:t>
      </w:r>
      <w:r w:rsidR="00EA414D" w:rsidRPr="00EA414D">
        <w:t xml:space="preserve"> </w:t>
      </w:r>
      <w:r w:rsidR="00EA414D" w:rsidRPr="00EA414D">
        <w:rPr>
          <w:rFonts w:ascii="Times New Roman" w:hAnsi="Times New Roman" w:cs="Times New Roman"/>
          <w:sz w:val="24"/>
          <w:szCs w:val="24"/>
        </w:rPr>
        <w:t xml:space="preserve">à </w:t>
      </w:r>
      <w:r w:rsidR="00C353DD" w:rsidRPr="00EA414D">
        <w:rPr>
          <w:rFonts w:ascii="Times New Roman" w:hAnsi="Times New Roman" w:cs="Times New Roman"/>
          <w:sz w:val="24"/>
          <w:szCs w:val="24"/>
        </w:rPr>
        <w:t>s</w:t>
      </w:r>
      <w:r w:rsidR="00C353DD">
        <w:rPr>
          <w:rFonts w:ascii="Times New Roman" w:hAnsi="Times New Roman" w:cs="Times New Roman"/>
          <w:sz w:val="24"/>
          <w:szCs w:val="24"/>
        </w:rPr>
        <w:t>on</w:t>
      </w:r>
      <w:r w:rsidR="00C353DD" w:rsidRPr="00EA414D">
        <w:rPr>
          <w:rFonts w:ascii="Times New Roman" w:hAnsi="Times New Roman" w:cs="Times New Roman"/>
          <w:sz w:val="24"/>
          <w:szCs w:val="24"/>
        </w:rPr>
        <w:t xml:space="preserve"> corp</w:t>
      </w:r>
      <w:r w:rsidR="00720B35">
        <w:rPr>
          <w:rFonts w:ascii="Times New Roman" w:hAnsi="Times New Roman" w:cs="Times New Roman"/>
          <w:sz w:val="24"/>
          <w:szCs w:val="24"/>
        </w:rPr>
        <w:t>s</w:t>
      </w:r>
      <w:r w:rsidR="00EA414D" w:rsidRPr="00EA414D">
        <w:rPr>
          <w:rFonts w:ascii="Times New Roman" w:hAnsi="Times New Roman" w:cs="Times New Roman"/>
          <w:sz w:val="24"/>
          <w:szCs w:val="24"/>
        </w:rPr>
        <w:t xml:space="preserve"> et à son esprit</w:t>
      </w:r>
      <w:r w:rsidR="00EA414D">
        <w:rPr>
          <w:rFonts w:ascii="Times New Roman" w:hAnsi="Times New Roman" w:cs="Times New Roman"/>
          <w:sz w:val="24"/>
          <w:szCs w:val="24"/>
        </w:rPr>
        <w:t>,</w:t>
      </w:r>
      <w:r w:rsidR="00A7126E" w:rsidRPr="005C67A7">
        <w:rPr>
          <w:rFonts w:ascii="Times New Roman" w:hAnsi="Times New Roman" w:cs="Times New Roman"/>
          <w:sz w:val="24"/>
          <w:szCs w:val="24"/>
        </w:rPr>
        <w:t xml:space="preserve"> et à sa relation aux autres. Cette nouvelle approche est le témoin de </w:t>
      </w:r>
      <w:r w:rsidR="00C353DD">
        <w:rPr>
          <w:rFonts w:ascii="Times New Roman" w:hAnsi="Times New Roman" w:cs="Times New Roman"/>
          <w:sz w:val="24"/>
          <w:szCs w:val="24"/>
        </w:rPr>
        <w:t>débat</w:t>
      </w:r>
      <w:r w:rsidR="00A7126E" w:rsidRPr="005C67A7">
        <w:rPr>
          <w:rFonts w:ascii="Times New Roman" w:hAnsi="Times New Roman" w:cs="Times New Roman"/>
          <w:sz w:val="24"/>
          <w:szCs w:val="24"/>
        </w:rPr>
        <w:t>s intellectuelles qui ont « </w:t>
      </w:r>
      <w:r w:rsidR="00A7126E" w:rsidRPr="00A7126E">
        <w:rPr>
          <w:rFonts w:ascii="Times New Roman" w:hAnsi="Times New Roman" w:cs="Times New Roman"/>
          <w:i/>
          <w:iCs/>
          <w:sz w:val="24"/>
          <w:szCs w:val="24"/>
        </w:rPr>
        <w:t xml:space="preserve">pour enjeu le monopole de l'imposition de la définition légitime de la pratique sportive et de la fonction légitime de l'activité sportive [...] et ce champ lui-même est inséré dans le champ des luttes pour la définition du corps légitime et de l'usage légitime du corps </w:t>
      </w:r>
      <w:r w:rsidR="00A7126E" w:rsidRPr="005C67A7">
        <w:rPr>
          <w:rFonts w:ascii="Times New Roman" w:hAnsi="Times New Roman" w:cs="Times New Roman"/>
          <w:sz w:val="24"/>
          <w:szCs w:val="24"/>
        </w:rPr>
        <w:t>»</w:t>
      </w:r>
      <w:r w:rsidR="00A7126E" w:rsidRPr="005C67A7">
        <w:rPr>
          <w:rStyle w:val="Appelnotedebasdep"/>
          <w:rFonts w:ascii="Times New Roman" w:hAnsi="Times New Roman" w:cs="Times New Roman"/>
          <w:sz w:val="24"/>
          <w:szCs w:val="24"/>
        </w:rPr>
        <w:footnoteReference w:id="55"/>
      </w:r>
      <w:r w:rsidR="00A7126E" w:rsidRPr="005C67A7">
        <w:rPr>
          <w:rFonts w:ascii="Times New Roman" w:hAnsi="Times New Roman" w:cs="Times New Roman"/>
          <w:sz w:val="24"/>
          <w:szCs w:val="24"/>
        </w:rPr>
        <w:t>.</w:t>
      </w:r>
    </w:p>
    <w:p w14:paraId="3A8DCCE1" w14:textId="2FC3DAB1" w:rsidR="000919CD" w:rsidRDefault="00A35BA6" w:rsidP="00A712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20B35">
        <w:rPr>
          <w:rFonts w:ascii="Times New Roman" w:hAnsi="Times New Roman" w:cs="Times New Roman"/>
          <w:sz w:val="24"/>
          <w:szCs w:val="24"/>
        </w:rPr>
        <w:t xml:space="preserve">Les différents constats sociologiques ont permis de conceptualiser le sport comme objet social. Mais au-delà, ils ont </w:t>
      </w:r>
      <w:r w:rsidR="00FC71DB">
        <w:rPr>
          <w:rFonts w:ascii="Times New Roman" w:hAnsi="Times New Roman" w:cs="Times New Roman"/>
          <w:sz w:val="24"/>
          <w:szCs w:val="24"/>
        </w:rPr>
        <w:t xml:space="preserve">mis en évidence que le sport, comme tout objet social, </w:t>
      </w:r>
      <w:r w:rsidR="00FC71DB" w:rsidRPr="00FC71DB">
        <w:rPr>
          <w:rFonts w:ascii="Times New Roman" w:hAnsi="Times New Roman" w:cs="Times New Roman"/>
          <w:sz w:val="24"/>
          <w:szCs w:val="24"/>
        </w:rPr>
        <w:t xml:space="preserve">est fondé sur </w:t>
      </w:r>
      <w:r w:rsidR="00FC71DB">
        <w:rPr>
          <w:rFonts w:ascii="Times New Roman" w:hAnsi="Times New Roman" w:cs="Times New Roman"/>
          <w:sz w:val="24"/>
          <w:szCs w:val="24"/>
        </w:rPr>
        <w:t>une systémique</w:t>
      </w:r>
      <w:r w:rsidR="00FC71DB" w:rsidRPr="00FC71DB">
        <w:rPr>
          <w:rFonts w:ascii="Times New Roman" w:hAnsi="Times New Roman" w:cs="Times New Roman"/>
          <w:sz w:val="24"/>
          <w:szCs w:val="24"/>
        </w:rPr>
        <w:t xml:space="preserve"> simultané</w:t>
      </w:r>
      <w:r w:rsidR="00FC71DB">
        <w:rPr>
          <w:rFonts w:ascii="Times New Roman" w:hAnsi="Times New Roman" w:cs="Times New Roman"/>
          <w:sz w:val="24"/>
          <w:szCs w:val="24"/>
        </w:rPr>
        <w:t>e</w:t>
      </w:r>
      <w:r w:rsidR="00FC71DB" w:rsidRPr="00FC71DB">
        <w:rPr>
          <w:rFonts w:ascii="Times New Roman" w:hAnsi="Times New Roman" w:cs="Times New Roman"/>
          <w:sz w:val="24"/>
          <w:szCs w:val="24"/>
        </w:rPr>
        <w:t xml:space="preserve"> et</w:t>
      </w:r>
      <w:r w:rsidR="00FC71DB">
        <w:rPr>
          <w:rFonts w:ascii="Times New Roman" w:hAnsi="Times New Roman" w:cs="Times New Roman"/>
          <w:sz w:val="24"/>
          <w:szCs w:val="24"/>
        </w:rPr>
        <w:t xml:space="preserve"> sur</w:t>
      </w:r>
      <w:r w:rsidR="00FC71DB" w:rsidRPr="00FC71DB">
        <w:rPr>
          <w:rFonts w:ascii="Times New Roman" w:hAnsi="Times New Roman" w:cs="Times New Roman"/>
          <w:sz w:val="24"/>
          <w:szCs w:val="24"/>
        </w:rPr>
        <w:t xml:space="preserve"> l'intégration des différents éléments qui l</w:t>
      </w:r>
      <w:r w:rsidR="00FC71DB">
        <w:rPr>
          <w:rFonts w:ascii="Times New Roman" w:hAnsi="Times New Roman" w:cs="Times New Roman"/>
          <w:sz w:val="24"/>
          <w:szCs w:val="24"/>
        </w:rPr>
        <w:t>e</w:t>
      </w:r>
      <w:r w:rsidR="00FC71DB" w:rsidRPr="00FC71DB">
        <w:rPr>
          <w:rFonts w:ascii="Times New Roman" w:hAnsi="Times New Roman" w:cs="Times New Roman"/>
          <w:sz w:val="24"/>
          <w:szCs w:val="24"/>
        </w:rPr>
        <w:t xml:space="preserve"> </w:t>
      </w:r>
      <w:r w:rsidR="00FC71DB" w:rsidRPr="00FC71DB">
        <w:rPr>
          <w:rFonts w:ascii="Times New Roman" w:hAnsi="Times New Roman" w:cs="Times New Roman"/>
          <w:sz w:val="24"/>
          <w:szCs w:val="24"/>
        </w:rPr>
        <w:lastRenderedPageBreak/>
        <w:t>co</w:t>
      </w:r>
      <w:r w:rsidR="00FC71DB">
        <w:rPr>
          <w:rFonts w:ascii="Times New Roman" w:hAnsi="Times New Roman" w:cs="Times New Roman"/>
          <w:sz w:val="24"/>
          <w:szCs w:val="24"/>
        </w:rPr>
        <w:t>mpose</w:t>
      </w:r>
      <w:r w:rsidR="00FC71DB" w:rsidRPr="00FC71DB">
        <w:rPr>
          <w:rFonts w:ascii="Times New Roman" w:hAnsi="Times New Roman" w:cs="Times New Roman"/>
          <w:sz w:val="24"/>
          <w:szCs w:val="24"/>
        </w:rPr>
        <w:t xml:space="preserve">, chacun d'eux participant au fonctionnement de l'ensemble. </w:t>
      </w:r>
      <w:r w:rsidR="00FC71DB">
        <w:rPr>
          <w:rFonts w:ascii="Times New Roman" w:hAnsi="Times New Roman" w:cs="Times New Roman"/>
          <w:sz w:val="24"/>
          <w:szCs w:val="24"/>
        </w:rPr>
        <w:t>Ce dernier</w:t>
      </w:r>
      <w:r w:rsidR="00FC71DB" w:rsidRPr="00FC71DB">
        <w:rPr>
          <w:rFonts w:ascii="Times New Roman" w:hAnsi="Times New Roman" w:cs="Times New Roman"/>
          <w:sz w:val="24"/>
          <w:szCs w:val="24"/>
        </w:rPr>
        <w:t xml:space="preserve"> est appréhendé à travers </w:t>
      </w:r>
      <w:r w:rsidR="00FC71DB">
        <w:rPr>
          <w:rFonts w:ascii="Times New Roman" w:hAnsi="Times New Roman" w:cs="Times New Roman"/>
          <w:sz w:val="24"/>
          <w:szCs w:val="24"/>
        </w:rPr>
        <w:t>l’aspect institutionnel</w:t>
      </w:r>
      <w:r w:rsidR="00FC71DB" w:rsidRPr="00FC71DB">
        <w:rPr>
          <w:rFonts w:ascii="Times New Roman" w:hAnsi="Times New Roman" w:cs="Times New Roman"/>
          <w:sz w:val="24"/>
          <w:szCs w:val="24"/>
        </w:rPr>
        <w:t xml:space="preserve"> qui assure sa </w:t>
      </w:r>
      <w:r w:rsidR="00FC71DB">
        <w:rPr>
          <w:rFonts w:ascii="Times New Roman" w:hAnsi="Times New Roman" w:cs="Times New Roman"/>
          <w:sz w:val="24"/>
          <w:szCs w:val="24"/>
        </w:rPr>
        <w:t>légitimité</w:t>
      </w:r>
      <w:r w:rsidR="00FC71DB" w:rsidRPr="00FC71DB">
        <w:rPr>
          <w:rFonts w:ascii="Times New Roman" w:hAnsi="Times New Roman" w:cs="Times New Roman"/>
          <w:sz w:val="24"/>
          <w:szCs w:val="24"/>
        </w:rPr>
        <w:t xml:space="preserve"> et structure </w:t>
      </w:r>
      <w:r w:rsidR="00FC71DB">
        <w:rPr>
          <w:rFonts w:ascii="Times New Roman" w:hAnsi="Times New Roman" w:cs="Times New Roman"/>
          <w:sz w:val="24"/>
          <w:szCs w:val="24"/>
        </w:rPr>
        <w:t>«</w:t>
      </w:r>
      <w:r w:rsidR="00FC71DB" w:rsidRPr="00FC71DB">
        <w:rPr>
          <w:rFonts w:ascii="Times New Roman" w:hAnsi="Times New Roman" w:cs="Times New Roman"/>
          <w:i/>
          <w:iCs/>
          <w:sz w:val="24"/>
          <w:szCs w:val="24"/>
        </w:rPr>
        <w:t> les comportements individuels aux moyens de rôles et de statuts</w:t>
      </w:r>
      <w:r w:rsidR="00FC71DB">
        <w:rPr>
          <w:rFonts w:ascii="Times New Roman" w:hAnsi="Times New Roman" w:cs="Times New Roman"/>
          <w:sz w:val="24"/>
          <w:szCs w:val="24"/>
        </w:rPr>
        <w:t> »</w:t>
      </w:r>
      <w:r w:rsidR="000919CD">
        <w:rPr>
          <w:rStyle w:val="Appelnotedebasdep"/>
          <w:rFonts w:ascii="Times New Roman" w:hAnsi="Times New Roman" w:cs="Times New Roman"/>
          <w:sz w:val="24"/>
          <w:szCs w:val="24"/>
        </w:rPr>
        <w:footnoteReference w:id="56"/>
      </w:r>
      <w:r w:rsidR="00FC71DB" w:rsidRPr="00FC71DB">
        <w:rPr>
          <w:rFonts w:ascii="Times New Roman" w:hAnsi="Times New Roman" w:cs="Times New Roman"/>
          <w:sz w:val="24"/>
          <w:szCs w:val="24"/>
        </w:rPr>
        <w:t>.</w:t>
      </w:r>
      <w:r w:rsidR="00FC71DB">
        <w:rPr>
          <w:rFonts w:ascii="Times New Roman" w:hAnsi="Times New Roman" w:cs="Times New Roman"/>
          <w:sz w:val="24"/>
          <w:szCs w:val="24"/>
        </w:rPr>
        <w:t xml:space="preserve"> Ce qui implique que le sport possède des fonctionnalismes, aussi bien positif, que négatif, à l’image de la société qui nous entoure.</w:t>
      </w:r>
    </w:p>
    <w:tbl>
      <w:tblPr>
        <w:tblStyle w:val="TableauListe6Couleur-Accentuation1"/>
        <w:tblW w:w="0" w:type="auto"/>
        <w:tblLook w:val="04A0" w:firstRow="1" w:lastRow="0" w:firstColumn="1" w:lastColumn="0" w:noHBand="0" w:noVBand="1"/>
      </w:tblPr>
      <w:tblGrid>
        <w:gridCol w:w="4256"/>
        <w:gridCol w:w="4247"/>
      </w:tblGrid>
      <w:tr w:rsidR="000919CD" w:rsidRPr="000919CD" w14:paraId="18033A44" w14:textId="77777777" w:rsidTr="00A97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566FBF1A" w14:textId="268384EF" w:rsidR="000919CD" w:rsidRPr="000919CD" w:rsidRDefault="000919CD" w:rsidP="000919CD">
            <w:pPr>
              <w:jc w:val="center"/>
              <w:rPr>
                <w:rFonts w:ascii="Times New Roman" w:hAnsi="Times New Roman" w:cs="Times New Roman"/>
                <w:sz w:val="32"/>
                <w:szCs w:val="32"/>
              </w:rPr>
            </w:pPr>
            <w:r w:rsidRPr="000919CD">
              <w:rPr>
                <w:rFonts w:ascii="Times New Roman" w:hAnsi="Times New Roman" w:cs="Times New Roman"/>
                <w:sz w:val="32"/>
                <w:szCs w:val="32"/>
              </w:rPr>
              <w:t>Les fonctionnalismes attribués au sport</w:t>
            </w:r>
            <w:r w:rsidRPr="000919CD">
              <w:rPr>
                <w:rStyle w:val="Appelnotedebasdep"/>
                <w:rFonts w:ascii="Times New Roman" w:hAnsi="Times New Roman" w:cs="Times New Roman"/>
                <w:sz w:val="24"/>
                <w:szCs w:val="24"/>
              </w:rPr>
              <w:footnoteReference w:id="57"/>
            </w:r>
          </w:p>
        </w:tc>
      </w:tr>
      <w:tr w:rsidR="000919CD" w:rsidRPr="000919CD" w14:paraId="0E952FEA" w14:textId="77777777" w:rsidTr="00A97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EDEF2CE" w14:textId="77777777" w:rsidR="000919CD" w:rsidRPr="000919CD" w:rsidRDefault="000919CD" w:rsidP="000919CD">
            <w:pPr>
              <w:rPr>
                <w:rFonts w:ascii="Times New Roman" w:hAnsi="Times New Roman" w:cs="Times New Roman"/>
                <w:i/>
                <w:iCs/>
                <w:sz w:val="28"/>
                <w:szCs w:val="28"/>
              </w:rPr>
            </w:pPr>
            <w:r w:rsidRPr="000919CD">
              <w:rPr>
                <w:rFonts w:ascii="Times New Roman" w:hAnsi="Times New Roman" w:cs="Times New Roman"/>
                <w:i/>
                <w:iCs/>
                <w:sz w:val="28"/>
                <w:szCs w:val="28"/>
              </w:rPr>
              <w:t>Fonctionnalisme positif Thèmes de célébrations du sport.</w:t>
            </w:r>
          </w:p>
        </w:tc>
        <w:tc>
          <w:tcPr>
            <w:tcW w:w="4531" w:type="dxa"/>
          </w:tcPr>
          <w:p w14:paraId="5A15BA34" w14:textId="77777777" w:rsidR="000919CD" w:rsidRPr="000919CD" w:rsidRDefault="000919CD" w:rsidP="000919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8"/>
                <w:szCs w:val="28"/>
              </w:rPr>
            </w:pPr>
            <w:r w:rsidRPr="000919CD">
              <w:rPr>
                <w:rFonts w:ascii="Times New Roman" w:hAnsi="Times New Roman" w:cs="Times New Roman"/>
                <w:i/>
                <w:iCs/>
                <w:sz w:val="28"/>
                <w:szCs w:val="28"/>
              </w:rPr>
              <w:t>Fonctionnalisme négatif Thèmes de critiques du sport.</w:t>
            </w:r>
          </w:p>
        </w:tc>
      </w:tr>
      <w:tr w:rsidR="000919CD" w:rsidRPr="000919CD" w14:paraId="65D9E2CC" w14:textId="77777777" w:rsidTr="00A97675">
        <w:tc>
          <w:tcPr>
            <w:cnfStyle w:val="001000000000" w:firstRow="0" w:lastRow="0" w:firstColumn="1" w:lastColumn="0" w:oddVBand="0" w:evenVBand="0" w:oddHBand="0" w:evenHBand="0" w:firstRowFirstColumn="0" w:firstRowLastColumn="0" w:lastRowFirstColumn="0" w:lastRowLastColumn="0"/>
            <w:tcW w:w="4531" w:type="dxa"/>
          </w:tcPr>
          <w:p w14:paraId="0C5BE161" w14:textId="77777777" w:rsidR="000919CD" w:rsidRPr="000919CD" w:rsidRDefault="000919CD" w:rsidP="000919CD">
            <w:pPr>
              <w:rPr>
                <w:rFonts w:ascii="Times New Roman" w:hAnsi="Times New Roman" w:cs="Times New Roman"/>
                <w:sz w:val="24"/>
                <w:szCs w:val="24"/>
              </w:rPr>
            </w:pPr>
            <w:r w:rsidRPr="000919CD">
              <w:rPr>
                <w:rFonts w:ascii="Times New Roman" w:hAnsi="Times New Roman" w:cs="Times New Roman"/>
                <w:sz w:val="24"/>
                <w:szCs w:val="24"/>
              </w:rPr>
              <w:t>Fonction hygiénique de préservation et d’entretien du « capital santé » de chacun.</w:t>
            </w:r>
          </w:p>
        </w:tc>
        <w:tc>
          <w:tcPr>
            <w:tcW w:w="4531" w:type="dxa"/>
          </w:tcPr>
          <w:p w14:paraId="3BE1F0A6" w14:textId="77777777" w:rsidR="000919CD" w:rsidRPr="000919CD" w:rsidRDefault="000919CD" w:rsidP="000919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919CD">
              <w:rPr>
                <w:rFonts w:ascii="Times New Roman" w:hAnsi="Times New Roman" w:cs="Times New Roman"/>
                <w:sz w:val="24"/>
                <w:szCs w:val="24"/>
              </w:rPr>
              <w:t>Fonction disciplinaire d’apprentissage des contraintes corporelles.</w:t>
            </w:r>
          </w:p>
        </w:tc>
      </w:tr>
      <w:tr w:rsidR="000919CD" w:rsidRPr="000919CD" w14:paraId="07A40288" w14:textId="77777777" w:rsidTr="00A97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2DEABC9" w14:textId="77777777" w:rsidR="000919CD" w:rsidRPr="000919CD" w:rsidRDefault="000919CD" w:rsidP="000919CD">
            <w:pPr>
              <w:rPr>
                <w:rFonts w:ascii="Times New Roman" w:hAnsi="Times New Roman" w:cs="Times New Roman"/>
                <w:sz w:val="24"/>
                <w:szCs w:val="24"/>
              </w:rPr>
            </w:pPr>
            <w:r w:rsidRPr="000919CD">
              <w:rPr>
                <w:rFonts w:ascii="Times New Roman" w:hAnsi="Times New Roman" w:cs="Times New Roman"/>
                <w:sz w:val="24"/>
                <w:szCs w:val="24"/>
              </w:rPr>
              <w:t>Fonction politique de production de symboles nationaux (les champions vus en héros).</w:t>
            </w:r>
          </w:p>
        </w:tc>
        <w:tc>
          <w:tcPr>
            <w:tcW w:w="4531" w:type="dxa"/>
          </w:tcPr>
          <w:p w14:paraId="63712BA3" w14:textId="77777777" w:rsidR="000919CD" w:rsidRPr="000919CD" w:rsidRDefault="000919CD" w:rsidP="000919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919CD">
              <w:rPr>
                <w:rFonts w:ascii="Times New Roman" w:hAnsi="Times New Roman" w:cs="Times New Roman"/>
                <w:sz w:val="24"/>
                <w:szCs w:val="24"/>
              </w:rPr>
              <w:t>Fonction politique de production de nationalismes exacerbés (compétition comme « peste émotionnelle »).</w:t>
            </w:r>
          </w:p>
        </w:tc>
      </w:tr>
      <w:tr w:rsidR="000919CD" w:rsidRPr="000919CD" w14:paraId="32ECB6ED" w14:textId="77777777" w:rsidTr="00A97675">
        <w:tc>
          <w:tcPr>
            <w:cnfStyle w:val="001000000000" w:firstRow="0" w:lastRow="0" w:firstColumn="1" w:lastColumn="0" w:oddVBand="0" w:evenVBand="0" w:oddHBand="0" w:evenHBand="0" w:firstRowFirstColumn="0" w:firstRowLastColumn="0" w:lastRowFirstColumn="0" w:lastRowLastColumn="0"/>
            <w:tcW w:w="4531" w:type="dxa"/>
          </w:tcPr>
          <w:p w14:paraId="3A01C79D" w14:textId="77777777" w:rsidR="000919CD" w:rsidRPr="000919CD" w:rsidRDefault="000919CD" w:rsidP="000919CD">
            <w:pPr>
              <w:rPr>
                <w:rFonts w:ascii="Times New Roman" w:hAnsi="Times New Roman" w:cs="Times New Roman"/>
                <w:sz w:val="24"/>
                <w:szCs w:val="24"/>
              </w:rPr>
            </w:pPr>
            <w:r w:rsidRPr="000919CD">
              <w:rPr>
                <w:rFonts w:ascii="Times New Roman" w:hAnsi="Times New Roman" w:cs="Times New Roman"/>
                <w:sz w:val="24"/>
                <w:szCs w:val="24"/>
              </w:rPr>
              <w:t>Fonction médiatique du spectacle comme édification morale.</w:t>
            </w:r>
          </w:p>
        </w:tc>
        <w:tc>
          <w:tcPr>
            <w:tcW w:w="4531" w:type="dxa"/>
          </w:tcPr>
          <w:p w14:paraId="7153B251" w14:textId="77777777" w:rsidR="000919CD" w:rsidRPr="000919CD" w:rsidRDefault="000919CD" w:rsidP="000919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919CD">
              <w:rPr>
                <w:rFonts w:ascii="Times New Roman" w:hAnsi="Times New Roman" w:cs="Times New Roman"/>
                <w:sz w:val="24"/>
                <w:szCs w:val="24"/>
              </w:rPr>
              <w:t>Fonction médiatique du divertissement comme « opium du peuple ».</w:t>
            </w:r>
          </w:p>
        </w:tc>
      </w:tr>
      <w:tr w:rsidR="000919CD" w:rsidRPr="000919CD" w14:paraId="75D31A4E" w14:textId="77777777" w:rsidTr="00A97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E327259" w14:textId="77777777" w:rsidR="000919CD" w:rsidRPr="000919CD" w:rsidRDefault="000919CD" w:rsidP="000919CD">
            <w:pPr>
              <w:rPr>
                <w:rFonts w:ascii="Times New Roman" w:hAnsi="Times New Roman" w:cs="Times New Roman"/>
                <w:sz w:val="24"/>
                <w:szCs w:val="24"/>
              </w:rPr>
            </w:pPr>
            <w:r w:rsidRPr="000919CD">
              <w:rPr>
                <w:rFonts w:ascii="Times New Roman" w:hAnsi="Times New Roman" w:cs="Times New Roman"/>
                <w:sz w:val="24"/>
                <w:szCs w:val="24"/>
              </w:rPr>
              <w:t>Fonction d’intégration et d’accélérateur de sociabilités plus fraternelles.</w:t>
            </w:r>
          </w:p>
        </w:tc>
        <w:tc>
          <w:tcPr>
            <w:tcW w:w="4531" w:type="dxa"/>
          </w:tcPr>
          <w:p w14:paraId="3059886A" w14:textId="77777777" w:rsidR="000919CD" w:rsidRPr="000919CD" w:rsidRDefault="000919CD" w:rsidP="000919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919CD">
              <w:rPr>
                <w:rFonts w:ascii="Times New Roman" w:hAnsi="Times New Roman" w:cs="Times New Roman"/>
                <w:sz w:val="24"/>
                <w:szCs w:val="24"/>
              </w:rPr>
              <w:t>Fonction d’exclusion et d’entretien de formes de racisme et de discrimination.</w:t>
            </w:r>
          </w:p>
        </w:tc>
      </w:tr>
      <w:tr w:rsidR="000919CD" w:rsidRPr="000919CD" w14:paraId="7F1B7E2A" w14:textId="77777777" w:rsidTr="00A97675">
        <w:tc>
          <w:tcPr>
            <w:cnfStyle w:val="001000000000" w:firstRow="0" w:lastRow="0" w:firstColumn="1" w:lastColumn="0" w:oddVBand="0" w:evenVBand="0" w:oddHBand="0" w:evenHBand="0" w:firstRowFirstColumn="0" w:firstRowLastColumn="0" w:lastRowFirstColumn="0" w:lastRowLastColumn="0"/>
            <w:tcW w:w="4531" w:type="dxa"/>
          </w:tcPr>
          <w:p w14:paraId="3EA50D55" w14:textId="77777777" w:rsidR="000919CD" w:rsidRPr="000919CD" w:rsidRDefault="000919CD" w:rsidP="000919CD">
            <w:pPr>
              <w:rPr>
                <w:rFonts w:ascii="Times New Roman" w:hAnsi="Times New Roman" w:cs="Times New Roman"/>
                <w:sz w:val="24"/>
                <w:szCs w:val="24"/>
              </w:rPr>
            </w:pPr>
            <w:r w:rsidRPr="000919CD">
              <w:rPr>
                <w:rFonts w:ascii="Times New Roman" w:hAnsi="Times New Roman" w:cs="Times New Roman"/>
                <w:sz w:val="24"/>
                <w:szCs w:val="24"/>
              </w:rPr>
              <w:t>Fonction éducative du respect de l’autre et de la solidarité.</w:t>
            </w:r>
          </w:p>
        </w:tc>
        <w:tc>
          <w:tcPr>
            <w:tcW w:w="4531" w:type="dxa"/>
          </w:tcPr>
          <w:p w14:paraId="5CFD5E67" w14:textId="77777777" w:rsidR="000919CD" w:rsidRPr="000919CD" w:rsidRDefault="000919CD" w:rsidP="000919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919CD">
              <w:rPr>
                <w:rFonts w:ascii="Times New Roman" w:hAnsi="Times New Roman" w:cs="Times New Roman"/>
                <w:sz w:val="24"/>
                <w:szCs w:val="24"/>
              </w:rPr>
              <w:t>Fonction d’inculcation des valeurs guerrières et violentes du « prêt à tout pour gagner ».</w:t>
            </w:r>
          </w:p>
        </w:tc>
      </w:tr>
      <w:tr w:rsidR="000919CD" w:rsidRPr="000919CD" w14:paraId="1C5D301D" w14:textId="77777777" w:rsidTr="00A97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CC40EE9" w14:textId="77777777" w:rsidR="000919CD" w:rsidRPr="000919CD" w:rsidRDefault="000919CD" w:rsidP="000919CD">
            <w:pPr>
              <w:rPr>
                <w:rFonts w:ascii="Times New Roman" w:hAnsi="Times New Roman" w:cs="Times New Roman"/>
                <w:sz w:val="24"/>
                <w:szCs w:val="24"/>
              </w:rPr>
            </w:pPr>
            <w:r w:rsidRPr="000919CD">
              <w:rPr>
                <w:rFonts w:ascii="Times New Roman" w:hAnsi="Times New Roman" w:cs="Times New Roman"/>
                <w:sz w:val="24"/>
                <w:szCs w:val="24"/>
              </w:rPr>
              <w:t>Fonction contre-culturelle de création d’un monde à part transgressif (surf, skate).</w:t>
            </w:r>
          </w:p>
        </w:tc>
        <w:tc>
          <w:tcPr>
            <w:tcW w:w="4531" w:type="dxa"/>
          </w:tcPr>
          <w:p w14:paraId="687CF202" w14:textId="77777777" w:rsidR="000919CD" w:rsidRPr="000919CD" w:rsidRDefault="000919CD" w:rsidP="000919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919CD">
              <w:rPr>
                <w:rFonts w:ascii="Times New Roman" w:hAnsi="Times New Roman" w:cs="Times New Roman"/>
                <w:sz w:val="24"/>
                <w:szCs w:val="24"/>
              </w:rPr>
              <w:t>Fonction de consommation, d’illusions libertaires récupérées par des intérêts marchands.</w:t>
            </w:r>
          </w:p>
        </w:tc>
      </w:tr>
      <w:tr w:rsidR="000919CD" w:rsidRPr="000919CD" w14:paraId="78F2BBCB" w14:textId="77777777" w:rsidTr="00A97675">
        <w:tc>
          <w:tcPr>
            <w:cnfStyle w:val="001000000000" w:firstRow="0" w:lastRow="0" w:firstColumn="1" w:lastColumn="0" w:oddVBand="0" w:evenVBand="0" w:oddHBand="0" w:evenHBand="0" w:firstRowFirstColumn="0" w:firstRowLastColumn="0" w:lastRowFirstColumn="0" w:lastRowLastColumn="0"/>
            <w:tcW w:w="4531" w:type="dxa"/>
          </w:tcPr>
          <w:p w14:paraId="3E0B85E7" w14:textId="77777777" w:rsidR="000919CD" w:rsidRPr="000919CD" w:rsidRDefault="000919CD" w:rsidP="000919CD">
            <w:pPr>
              <w:rPr>
                <w:rFonts w:ascii="Times New Roman" w:hAnsi="Times New Roman" w:cs="Times New Roman"/>
                <w:sz w:val="24"/>
                <w:szCs w:val="24"/>
              </w:rPr>
            </w:pPr>
            <w:r w:rsidRPr="000919CD">
              <w:rPr>
                <w:rFonts w:ascii="Times New Roman" w:hAnsi="Times New Roman" w:cs="Times New Roman"/>
                <w:sz w:val="24"/>
                <w:szCs w:val="24"/>
              </w:rPr>
              <w:t>Fonction de production de biens et de services (matériel, événements, encadrement).</w:t>
            </w:r>
          </w:p>
        </w:tc>
        <w:tc>
          <w:tcPr>
            <w:tcW w:w="4531" w:type="dxa"/>
          </w:tcPr>
          <w:p w14:paraId="5B1CBFB0" w14:textId="77777777" w:rsidR="000919CD" w:rsidRPr="000919CD" w:rsidRDefault="000919CD" w:rsidP="000919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919CD">
              <w:rPr>
                <w:rFonts w:ascii="Times New Roman" w:hAnsi="Times New Roman" w:cs="Times New Roman"/>
                <w:sz w:val="24"/>
                <w:szCs w:val="24"/>
              </w:rPr>
              <w:t>Fonction d’adhésion accrue à la société de consommation.</w:t>
            </w:r>
          </w:p>
        </w:tc>
      </w:tr>
    </w:tbl>
    <w:p w14:paraId="0C4571DE" w14:textId="142DC290" w:rsidR="00720B35" w:rsidRDefault="00720B35" w:rsidP="00A712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284B047" w14:textId="12FFE33F" w:rsidR="003349BA" w:rsidRDefault="00A35BA6" w:rsidP="003349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49BA">
        <w:rPr>
          <w:rFonts w:ascii="Times New Roman" w:hAnsi="Times New Roman" w:cs="Times New Roman"/>
          <w:sz w:val="24"/>
          <w:szCs w:val="24"/>
        </w:rPr>
        <w:t>Ces différentes observations ont abouti sur deux courants de pensée, celui de la dimension morale et éthique tout droit hérité de P. de Coubertin, qui s’illustre par son institutionnalisation et la pratique de la compétition. Le second est celui de la dimension critique,</w:t>
      </w:r>
      <w:r w:rsidR="00335B86">
        <w:rPr>
          <w:rFonts w:ascii="Times New Roman" w:hAnsi="Times New Roman" w:cs="Times New Roman"/>
          <w:sz w:val="24"/>
          <w:szCs w:val="24"/>
        </w:rPr>
        <w:t xml:space="preserve"> développé </w:t>
      </w:r>
      <w:r w:rsidR="00335B86" w:rsidRPr="00335B86">
        <w:rPr>
          <w:rFonts w:ascii="Times New Roman" w:hAnsi="Times New Roman" w:cs="Times New Roman"/>
          <w:sz w:val="24"/>
          <w:szCs w:val="24"/>
        </w:rPr>
        <w:t>sous une influence néo-marxiste</w:t>
      </w:r>
      <w:r w:rsidR="00335B86">
        <w:rPr>
          <w:rFonts w:ascii="Times New Roman" w:hAnsi="Times New Roman" w:cs="Times New Roman"/>
          <w:sz w:val="24"/>
          <w:szCs w:val="24"/>
        </w:rPr>
        <w:t>,</w:t>
      </w:r>
      <w:r w:rsidR="003349BA">
        <w:rPr>
          <w:rFonts w:ascii="Times New Roman" w:hAnsi="Times New Roman" w:cs="Times New Roman"/>
          <w:sz w:val="24"/>
          <w:szCs w:val="24"/>
        </w:rPr>
        <w:t xml:space="preserve"> relevant les aspects les moins positifs de la conceptualisation soci</w:t>
      </w:r>
      <w:r w:rsidR="00A821DC">
        <w:rPr>
          <w:rFonts w:ascii="Times New Roman" w:hAnsi="Times New Roman" w:cs="Times New Roman"/>
          <w:sz w:val="24"/>
          <w:szCs w:val="24"/>
        </w:rPr>
        <w:t>ologique</w:t>
      </w:r>
      <w:r w:rsidR="003349BA">
        <w:rPr>
          <w:rFonts w:ascii="Times New Roman" w:hAnsi="Times New Roman" w:cs="Times New Roman"/>
          <w:sz w:val="24"/>
          <w:szCs w:val="24"/>
        </w:rPr>
        <w:t xml:space="preserve"> du sport, particulièrement à travers les constats de fonctionnalismes négatif</w:t>
      </w:r>
      <w:r w:rsidR="00CA76BE">
        <w:rPr>
          <w:rFonts w:ascii="Times New Roman" w:hAnsi="Times New Roman" w:cs="Times New Roman"/>
          <w:sz w:val="24"/>
          <w:szCs w:val="24"/>
        </w:rPr>
        <w:t>s</w:t>
      </w:r>
      <w:r w:rsidR="00335B86">
        <w:rPr>
          <w:rFonts w:ascii="Times New Roman" w:hAnsi="Times New Roman" w:cs="Times New Roman"/>
          <w:sz w:val="24"/>
          <w:szCs w:val="24"/>
        </w:rPr>
        <w:t xml:space="preserve"> et</w:t>
      </w:r>
      <w:r w:rsidR="003349BA">
        <w:rPr>
          <w:rFonts w:ascii="Times New Roman" w:hAnsi="Times New Roman" w:cs="Times New Roman"/>
          <w:sz w:val="24"/>
          <w:szCs w:val="24"/>
        </w:rPr>
        <w:t xml:space="preserve"> de déterminisme.</w:t>
      </w:r>
    </w:p>
    <w:p w14:paraId="648C1154" w14:textId="5FEE3BE3" w:rsidR="00A821DC" w:rsidRDefault="00A35BA6" w:rsidP="003349B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821DC" w:rsidRPr="00A821DC">
        <w:rPr>
          <w:rFonts w:ascii="Times New Roman" w:hAnsi="Times New Roman" w:cs="Times New Roman"/>
          <w:sz w:val="24"/>
          <w:szCs w:val="24"/>
        </w:rPr>
        <w:t>Pour donner suite à cette sociogenèse, ayant fait émerger une pluralité d’interprétations, nous allons aborder celle de P. Parlebas. Cette approche est actuellement enseignée dans les différents cursus en rapport avec le sport au niveau baccalauréat et universitaire.</w:t>
      </w:r>
    </w:p>
    <w:p w14:paraId="62B40991" w14:textId="45ABCE59" w:rsidR="003E6FB6" w:rsidRDefault="00A35BA6" w:rsidP="003E6F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6FB6" w:rsidRPr="0010540C">
        <w:rPr>
          <w:rFonts w:ascii="Times New Roman" w:hAnsi="Times New Roman" w:cs="Times New Roman"/>
          <w:sz w:val="24"/>
          <w:szCs w:val="24"/>
        </w:rPr>
        <w:t>Cependant, d’un point de vue épistémologique, nous devons garder à l’esprit qu</w:t>
      </w:r>
      <w:r w:rsidRPr="0010540C">
        <w:rPr>
          <w:rFonts w:ascii="Times New Roman" w:hAnsi="Times New Roman" w:cs="Times New Roman"/>
          <w:sz w:val="24"/>
          <w:szCs w:val="24"/>
        </w:rPr>
        <w:t>’ «</w:t>
      </w:r>
      <w:r w:rsidR="003E6FB6" w:rsidRPr="0010540C">
        <w:rPr>
          <w:rFonts w:ascii="Times New Roman" w:hAnsi="Times New Roman" w:cs="Times New Roman"/>
          <w:sz w:val="24"/>
          <w:szCs w:val="24"/>
        </w:rPr>
        <w:t> </w:t>
      </w:r>
      <w:r w:rsidR="003E6FB6" w:rsidRPr="008D111F">
        <w:rPr>
          <w:rFonts w:ascii="Times New Roman" w:hAnsi="Times New Roman" w:cs="Times New Roman"/>
          <w:i/>
          <w:iCs/>
          <w:sz w:val="24"/>
          <w:szCs w:val="24"/>
        </w:rPr>
        <w:t>aucune définition savante ne s’est clairement imposée, et les bornes du sport varient sensiblement d’un pays à l’autre, si bien qu’on ne dispose pas d’une définition internationalement reconnue comme pertinente</w:t>
      </w:r>
      <w:r w:rsidR="003E6FB6" w:rsidRPr="0010540C">
        <w:rPr>
          <w:rFonts w:ascii="Times New Roman" w:hAnsi="Times New Roman" w:cs="Times New Roman"/>
          <w:sz w:val="24"/>
          <w:szCs w:val="24"/>
        </w:rPr>
        <w:t xml:space="preserve"> »</w:t>
      </w:r>
      <w:r w:rsidR="003E6FB6" w:rsidRPr="0010540C">
        <w:rPr>
          <w:rStyle w:val="Appelnotedebasdep"/>
          <w:rFonts w:ascii="Times New Roman" w:hAnsi="Times New Roman" w:cs="Times New Roman"/>
          <w:sz w:val="24"/>
          <w:szCs w:val="24"/>
        </w:rPr>
        <w:footnoteReference w:id="58"/>
      </w:r>
      <w:r w:rsidR="003E6FB6" w:rsidRPr="0010540C">
        <w:rPr>
          <w:rFonts w:ascii="Times New Roman" w:hAnsi="Times New Roman" w:cs="Times New Roman"/>
          <w:sz w:val="24"/>
          <w:szCs w:val="24"/>
        </w:rPr>
        <w:t xml:space="preserve">.  </w:t>
      </w:r>
    </w:p>
    <w:p w14:paraId="076B4733" w14:textId="09795F95" w:rsidR="003349BA" w:rsidRDefault="00A35BA6" w:rsidP="003349BA">
      <w:pPr>
        <w:pStyle w:val="NormalWeb"/>
        <w:shd w:val="clear" w:color="auto" w:fill="FFFFFF"/>
        <w:spacing w:before="0" w:beforeAutospacing="0" w:after="0" w:afterAutospacing="0" w:line="360" w:lineRule="auto"/>
        <w:jc w:val="both"/>
      </w:pPr>
      <w:r>
        <w:t xml:space="preserve">  </w:t>
      </w:r>
      <w:r w:rsidR="003349BA">
        <w:t>P. Parlebas, qui est un grand défenseur de l’institutionnalisation du sport, définit ce dernier de la manière suivant</w:t>
      </w:r>
      <w:r w:rsidR="00703344">
        <w:t>e</w:t>
      </w:r>
      <w:r w:rsidR="003349BA">
        <w:t xml:space="preserve"> : « </w:t>
      </w:r>
      <w:r w:rsidR="003349BA" w:rsidRPr="00A96D01">
        <w:rPr>
          <w:i/>
          <w:iCs/>
        </w:rPr>
        <w:t>l’ensemble fini et dénombrable des situations motrices codifiées sous forme de compétition et institutionnalisées</w:t>
      </w:r>
      <w:r w:rsidR="003349BA">
        <w:t xml:space="preserve"> »</w:t>
      </w:r>
      <w:r w:rsidR="003349BA">
        <w:rPr>
          <w:rStyle w:val="Appelnotedebasdep"/>
        </w:rPr>
        <w:footnoteReference w:id="59"/>
      </w:r>
      <w:r w:rsidR="003349BA">
        <w:t xml:space="preserve">. Cette définition se fonde sur trois critères : </w:t>
      </w:r>
    </w:p>
    <w:p w14:paraId="399713DE" w14:textId="77777777" w:rsidR="003349BA" w:rsidRDefault="003349BA" w:rsidP="003349BA">
      <w:pPr>
        <w:pStyle w:val="NormalWeb"/>
        <w:shd w:val="clear" w:color="auto" w:fill="FFFFFF"/>
        <w:spacing w:before="0" w:beforeAutospacing="0" w:after="0" w:afterAutospacing="0" w:line="360" w:lineRule="auto"/>
        <w:jc w:val="both"/>
      </w:pPr>
    </w:p>
    <w:p w14:paraId="73E20928" w14:textId="77777777" w:rsidR="003349BA" w:rsidRPr="002634CA" w:rsidRDefault="003349BA" w:rsidP="0002464A">
      <w:pPr>
        <w:pStyle w:val="NormalWeb"/>
        <w:numPr>
          <w:ilvl w:val="0"/>
          <w:numId w:val="7"/>
        </w:numPr>
        <w:shd w:val="clear" w:color="auto" w:fill="FFFFFF"/>
        <w:spacing w:before="0" w:beforeAutospacing="0" w:after="0" w:afterAutospacing="0" w:line="360" w:lineRule="auto"/>
        <w:jc w:val="both"/>
      </w:pPr>
      <w:r w:rsidRPr="002634CA">
        <w:t>La pertinence motrice</w:t>
      </w:r>
      <w:r>
        <w:t> : elle</w:t>
      </w:r>
      <w:r w:rsidRPr="002634CA">
        <w:t xml:space="preserve"> détermine que le sens de l'activité est</w:t>
      </w:r>
      <w:r>
        <w:t xml:space="preserve"> majoritairement</w:t>
      </w:r>
      <w:r w:rsidRPr="002634CA">
        <w:t xml:space="preserve"> dans l'engagement moteur</w:t>
      </w:r>
      <w:r>
        <w:t xml:space="preserve"> et non opératoire. </w:t>
      </w:r>
    </w:p>
    <w:p w14:paraId="418637BF" w14:textId="77777777" w:rsidR="003349BA" w:rsidRPr="002634CA" w:rsidRDefault="003349BA" w:rsidP="0002464A">
      <w:pPr>
        <w:pStyle w:val="NormalWeb"/>
        <w:numPr>
          <w:ilvl w:val="0"/>
          <w:numId w:val="7"/>
        </w:numPr>
        <w:shd w:val="clear" w:color="auto" w:fill="FFFFFF"/>
        <w:spacing w:before="0" w:beforeAutospacing="0" w:after="0" w:afterAutospacing="0" w:line="360" w:lineRule="auto"/>
        <w:jc w:val="both"/>
      </w:pPr>
      <w:r w:rsidRPr="002634CA">
        <w:t>La codification compétitive</w:t>
      </w:r>
      <w:r>
        <w:t> : elle</w:t>
      </w:r>
      <w:r w:rsidRPr="002634CA">
        <w:t xml:space="preserve"> </w:t>
      </w:r>
      <w:r>
        <w:t>fait référence à l’existence de cadre et</w:t>
      </w:r>
      <w:r w:rsidRPr="002634CA">
        <w:t xml:space="preserve"> de règles </w:t>
      </w:r>
      <w:r>
        <w:t>définissant la mise en œuvre et l’attribution de</w:t>
      </w:r>
      <w:r w:rsidRPr="002634CA">
        <w:t xml:space="preserve"> la victoire.</w:t>
      </w:r>
    </w:p>
    <w:p w14:paraId="551569BC" w14:textId="08A3C640" w:rsidR="003349BA" w:rsidRDefault="003349BA" w:rsidP="0002464A">
      <w:pPr>
        <w:pStyle w:val="NormalWeb"/>
        <w:numPr>
          <w:ilvl w:val="0"/>
          <w:numId w:val="7"/>
        </w:numPr>
        <w:shd w:val="clear" w:color="auto" w:fill="FFFFFF"/>
        <w:spacing w:before="0" w:beforeAutospacing="0" w:after="0" w:afterAutospacing="0" w:line="360" w:lineRule="auto"/>
        <w:jc w:val="both"/>
      </w:pPr>
      <w:r w:rsidRPr="002634CA">
        <w:t>L'institutionnalisation</w:t>
      </w:r>
      <w:r>
        <w:t> :</w:t>
      </w:r>
      <w:r w:rsidRPr="002634CA">
        <w:t xml:space="preserve"> elle d</w:t>
      </w:r>
      <w:r>
        <w:t>éfinit l’organisation du sport sous la responsabilité d’</w:t>
      </w:r>
      <w:r w:rsidRPr="002634CA">
        <w:t>instance</w:t>
      </w:r>
      <w:r>
        <w:t>s</w:t>
      </w:r>
      <w:r w:rsidRPr="002634CA">
        <w:t>, nationale</w:t>
      </w:r>
      <w:r>
        <w:t>s</w:t>
      </w:r>
      <w:r w:rsidRPr="002634CA">
        <w:t xml:space="preserve"> ou</w:t>
      </w:r>
      <w:r>
        <w:t xml:space="preserve"> </w:t>
      </w:r>
      <w:r w:rsidRPr="002634CA">
        <w:t>internationale</w:t>
      </w:r>
      <w:r>
        <w:t>s.</w:t>
      </w:r>
    </w:p>
    <w:p w14:paraId="4DF79DD7" w14:textId="77777777" w:rsidR="003248D7" w:rsidRDefault="003248D7" w:rsidP="0002464A">
      <w:pPr>
        <w:pStyle w:val="NormalWeb"/>
        <w:shd w:val="clear" w:color="auto" w:fill="FFFFFF"/>
        <w:spacing w:before="0" w:beforeAutospacing="0" w:after="0" w:afterAutospacing="0" w:line="360" w:lineRule="auto"/>
        <w:ind w:left="720"/>
        <w:jc w:val="both"/>
      </w:pPr>
    </w:p>
    <w:p w14:paraId="4D9A71D6" w14:textId="146F4F20" w:rsidR="007674EC" w:rsidRDefault="00A35BA6" w:rsidP="000246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48D7" w:rsidRPr="0002464A">
        <w:rPr>
          <w:rFonts w:ascii="Times New Roman" w:hAnsi="Times New Roman" w:cs="Times New Roman"/>
          <w:sz w:val="24"/>
          <w:szCs w:val="24"/>
        </w:rPr>
        <w:t>L’auteur complète sa définition en divisant le sport ou la pratique sportive en deux axes. Le premier est celui de pratique institutionnalisée, qui est placée sous l'autorité d'institutions officiellement reconnues, qui sont régie par des règlements très précis qui sont légitimé, cette pratique est profondément ancrée dans les processus socio-économiques de production et de consommation. Le deuxième, e</w:t>
      </w:r>
      <w:r w:rsidR="00A821DC">
        <w:rPr>
          <w:rFonts w:ascii="Times New Roman" w:hAnsi="Times New Roman" w:cs="Times New Roman"/>
          <w:sz w:val="24"/>
          <w:szCs w:val="24"/>
        </w:rPr>
        <w:t>s</w:t>
      </w:r>
      <w:r w:rsidR="003248D7" w:rsidRPr="0002464A">
        <w:rPr>
          <w:rFonts w:ascii="Times New Roman" w:hAnsi="Times New Roman" w:cs="Times New Roman"/>
          <w:sz w:val="24"/>
          <w:szCs w:val="24"/>
        </w:rPr>
        <w:t>t celui qui est lié à une tradition culturelle où sociale, il est régi par un corps de règles qui s’adapte selon diverses variantes selon les participants et le mode de participation, quasiment ignoré des processus socio-économiques</w:t>
      </w:r>
      <w:r w:rsidR="00C353DD">
        <w:rPr>
          <w:rFonts w:ascii="Times New Roman" w:hAnsi="Times New Roman" w:cs="Times New Roman"/>
          <w:sz w:val="24"/>
          <w:szCs w:val="24"/>
        </w:rPr>
        <w:t xml:space="preserve"> et est dénommée la pratique sportive traditionnelle</w:t>
      </w:r>
      <w:r w:rsidR="003248D7" w:rsidRPr="0002464A">
        <w:rPr>
          <w:rFonts w:ascii="Times New Roman" w:hAnsi="Times New Roman" w:cs="Times New Roman"/>
          <w:sz w:val="24"/>
          <w:szCs w:val="24"/>
        </w:rPr>
        <w:t>.</w:t>
      </w:r>
    </w:p>
    <w:p w14:paraId="18254302" w14:textId="0156D97F" w:rsidR="00C353DD" w:rsidRPr="00C353DD" w:rsidRDefault="00C353DD" w:rsidP="0002464A">
      <w:pPr>
        <w:spacing w:line="360" w:lineRule="auto"/>
        <w:jc w:val="both"/>
        <w:rPr>
          <w:rFonts w:ascii="Times New Roman" w:hAnsi="Times New Roman" w:cs="Times New Roman"/>
          <w:color w:val="FF0000"/>
          <w:sz w:val="24"/>
          <w:szCs w:val="24"/>
        </w:rPr>
      </w:pPr>
      <w:r w:rsidRPr="00C353DD">
        <w:rPr>
          <w:rFonts w:ascii="Times New Roman" w:hAnsi="Times New Roman" w:cs="Times New Roman"/>
          <w:color w:val="FF0000"/>
          <w:sz w:val="24"/>
          <w:szCs w:val="24"/>
        </w:rPr>
        <w:t>Petit graphique</w:t>
      </w:r>
    </w:p>
    <w:p w14:paraId="22307B86" w14:textId="326867D8" w:rsidR="0002464A" w:rsidRPr="0002464A" w:rsidRDefault="00A35BA6" w:rsidP="000246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48D7" w:rsidRPr="0002464A">
        <w:rPr>
          <w:rFonts w:ascii="Times New Roman" w:hAnsi="Times New Roman" w:cs="Times New Roman"/>
          <w:sz w:val="24"/>
          <w:szCs w:val="24"/>
        </w:rPr>
        <w:t xml:space="preserve">A ce stade de notre postulat, nous pouvons déduire que la pratique socio-sportive est intrinsèquement liée à l’aspect social du sport, se reposant sur ses meilleurs aspects, </w:t>
      </w:r>
      <w:r w:rsidR="003248D7" w:rsidRPr="0002464A">
        <w:rPr>
          <w:rFonts w:ascii="Times New Roman" w:hAnsi="Times New Roman" w:cs="Times New Roman"/>
          <w:sz w:val="24"/>
          <w:szCs w:val="24"/>
        </w:rPr>
        <w:lastRenderedPageBreak/>
        <w:t xml:space="preserve">comme les fonctionnalismes positifs, ignorant les négatifs. De manière égale, nous pouvons remarquer que la pratique socio-sportive se classe </w:t>
      </w:r>
      <w:r w:rsidR="00FD7A06" w:rsidRPr="0002464A">
        <w:rPr>
          <w:rFonts w:ascii="Times New Roman" w:hAnsi="Times New Roman" w:cs="Times New Roman"/>
          <w:sz w:val="24"/>
          <w:szCs w:val="24"/>
        </w:rPr>
        <w:t>sou</w:t>
      </w:r>
      <w:r w:rsidR="003248D7" w:rsidRPr="0002464A">
        <w:rPr>
          <w:rFonts w:ascii="Times New Roman" w:hAnsi="Times New Roman" w:cs="Times New Roman"/>
          <w:sz w:val="24"/>
          <w:szCs w:val="24"/>
        </w:rPr>
        <w:t>s le deuxième axe</w:t>
      </w:r>
      <w:r w:rsidR="00756173" w:rsidRPr="0002464A">
        <w:rPr>
          <w:rFonts w:ascii="Times New Roman" w:hAnsi="Times New Roman" w:cs="Times New Roman"/>
          <w:sz w:val="24"/>
          <w:szCs w:val="24"/>
        </w:rPr>
        <w:t xml:space="preserve"> défini par P. Parlebas</w:t>
      </w:r>
      <w:r w:rsidR="00FD7A06" w:rsidRPr="0002464A">
        <w:rPr>
          <w:rFonts w:ascii="Times New Roman" w:hAnsi="Times New Roman" w:cs="Times New Roman"/>
          <w:sz w:val="24"/>
          <w:szCs w:val="24"/>
        </w:rPr>
        <w:t>, c’est-à-dire celui de la pratique sociale et culturelle du sport, espace ou les règles et le cadre dépendent de la finalité de la pratique et des participants. Cependant, nous devons relativiser l’absence institutionnelle, car si l’activité socio-sportive n’entre pas dans le cadre de fédération du sport, celle-ci abordée sous le prisme de l’insertion sociale</w:t>
      </w:r>
      <w:r w:rsidR="00251597">
        <w:rPr>
          <w:rFonts w:ascii="Times New Roman" w:hAnsi="Times New Roman" w:cs="Times New Roman"/>
          <w:sz w:val="24"/>
          <w:szCs w:val="24"/>
        </w:rPr>
        <w:t>, et</w:t>
      </w:r>
      <w:r w:rsidR="00FD7A06" w:rsidRPr="0002464A">
        <w:rPr>
          <w:rFonts w:ascii="Times New Roman" w:hAnsi="Times New Roman" w:cs="Times New Roman"/>
          <w:sz w:val="24"/>
          <w:szCs w:val="24"/>
        </w:rPr>
        <w:t xml:space="preserve"> rencontre bien le milieu institutionnel social, qu’il soit d’origine étatique ou issu du secteur non-marchand</w:t>
      </w:r>
      <w:r w:rsidR="00251597">
        <w:rPr>
          <w:rFonts w:ascii="Times New Roman" w:hAnsi="Times New Roman" w:cs="Times New Roman"/>
          <w:sz w:val="24"/>
          <w:szCs w:val="24"/>
        </w:rPr>
        <w:t>. S</w:t>
      </w:r>
      <w:r w:rsidR="00FD7A06" w:rsidRPr="0002464A">
        <w:rPr>
          <w:rFonts w:ascii="Times New Roman" w:hAnsi="Times New Roman" w:cs="Times New Roman"/>
          <w:sz w:val="24"/>
          <w:szCs w:val="24"/>
        </w:rPr>
        <w:t xml:space="preserve">i </w:t>
      </w:r>
      <w:r w:rsidR="00756173" w:rsidRPr="0002464A">
        <w:rPr>
          <w:rFonts w:ascii="Times New Roman" w:hAnsi="Times New Roman" w:cs="Times New Roman"/>
          <w:sz w:val="24"/>
          <w:szCs w:val="24"/>
        </w:rPr>
        <w:t xml:space="preserve">dans la pratique socio-sportive, </w:t>
      </w:r>
      <w:r w:rsidR="00FD7A06" w:rsidRPr="0002464A">
        <w:rPr>
          <w:rFonts w:ascii="Times New Roman" w:hAnsi="Times New Roman" w:cs="Times New Roman"/>
          <w:sz w:val="24"/>
          <w:szCs w:val="24"/>
        </w:rPr>
        <w:t>un classement n’existe pas sur les performances physiques et techniques, il est pourtant bien présent</w:t>
      </w:r>
      <w:r w:rsidR="00246506">
        <w:rPr>
          <w:rFonts w:ascii="Times New Roman" w:hAnsi="Times New Roman" w:cs="Times New Roman"/>
          <w:sz w:val="24"/>
          <w:szCs w:val="24"/>
        </w:rPr>
        <w:t xml:space="preserve"> </w:t>
      </w:r>
      <w:r w:rsidR="00251597">
        <w:rPr>
          <w:rFonts w:ascii="Times New Roman" w:hAnsi="Times New Roman" w:cs="Times New Roman"/>
          <w:sz w:val="24"/>
          <w:szCs w:val="24"/>
        </w:rPr>
        <w:t>à</w:t>
      </w:r>
      <w:r w:rsidR="00246506">
        <w:rPr>
          <w:rFonts w:ascii="Times New Roman" w:hAnsi="Times New Roman" w:cs="Times New Roman"/>
          <w:sz w:val="24"/>
          <w:szCs w:val="24"/>
        </w:rPr>
        <w:t xml:space="preserve"> travers le domaine de l’insertion et particulièrement</w:t>
      </w:r>
      <w:r w:rsidR="00FD7A06" w:rsidRPr="0002464A">
        <w:rPr>
          <w:rFonts w:ascii="Times New Roman" w:hAnsi="Times New Roman" w:cs="Times New Roman"/>
          <w:sz w:val="24"/>
          <w:szCs w:val="24"/>
        </w:rPr>
        <w:t xml:space="preserve"> dans le sens que P. Bourdieu </w:t>
      </w:r>
      <w:proofErr w:type="spellStart"/>
      <w:r w:rsidR="00FD7A06" w:rsidRPr="0002464A">
        <w:rPr>
          <w:rFonts w:ascii="Times New Roman" w:hAnsi="Times New Roman" w:cs="Times New Roman"/>
          <w:sz w:val="24"/>
          <w:szCs w:val="24"/>
        </w:rPr>
        <w:t>à</w:t>
      </w:r>
      <w:proofErr w:type="spellEnd"/>
      <w:r w:rsidR="00FD7A06" w:rsidRPr="0002464A">
        <w:rPr>
          <w:rFonts w:ascii="Times New Roman" w:hAnsi="Times New Roman" w:cs="Times New Roman"/>
          <w:sz w:val="24"/>
          <w:szCs w:val="24"/>
        </w:rPr>
        <w:t xml:space="preserve"> attribué à ce terme.</w:t>
      </w:r>
    </w:p>
    <w:p w14:paraId="71CA5FD7" w14:textId="2F673B91" w:rsidR="0002464A" w:rsidRDefault="00A35BA6" w:rsidP="000246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464A" w:rsidRPr="0002464A">
        <w:rPr>
          <w:rFonts w:ascii="Times New Roman" w:hAnsi="Times New Roman" w:cs="Times New Roman"/>
          <w:sz w:val="24"/>
          <w:szCs w:val="24"/>
        </w:rPr>
        <w:t>Fin des années 70, avec l’émergence du néolibéralisme, L’État providence subit la critique et</w:t>
      </w:r>
      <w:r w:rsidR="001B5362">
        <w:rPr>
          <w:rFonts w:ascii="Times New Roman" w:hAnsi="Times New Roman" w:cs="Times New Roman"/>
          <w:sz w:val="24"/>
          <w:szCs w:val="24"/>
        </w:rPr>
        <w:t xml:space="preserve"> est</w:t>
      </w:r>
      <w:r w:rsidR="0002464A" w:rsidRPr="0002464A">
        <w:rPr>
          <w:rFonts w:ascii="Times New Roman" w:hAnsi="Times New Roman" w:cs="Times New Roman"/>
          <w:sz w:val="24"/>
          <w:szCs w:val="24"/>
        </w:rPr>
        <w:t xml:space="preserve"> décrit comme passif, laissant apparaitre qu’il serait préférable d’initier des actions sociales ajustées et négociées à chaque individu, en lieu et place de la</w:t>
      </w:r>
      <w:r w:rsidR="001B5362">
        <w:rPr>
          <w:rFonts w:ascii="Times New Roman" w:hAnsi="Times New Roman" w:cs="Times New Roman"/>
          <w:sz w:val="24"/>
          <w:szCs w:val="24"/>
        </w:rPr>
        <w:t xml:space="preserve"> simple</w:t>
      </w:r>
      <w:r w:rsidR="0002464A" w:rsidRPr="0002464A">
        <w:rPr>
          <w:rFonts w:ascii="Times New Roman" w:hAnsi="Times New Roman" w:cs="Times New Roman"/>
          <w:sz w:val="24"/>
          <w:szCs w:val="24"/>
        </w:rPr>
        <w:t xml:space="preserve"> mise à disposition d’allocations, ce qui illustra la volonté de convertir le « </w:t>
      </w:r>
      <w:r w:rsidR="0002464A" w:rsidRPr="001B5362">
        <w:rPr>
          <w:rFonts w:ascii="Times New Roman" w:hAnsi="Times New Roman" w:cs="Times New Roman"/>
          <w:i/>
          <w:iCs/>
          <w:sz w:val="24"/>
          <w:szCs w:val="24"/>
        </w:rPr>
        <w:t xml:space="preserve">droit à l’aide sociale </w:t>
      </w:r>
      <w:r w:rsidR="0002464A" w:rsidRPr="0002464A">
        <w:rPr>
          <w:rFonts w:ascii="Times New Roman" w:hAnsi="Times New Roman" w:cs="Times New Roman"/>
          <w:sz w:val="24"/>
          <w:szCs w:val="24"/>
        </w:rPr>
        <w:t xml:space="preserve">» en un « </w:t>
      </w:r>
      <w:r w:rsidR="0002464A" w:rsidRPr="001B5362">
        <w:rPr>
          <w:rFonts w:ascii="Times New Roman" w:hAnsi="Times New Roman" w:cs="Times New Roman"/>
          <w:i/>
          <w:iCs/>
          <w:sz w:val="24"/>
          <w:szCs w:val="24"/>
        </w:rPr>
        <w:t>droit à l’intégration</w:t>
      </w:r>
      <w:r w:rsidR="0002464A" w:rsidRPr="0002464A">
        <w:rPr>
          <w:rFonts w:ascii="Times New Roman" w:hAnsi="Times New Roman" w:cs="Times New Roman"/>
          <w:sz w:val="24"/>
          <w:szCs w:val="24"/>
        </w:rPr>
        <w:t xml:space="preserve"> »</w:t>
      </w:r>
      <w:r w:rsidR="0002464A" w:rsidRPr="0002464A">
        <w:rPr>
          <w:rStyle w:val="Appelnotedebasdep"/>
          <w:rFonts w:ascii="Times New Roman" w:hAnsi="Times New Roman" w:cs="Times New Roman"/>
          <w:sz w:val="24"/>
          <w:szCs w:val="24"/>
        </w:rPr>
        <w:footnoteReference w:id="60"/>
      </w:r>
      <w:r w:rsidR="0002464A" w:rsidRPr="0002464A">
        <w:rPr>
          <w:rFonts w:ascii="Times New Roman" w:hAnsi="Times New Roman" w:cs="Times New Roman"/>
          <w:sz w:val="24"/>
          <w:szCs w:val="24"/>
        </w:rPr>
        <w:t xml:space="preserve">. C’est au milieu des années 80 pour que la secrétaire d’État à l’Intégration sociale, </w:t>
      </w:r>
      <w:proofErr w:type="spellStart"/>
      <w:r w:rsidR="0002464A" w:rsidRPr="0002464A">
        <w:rPr>
          <w:rFonts w:ascii="Times New Roman" w:hAnsi="Times New Roman" w:cs="Times New Roman"/>
          <w:sz w:val="24"/>
          <w:szCs w:val="24"/>
        </w:rPr>
        <w:t>Miet</w:t>
      </w:r>
      <w:proofErr w:type="spellEnd"/>
      <w:r w:rsidR="0002464A" w:rsidRPr="0002464A">
        <w:rPr>
          <w:rFonts w:ascii="Times New Roman" w:hAnsi="Times New Roman" w:cs="Times New Roman"/>
          <w:sz w:val="24"/>
          <w:szCs w:val="24"/>
        </w:rPr>
        <w:t xml:space="preserve"> Smet, développe des politiques sociales faisant sens à ce principe. Elle fait savoir que « </w:t>
      </w:r>
      <w:r w:rsidR="0002464A" w:rsidRPr="00032D31">
        <w:rPr>
          <w:rFonts w:ascii="Times New Roman" w:hAnsi="Times New Roman" w:cs="Times New Roman"/>
          <w:i/>
          <w:iCs/>
          <w:sz w:val="24"/>
          <w:szCs w:val="24"/>
        </w:rPr>
        <w:t>les allocations d’insertion ne sont plus suffisantes pour lutter contre l’exclusion et la pauvreté et que les actions d’insertion doivent amplifier l’utilisation du levier socioprofessionnel</w:t>
      </w:r>
      <w:r w:rsidR="0002464A" w:rsidRPr="0002464A">
        <w:rPr>
          <w:rFonts w:ascii="Times New Roman" w:hAnsi="Times New Roman" w:cs="Times New Roman"/>
          <w:sz w:val="24"/>
          <w:szCs w:val="24"/>
        </w:rPr>
        <w:t> »</w:t>
      </w:r>
      <w:r w:rsidR="0002464A" w:rsidRPr="0002464A">
        <w:rPr>
          <w:rStyle w:val="Appelnotedebasdep"/>
          <w:rFonts w:ascii="Times New Roman" w:hAnsi="Times New Roman" w:cs="Times New Roman"/>
          <w:sz w:val="24"/>
          <w:szCs w:val="24"/>
        </w:rPr>
        <w:footnoteReference w:id="61"/>
      </w:r>
      <w:r w:rsidR="0002464A" w:rsidRPr="0002464A">
        <w:rPr>
          <w:rFonts w:ascii="Times New Roman" w:hAnsi="Times New Roman" w:cs="Times New Roman"/>
          <w:sz w:val="24"/>
          <w:szCs w:val="24"/>
        </w:rPr>
        <w:t xml:space="preserve">. Ce principe d’actions sociales ajustées et négociées a été renforcé en 1993 par Laurette Onkelinx, ministre de l’Intégration sociale de l’époque, à travers son « Programme d’urgence pour une société solidaire ». Ce dernier mettra en exergue cinq grandes mesures, des mesures à l’avantage </w:t>
      </w:r>
      <w:r w:rsidR="00032D31" w:rsidRPr="0002464A">
        <w:rPr>
          <w:rFonts w:ascii="Times New Roman" w:hAnsi="Times New Roman" w:cs="Times New Roman"/>
          <w:sz w:val="24"/>
          <w:szCs w:val="24"/>
        </w:rPr>
        <w:t>des sans-abris</w:t>
      </w:r>
      <w:r w:rsidR="0002464A" w:rsidRPr="0002464A">
        <w:rPr>
          <w:rFonts w:ascii="Times New Roman" w:hAnsi="Times New Roman" w:cs="Times New Roman"/>
          <w:sz w:val="24"/>
          <w:szCs w:val="24"/>
        </w:rPr>
        <w:t>, des mesures sur la revalorisation du travail social, l</w:t>
      </w:r>
      <w:r w:rsidR="00EE1482">
        <w:rPr>
          <w:rFonts w:ascii="Times New Roman" w:hAnsi="Times New Roman" w:cs="Times New Roman"/>
          <w:sz w:val="24"/>
          <w:szCs w:val="24"/>
        </w:rPr>
        <w:t xml:space="preserve">’augmentation </w:t>
      </w:r>
      <w:r w:rsidR="0002464A" w:rsidRPr="0002464A">
        <w:rPr>
          <w:rFonts w:ascii="Times New Roman" w:hAnsi="Times New Roman" w:cs="Times New Roman"/>
          <w:sz w:val="24"/>
          <w:szCs w:val="24"/>
        </w:rPr>
        <w:t xml:space="preserve">des subsides accordés par l’État aux actions sociales, l’assimilation des recours en matière de droit à l’aide sociale par les tribunaux du travail, mais également la mise en place de projets individualisés d’insertion et d’intégration sociale, dépassant ainsi la fonction de l’aide « </w:t>
      </w:r>
      <w:r w:rsidR="0002464A" w:rsidRPr="000A0368">
        <w:rPr>
          <w:rFonts w:ascii="Times New Roman" w:hAnsi="Times New Roman" w:cs="Times New Roman"/>
          <w:i/>
          <w:iCs/>
          <w:sz w:val="24"/>
          <w:szCs w:val="24"/>
        </w:rPr>
        <w:t>strictement financière</w:t>
      </w:r>
      <w:r w:rsidR="0002464A" w:rsidRPr="0002464A">
        <w:rPr>
          <w:rFonts w:ascii="Times New Roman" w:hAnsi="Times New Roman" w:cs="Times New Roman"/>
          <w:sz w:val="24"/>
          <w:szCs w:val="24"/>
        </w:rPr>
        <w:t xml:space="preserve"> »</w:t>
      </w:r>
      <w:r w:rsidR="0002464A" w:rsidRPr="0002464A">
        <w:rPr>
          <w:rStyle w:val="Appelnotedebasdep"/>
          <w:rFonts w:ascii="Times New Roman" w:hAnsi="Times New Roman" w:cs="Times New Roman"/>
          <w:sz w:val="24"/>
          <w:szCs w:val="24"/>
        </w:rPr>
        <w:footnoteReference w:id="62"/>
      </w:r>
      <w:r w:rsidR="0002464A" w:rsidRPr="0002464A">
        <w:rPr>
          <w:rFonts w:ascii="Times New Roman" w:hAnsi="Times New Roman" w:cs="Times New Roman"/>
          <w:sz w:val="24"/>
          <w:szCs w:val="24"/>
        </w:rPr>
        <w:t xml:space="preserve">. Ce nouveau postulat de l’action sociale avait pour fonction de « </w:t>
      </w:r>
      <w:r w:rsidR="0002464A" w:rsidRPr="000A0368">
        <w:rPr>
          <w:rFonts w:ascii="Times New Roman" w:hAnsi="Times New Roman" w:cs="Times New Roman"/>
          <w:i/>
          <w:iCs/>
          <w:sz w:val="24"/>
          <w:szCs w:val="24"/>
        </w:rPr>
        <w:t>sortir les usagers de l’assistance</w:t>
      </w:r>
      <w:r w:rsidR="0002464A" w:rsidRPr="0002464A">
        <w:rPr>
          <w:rFonts w:ascii="Times New Roman" w:hAnsi="Times New Roman" w:cs="Times New Roman"/>
          <w:sz w:val="24"/>
          <w:szCs w:val="24"/>
        </w:rPr>
        <w:t xml:space="preserve"> »</w:t>
      </w:r>
      <w:r w:rsidR="0002464A" w:rsidRPr="0002464A">
        <w:rPr>
          <w:rStyle w:val="Appelnotedebasdep"/>
          <w:rFonts w:ascii="Times New Roman" w:hAnsi="Times New Roman" w:cs="Times New Roman"/>
          <w:sz w:val="24"/>
          <w:szCs w:val="24"/>
        </w:rPr>
        <w:footnoteReference w:id="63"/>
      </w:r>
      <w:r w:rsidR="0002464A" w:rsidRPr="0002464A">
        <w:rPr>
          <w:rFonts w:ascii="Times New Roman" w:hAnsi="Times New Roman" w:cs="Times New Roman"/>
          <w:sz w:val="24"/>
          <w:szCs w:val="24"/>
        </w:rPr>
        <w:t xml:space="preserve">. Le nouveau contrat conditionne l’individu à s’impliquer dans un processus d’insertion. Cette volonté marquée par la ministre Onkelinx voulait éviter </w:t>
      </w:r>
      <w:r w:rsidR="0002464A" w:rsidRPr="0002464A">
        <w:rPr>
          <w:rFonts w:ascii="Times New Roman" w:hAnsi="Times New Roman" w:cs="Times New Roman"/>
          <w:sz w:val="24"/>
          <w:szCs w:val="24"/>
        </w:rPr>
        <w:lastRenderedPageBreak/>
        <w:t xml:space="preserve">que les pauvres et les exclus « </w:t>
      </w:r>
      <w:r w:rsidR="0002464A" w:rsidRPr="0093610E">
        <w:rPr>
          <w:rFonts w:ascii="Times New Roman" w:hAnsi="Times New Roman" w:cs="Times New Roman"/>
          <w:i/>
          <w:iCs/>
          <w:sz w:val="24"/>
          <w:szCs w:val="24"/>
        </w:rPr>
        <w:t>s’installent dans le circuit de l’aide sociale</w:t>
      </w:r>
      <w:r w:rsidR="0002464A" w:rsidRPr="0002464A">
        <w:rPr>
          <w:rFonts w:ascii="Times New Roman" w:hAnsi="Times New Roman" w:cs="Times New Roman"/>
          <w:sz w:val="24"/>
          <w:szCs w:val="24"/>
        </w:rPr>
        <w:t xml:space="preserve"> », espérant éviter ainsi que « </w:t>
      </w:r>
      <w:r w:rsidR="0002464A" w:rsidRPr="0093610E">
        <w:rPr>
          <w:rFonts w:ascii="Times New Roman" w:hAnsi="Times New Roman" w:cs="Times New Roman"/>
          <w:i/>
          <w:iCs/>
          <w:sz w:val="24"/>
          <w:szCs w:val="24"/>
        </w:rPr>
        <w:t>le Minimex soit pour eux un mode de vie</w:t>
      </w:r>
      <w:r w:rsidR="0002464A" w:rsidRPr="0002464A">
        <w:rPr>
          <w:rFonts w:ascii="Times New Roman" w:hAnsi="Times New Roman" w:cs="Times New Roman"/>
          <w:sz w:val="24"/>
          <w:szCs w:val="24"/>
        </w:rPr>
        <w:t xml:space="preserve"> » afin de « </w:t>
      </w:r>
      <w:r w:rsidR="0002464A" w:rsidRPr="0093610E">
        <w:rPr>
          <w:rFonts w:ascii="Times New Roman" w:hAnsi="Times New Roman" w:cs="Times New Roman"/>
          <w:i/>
          <w:iCs/>
          <w:sz w:val="24"/>
          <w:szCs w:val="24"/>
        </w:rPr>
        <w:t xml:space="preserve">casser le schéma culturel de la dépendance </w:t>
      </w:r>
      <w:r w:rsidR="0002464A" w:rsidRPr="0002464A">
        <w:rPr>
          <w:rFonts w:ascii="Times New Roman" w:hAnsi="Times New Roman" w:cs="Times New Roman"/>
          <w:sz w:val="24"/>
          <w:szCs w:val="24"/>
        </w:rPr>
        <w:t>»</w:t>
      </w:r>
      <w:r w:rsidR="0002464A" w:rsidRPr="0002464A">
        <w:rPr>
          <w:rStyle w:val="Appelnotedebasdep"/>
          <w:rFonts w:ascii="Times New Roman" w:hAnsi="Times New Roman" w:cs="Times New Roman"/>
          <w:sz w:val="24"/>
          <w:szCs w:val="24"/>
        </w:rPr>
        <w:footnoteReference w:id="64"/>
      </w:r>
      <w:r w:rsidR="0002464A" w:rsidRPr="0002464A">
        <w:rPr>
          <w:rFonts w:ascii="Times New Roman" w:hAnsi="Times New Roman" w:cs="Times New Roman"/>
          <w:sz w:val="24"/>
          <w:szCs w:val="24"/>
        </w:rPr>
        <w:t>. Il s’accomplirait une transition de l’assistanat vers ce qui est vecteur de l’insertion et de l’intégration. Ce principe s’orient</w:t>
      </w:r>
      <w:r w:rsidR="00CE493A">
        <w:rPr>
          <w:rFonts w:ascii="Times New Roman" w:hAnsi="Times New Roman" w:cs="Times New Roman"/>
          <w:sz w:val="24"/>
          <w:szCs w:val="24"/>
        </w:rPr>
        <w:t>e</w:t>
      </w:r>
      <w:r w:rsidR="0002464A" w:rsidRPr="0002464A">
        <w:rPr>
          <w:rFonts w:ascii="Times New Roman" w:hAnsi="Times New Roman" w:cs="Times New Roman"/>
          <w:sz w:val="24"/>
          <w:szCs w:val="24"/>
        </w:rPr>
        <w:t xml:space="preserve"> dans une perspective plus globale sur la mutation de l’État providence en État social actif, qui selon le discours de Franck </w:t>
      </w:r>
      <w:proofErr w:type="spellStart"/>
      <w:r w:rsidR="0002464A" w:rsidRPr="0002464A">
        <w:rPr>
          <w:rFonts w:ascii="Times New Roman" w:hAnsi="Times New Roman" w:cs="Times New Roman"/>
          <w:sz w:val="24"/>
          <w:szCs w:val="24"/>
        </w:rPr>
        <w:t>Vandenbroucke</w:t>
      </w:r>
      <w:proofErr w:type="spellEnd"/>
      <w:r w:rsidR="0002464A" w:rsidRPr="0002464A">
        <w:rPr>
          <w:rFonts w:ascii="Times New Roman" w:hAnsi="Times New Roman" w:cs="Times New Roman"/>
          <w:sz w:val="24"/>
          <w:szCs w:val="24"/>
        </w:rPr>
        <w:t>, ministre socialiste, les pauvres et les exclus dev</w:t>
      </w:r>
      <w:r w:rsidR="002A489F">
        <w:rPr>
          <w:rFonts w:ascii="Times New Roman" w:hAnsi="Times New Roman" w:cs="Times New Roman"/>
          <w:sz w:val="24"/>
          <w:szCs w:val="24"/>
        </w:rPr>
        <w:t>r</w:t>
      </w:r>
      <w:r w:rsidR="0002464A" w:rsidRPr="0002464A">
        <w:rPr>
          <w:rFonts w:ascii="Times New Roman" w:hAnsi="Times New Roman" w:cs="Times New Roman"/>
          <w:sz w:val="24"/>
          <w:szCs w:val="24"/>
        </w:rPr>
        <w:t xml:space="preserve">aient avoir un rôle actif et énergique sur leur propre parcours de vie, ce qui laisse transparaître une stigmatisation sur </w:t>
      </w:r>
      <w:r w:rsidR="002A489F">
        <w:rPr>
          <w:rFonts w:ascii="Times New Roman" w:hAnsi="Times New Roman" w:cs="Times New Roman"/>
          <w:sz w:val="24"/>
          <w:szCs w:val="24"/>
        </w:rPr>
        <w:t xml:space="preserve">le soi-disant </w:t>
      </w:r>
      <w:r w:rsidR="0002464A" w:rsidRPr="0002464A">
        <w:rPr>
          <w:rFonts w:ascii="Times New Roman" w:hAnsi="Times New Roman" w:cs="Times New Roman"/>
          <w:sz w:val="24"/>
          <w:szCs w:val="24"/>
        </w:rPr>
        <w:t>état passif</w:t>
      </w:r>
      <w:r w:rsidR="001B010B">
        <w:rPr>
          <w:rFonts w:ascii="Times New Roman" w:hAnsi="Times New Roman" w:cs="Times New Roman"/>
          <w:sz w:val="24"/>
          <w:szCs w:val="24"/>
        </w:rPr>
        <w:t>,</w:t>
      </w:r>
      <w:r w:rsidR="0002464A" w:rsidRPr="0002464A">
        <w:rPr>
          <w:rFonts w:ascii="Times New Roman" w:hAnsi="Times New Roman" w:cs="Times New Roman"/>
          <w:sz w:val="24"/>
          <w:szCs w:val="24"/>
        </w:rPr>
        <w:t xml:space="preserve"> maintenu par les politiques sociales précédentes.</w:t>
      </w:r>
    </w:p>
    <w:p w14:paraId="03824C7E" w14:textId="08DAD7F2" w:rsidR="00C35024" w:rsidRPr="00C35024" w:rsidRDefault="00A35BA6" w:rsidP="00C350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5024" w:rsidRPr="00C35024">
        <w:rPr>
          <w:rFonts w:ascii="Times New Roman" w:hAnsi="Times New Roman" w:cs="Times New Roman"/>
          <w:sz w:val="24"/>
          <w:szCs w:val="24"/>
        </w:rPr>
        <w:t xml:space="preserve">L’utilité sociale du sport dans les nouvelles orientations politiques en matière d’insertion sociale, trouve sa genèse par suite </w:t>
      </w:r>
      <w:r w:rsidR="002A489F">
        <w:rPr>
          <w:rFonts w:ascii="Times New Roman" w:hAnsi="Times New Roman" w:cs="Times New Roman"/>
          <w:sz w:val="24"/>
          <w:szCs w:val="24"/>
        </w:rPr>
        <w:t>de confrontation à</w:t>
      </w:r>
      <w:r w:rsidR="00C35024" w:rsidRPr="00C35024">
        <w:rPr>
          <w:rFonts w:ascii="Times New Roman" w:hAnsi="Times New Roman" w:cs="Times New Roman"/>
          <w:sz w:val="24"/>
          <w:szCs w:val="24"/>
        </w:rPr>
        <w:t xml:space="preserve"> ces nouveaux facteurs structuraux, politiques et institutionnels inclus dans cette</w:t>
      </w:r>
      <w:r w:rsidR="00C00060">
        <w:rPr>
          <w:rFonts w:ascii="Times New Roman" w:hAnsi="Times New Roman" w:cs="Times New Roman"/>
          <w:sz w:val="24"/>
          <w:szCs w:val="24"/>
        </w:rPr>
        <w:t xml:space="preserve"> nouvelle</w:t>
      </w:r>
      <w:r w:rsidR="00C35024" w:rsidRPr="00C35024">
        <w:rPr>
          <w:rFonts w:ascii="Times New Roman" w:hAnsi="Times New Roman" w:cs="Times New Roman"/>
          <w:sz w:val="24"/>
          <w:szCs w:val="24"/>
        </w:rPr>
        <w:t xml:space="preserve"> conjoncture.</w:t>
      </w:r>
    </w:p>
    <w:p w14:paraId="38BD3A8B" w14:textId="2C122F8A" w:rsidR="00C35024" w:rsidRPr="00C35024" w:rsidRDefault="00A35BA6" w:rsidP="00C350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012E">
        <w:rPr>
          <w:rFonts w:ascii="Times New Roman" w:hAnsi="Times New Roman" w:cs="Times New Roman"/>
          <w:sz w:val="24"/>
          <w:szCs w:val="24"/>
        </w:rPr>
        <w:t>À la suite de</w:t>
      </w:r>
      <w:r w:rsidR="000709F2">
        <w:rPr>
          <w:rFonts w:ascii="Times New Roman" w:hAnsi="Times New Roman" w:cs="Times New Roman"/>
          <w:sz w:val="24"/>
          <w:szCs w:val="24"/>
        </w:rPr>
        <w:t xml:space="preserve"> l’apparition de d</w:t>
      </w:r>
      <w:r w:rsidR="00C35024" w:rsidRPr="00C35024">
        <w:rPr>
          <w:rFonts w:ascii="Times New Roman" w:hAnsi="Times New Roman" w:cs="Times New Roman"/>
          <w:sz w:val="24"/>
          <w:szCs w:val="24"/>
        </w:rPr>
        <w:t xml:space="preserve">ifférentes problématiques interférentes les unes avec les autres, telle que la montée des inégalités, la crise économique, le chômage et l’exclusion. « </w:t>
      </w:r>
      <w:r w:rsidR="00C35024" w:rsidRPr="00606E7E">
        <w:rPr>
          <w:rFonts w:ascii="Times New Roman" w:hAnsi="Times New Roman" w:cs="Times New Roman"/>
          <w:i/>
          <w:iCs/>
          <w:sz w:val="24"/>
          <w:szCs w:val="24"/>
        </w:rPr>
        <w:t>Le sport est de plus en plus convoqué pour lutter contre les nouvelles exclusions sociales</w:t>
      </w:r>
      <w:r w:rsidR="00C35024" w:rsidRPr="00C35024">
        <w:rPr>
          <w:rFonts w:ascii="Times New Roman" w:hAnsi="Times New Roman" w:cs="Times New Roman"/>
          <w:sz w:val="24"/>
          <w:szCs w:val="24"/>
        </w:rPr>
        <w:t xml:space="preserve"> » (</w:t>
      </w:r>
      <w:proofErr w:type="spellStart"/>
      <w:r w:rsidR="00C35024" w:rsidRPr="00C35024">
        <w:rPr>
          <w:rFonts w:ascii="Times New Roman" w:hAnsi="Times New Roman" w:cs="Times New Roman"/>
          <w:sz w:val="24"/>
          <w:szCs w:val="24"/>
        </w:rPr>
        <w:t>Martinache</w:t>
      </w:r>
      <w:proofErr w:type="spellEnd"/>
      <w:r w:rsidR="00C35024" w:rsidRPr="00C35024">
        <w:rPr>
          <w:rFonts w:ascii="Times New Roman" w:hAnsi="Times New Roman" w:cs="Times New Roman"/>
          <w:sz w:val="24"/>
          <w:szCs w:val="24"/>
        </w:rPr>
        <w:t xml:space="preserve"> 2015). En développant une certaine forme de compassion, dans un souci d’accompagnement vers l’insertion d’un public socialement exclu, en s’associant aux politiques sociales, le recours au sport change de registre de justification, au-delà du passe-temps et de la sacro-sainte compétition.</w:t>
      </w:r>
    </w:p>
    <w:p w14:paraId="4E7BA5E3" w14:textId="05BDB2A7" w:rsidR="00C35024" w:rsidRPr="00C35024" w:rsidRDefault="00A35BA6" w:rsidP="00C350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5024" w:rsidRPr="00C35024">
        <w:rPr>
          <w:rFonts w:ascii="Times New Roman" w:hAnsi="Times New Roman" w:cs="Times New Roman"/>
          <w:sz w:val="24"/>
          <w:szCs w:val="24"/>
        </w:rPr>
        <w:t xml:space="preserve">C’est dans ce contexte de mutation et à la suite du décrochage des publics cibles de l’action sociale, apparemment plus intéressés par le sport que par les activités traditionnellement proposées, que le « </w:t>
      </w:r>
      <w:r w:rsidR="00C35024" w:rsidRPr="00C00A30">
        <w:rPr>
          <w:rFonts w:ascii="Times New Roman" w:hAnsi="Times New Roman" w:cs="Times New Roman"/>
          <w:i/>
          <w:iCs/>
          <w:sz w:val="24"/>
          <w:szCs w:val="24"/>
        </w:rPr>
        <w:t xml:space="preserve">système des sports ou du champ socio sportif </w:t>
      </w:r>
      <w:r w:rsidR="00C35024" w:rsidRPr="00C35024">
        <w:rPr>
          <w:rFonts w:ascii="Times New Roman" w:hAnsi="Times New Roman" w:cs="Times New Roman"/>
          <w:sz w:val="24"/>
          <w:szCs w:val="24"/>
        </w:rPr>
        <w:t xml:space="preserve">» (C. Pociello, 1981, 1995) a obligé les professionnels de l’insertion, à travers le développement des politiques de financement, d’appliquer des critères quantitatifs pour pérenniser leur action, voire leur existence. C’est ainsi que les acteurs de ce secteur vont se résoudre à diversifier leurs approches parmi lesquelles l’utilisation du sport comme moyen d’insertion des publics en difficulté. La vertu de l’insertion à travers le sport « </w:t>
      </w:r>
      <w:r w:rsidR="00C35024" w:rsidRPr="00EE1482">
        <w:rPr>
          <w:rFonts w:ascii="Times New Roman" w:hAnsi="Times New Roman" w:cs="Times New Roman"/>
          <w:i/>
          <w:iCs/>
          <w:sz w:val="24"/>
          <w:szCs w:val="24"/>
        </w:rPr>
        <w:t>fut ainsi le passeport qui a permis au sport de franchir la frontière idéologique du monde socioculturel</w:t>
      </w:r>
      <w:r w:rsidR="00C35024" w:rsidRPr="00C35024">
        <w:rPr>
          <w:rFonts w:ascii="Times New Roman" w:hAnsi="Times New Roman" w:cs="Times New Roman"/>
          <w:sz w:val="24"/>
          <w:szCs w:val="24"/>
        </w:rPr>
        <w:t xml:space="preserve"> » (</w:t>
      </w:r>
      <w:proofErr w:type="spellStart"/>
      <w:r w:rsidR="00C35024" w:rsidRPr="00C35024">
        <w:rPr>
          <w:rFonts w:ascii="Times New Roman" w:hAnsi="Times New Roman" w:cs="Times New Roman"/>
          <w:sz w:val="24"/>
          <w:szCs w:val="24"/>
        </w:rPr>
        <w:t>Martinache</w:t>
      </w:r>
      <w:proofErr w:type="spellEnd"/>
      <w:r w:rsidR="00C35024" w:rsidRPr="00C35024">
        <w:rPr>
          <w:rFonts w:ascii="Times New Roman" w:hAnsi="Times New Roman" w:cs="Times New Roman"/>
          <w:sz w:val="24"/>
          <w:szCs w:val="24"/>
        </w:rPr>
        <w:t xml:space="preserve"> 2015) et devenir ainsi un nouvel outil de l’action sociale dans le champ de l’insertion.</w:t>
      </w:r>
    </w:p>
    <w:p w14:paraId="5450071A" w14:textId="42F28593" w:rsidR="00CE493A" w:rsidRDefault="00A35BA6" w:rsidP="00C350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35024" w:rsidRPr="00C35024">
        <w:rPr>
          <w:rFonts w:ascii="Times New Roman" w:hAnsi="Times New Roman" w:cs="Times New Roman"/>
          <w:sz w:val="24"/>
          <w:szCs w:val="24"/>
        </w:rPr>
        <w:t>Ce nouveau paradigme de l’insertion sociale et de l’activité socioculturelle a été fortement accrédité par l’évolution</w:t>
      </w:r>
      <w:r w:rsidR="00AB0804">
        <w:rPr>
          <w:rFonts w:ascii="Times New Roman" w:hAnsi="Times New Roman" w:cs="Times New Roman"/>
          <w:sz w:val="24"/>
          <w:szCs w:val="24"/>
        </w:rPr>
        <w:t xml:space="preserve"> </w:t>
      </w:r>
      <w:r w:rsidR="00C353DD">
        <w:rPr>
          <w:rFonts w:ascii="Times New Roman" w:hAnsi="Times New Roman" w:cs="Times New Roman"/>
          <w:sz w:val="24"/>
          <w:szCs w:val="24"/>
        </w:rPr>
        <w:t>médiatique</w:t>
      </w:r>
      <w:r w:rsidR="00C35024" w:rsidRPr="00C35024">
        <w:rPr>
          <w:rFonts w:ascii="Times New Roman" w:hAnsi="Times New Roman" w:cs="Times New Roman"/>
          <w:sz w:val="24"/>
          <w:szCs w:val="24"/>
        </w:rPr>
        <w:t xml:space="preserve"> du sport au fil du temps et a fortiori à notre époque.</w:t>
      </w:r>
    </w:p>
    <w:p w14:paraId="148B44B6" w14:textId="00309BAF" w:rsidR="004C03ED" w:rsidRDefault="00A35BA6" w:rsidP="004C03ED">
      <w:pPr>
        <w:spacing w:line="360" w:lineRule="auto"/>
        <w:jc w:val="both"/>
        <w:rPr>
          <w:rFonts w:ascii="Times New Roman" w:hAnsi="Times New Roman" w:cs="Times New Roman"/>
          <w:sz w:val="24"/>
          <w:szCs w:val="24"/>
        </w:rPr>
      </w:pPr>
      <w:bookmarkStart w:id="32" w:name="_Hlk46059453"/>
      <w:r>
        <w:rPr>
          <w:rFonts w:ascii="Times New Roman" w:hAnsi="Times New Roman" w:cs="Times New Roman"/>
          <w:sz w:val="24"/>
          <w:szCs w:val="24"/>
        </w:rPr>
        <w:t xml:space="preserve">  </w:t>
      </w:r>
      <w:r w:rsidR="004C03ED" w:rsidRPr="00151A7C">
        <w:rPr>
          <w:rFonts w:ascii="Times New Roman" w:hAnsi="Times New Roman" w:cs="Times New Roman"/>
          <w:sz w:val="24"/>
          <w:szCs w:val="24"/>
        </w:rPr>
        <w:t xml:space="preserve">L’insertion par le sport n’emporte pas d’avis unanime depuis son apparition. Elle </w:t>
      </w:r>
      <w:r w:rsidR="00E917A8">
        <w:rPr>
          <w:rFonts w:ascii="Times New Roman" w:hAnsi="Times New Roman" w:cs="Times New Roman"/>
          <w:sz w:val="24"/>
          <w:szCs w:val="24"/>
        </w:rPr>
        <w:t>est</w:t>
      </w:r>
      <w:r w:rsidR="004C03ED" w:rsidRPr="00151A7C">
        <w:rPr>
          <w:rFonts w:ascii="Times New Roman" w:hAnsi="Times New Roman" w:cs="Times New Roman"/>
          <w:sz w:val="24"/>
          <w:szCs w:val="24"/>
        </w:rPr>
        <w:t xml:space="preserve"> tantôt reléguée et considérée aux effets substantiels et utopique, tantôt « </w:t>
      </w:r>
      <w:r w:rsidR="004C03ED" w:rsidRPr="00151A7C">
        <w:rPr>
          <w:rFonts w:ascii="Times New Roman" w:hAnsi="Times New Roman" w:cs="Times New Roman"/>
          <w:i/>
          <w:iCs/>
          <w:sz w:val="24"/>
          <w:szCs w:val="24"/>
        </w:rPr>
        <w:t>instrumentalisée devant les enjeux qu’elle représente </w:t>
      </w:r>
      <w:r w:rsidR="004C03ED" w:rsidRPr="00151A7C">
        <w:rPr>
          <w:rFonts w:ascii="Times New Roman" w:hAnsi="Times New Roman" w:cs="Times New Roman"/>
          <w:sz w:val="24"/>
          <w:szCs w:val="24"/>
        </w:rPr>
        <w:t>»</w:t>
      </w:r>
      <w:r w:rsidR="004C03ED">
        <w:rPr>
          <w:rStyle w:val="Appelnotedebasdep"/>
          <w:rFonts w:ascii="Times New Roman" w:hAnsi="Times New Roman" w:cs="Times New Roman"/>
          <w:sz w:val="24"/>
          <w:szCs w:val="24"/>
        </w:rPr>
        <w:footnoteReference w:id="65"/>
      </w:r>
      <w:r w:rsidR="004C03ED" w:rsidRPr="00151A7C">
        <w:rPr>
          <w:rFonts w:ascii="Times New Roman" w:hAnsi="Times New Roman" w:cs="Times New Roman"/>
          <w:sz w:val="24"/>
          <w:szCs w:val="24"/>
        </w:rPr>
        <w:t xml:space="preserve">. Les concepts de sport et d’insertion par le sport sont engagée dans des enjeux politiques et financiers qui renforcent leur ambiguïté, chacun essayant de se l’accaparer </w:t>
      </w:r>
      <w:r w:rsidR="00880F58">
        <w:rPr>
          <w:rFonts w:ascii="Times New Roman" w:hAnsi="Times New Roman" w:cs="Times New Roman"/>
          <w:sz w:val="24"/>
          <w:szCs w:val="24"/>
        </w:rPr>
        <w:t>afin</w:t>
      </w:r>
      <w:r w:rsidR="004C03ED" w:rsidRPr="00151A7C">
        <w:rPr>
          <w:rFonts w:ascii="Times New Roman" w:hAnsi="Times New Roman" w:cs="Times New Roman"/>
          <w:sz w:val="24"/>
          <w:szCs w:val="24"/>
        </w:rPr>
        <w:t xml:space="preserve"> de légitimiser ses objectifs.</w:t>
      </w:r>
      <w:r w:rsidR="004C03ED">
        <w:t xml:space="preserve"> </w:t>
      </w:r>
      <w:r w:rsidR="004C03ED" w:rsidRPr="00195B19">
        <w:rPr>
          <w:rFonts w:ascii="Times New Roman" w:hAnsi="Times New Roman" w:cs="Times New Roman"/>
          <w:sz w:val="24"/>
          <w:szCs w:val="24"/>
        </w:rPr>
        <w:t>Plutôt que d’essayer de donner une définition au concept socio-sportif, ce qui ne ferait que rajouter de la confusion parmi une multitude d’avis, nous allons essayer de comprendre son champ d’action.</w:t>
      </w:r>
    </w:p>
    <w:p w14:paraId="4A075495" w14:textId="6C10BADE" w:rsidR="00880F58" w:rsidRDefault="00A35BA6" w:rsidP="004C03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0F58" w:rsidRPr="00880F58">
        <w:rPr>
          <w:rFonts w:ascii="Times New Roman" w:hAnsi="Times New Roman" w:cs="Times New Roman"/>
          <w:sz w:val="24"/>
          <w:szCs w:val="24"/>
        </w:rPr>
        <w:t xml:space="preserve">Le champ socio-sportif est un domaine circonscrit dans l’intersection des dimensions sociale et sportive, avec sa logique, ses objectifs et ses finalités, en fonction de sa propre contextualisation. Il rassemble les critères porteurs des fonctions positives, culturelles et sociales du sport, comme la finalité normative, l’identité personnelle perçue à travers le regard des autres, la cohésion sociale, la négociation sociale. Tous les acteurs, prestataires comme bénéficiaires, sont concernés par l’activité de ce champ, ils sont aussi intéressés à s’approprier les bénéfices symboliques, matériels ou professionnels qui sont particulièrement générés. Les différentes institutions concernées y entrent en relation d’alliance et, ou, de concurrences et y engagent des stratégies particulières qui visent toujours à adapter les activités socio sportives offertes à leurs </w:t>
      </w:r>
      <w:r w:rsidR="0066181F">
        <w:rPr>
          <w:rFonts w:ascii="Times New Roman" w:hAnsi="Times New Roman" w:cs="Times New Roman"/>
          <w:sz w:val="24"/>
          <w:szCs w:val="24"/>
        </w:rPr>
        <w:t>finalités</w:t>
      </w:r>
      <w:r w:rsidR="00880F58" w:rsidRPr="00880F58">
        <w:rPr>
          <w:rFonts w:ascii="Times New Roman" w:hAnsi="Times New Roman" w:cs="Times New Roman"/>
          <w:sz w:val="24"/>
          <w:szCs w:val="24"/>
        </w:rPr>
        <w:t xml:space="preserve"> particuli</w:t>
      </w:r>
      <w:r w:rsidR="0066181F">
        <w:rPr>
          <w:rFonts w:ascii="Times New Roman" w:hAnsi="Times New Roman" w:cs="Times New Roman"/>
          <w:sz w:val="24"/>
          <w:szCs w:val="24"/>
        </w:rPr>
        <w:t>è</w:t>
      </w:r>
      <w:r w:rsidR="00880F58" w:rsidRPr="00880F58">
        <w:rPr>
          <w:rFonts w:ascii="Times New Roman" w:hAnsi="Times New Roman" w:cs="Times New Roman"/>
          <w:sz w:val="24"/>
          <w:szCs w:val="24"/>
        </w:rPr>
        <w:t>r</w:t>
      </w:r>
      <w:r w:rsidR="0066181F">
        <w:rPr>
          <w:rFonts w:ascii="Times New Roman" w:hAnsi="Times New Roman" w:cs="Times New Roman"/>
          <w:sz w:val="24"/>
          <w:szCs w:val="24"/>
        </w:rPr>
        <w:t>e</w:t>
      </w:r>
      <w:r w:rsidR="00880F58" w:rsidRPr="00880F58">
        <w:rPr>
          <w:rFonts w:ascii="Times New Roman" w:hAnsi="Times New Roman" w:cs="Times New Roman"/>
          <w:sz w:val="24"/>
          <w:szCs w:val="24"/>
        </w:rPr>
        <w:t xml:space="preserve">s. Pour ce faire, elles les sélectionnent et les modélisent à leur guise, en fonction de leurs </w:t>
      </w:r>
      <w:r w:rsidR="00EB4CE3">
        <w:rPr>
          <w:rFonts w:ascii="Times New Roman" w:hAnsi="Times New Roman" w:cs="Times New Roman"/>
          <w:sz w:val="24"/>
          <w:szCs w:val="24"/>
        </w:rPr>
        <w:t>objectifs</w:t>
      </w:r>
      <w:r w:rsidR="00880F58" w:rsidRPr="00880F58">
        <w:rPr>
          <w:rFonts w:ascii="Times New Roman" w:hAnsi="Times New Roman" w:cs="Times New Roman"/>
          <w:sz w:val="24"/>
          <w:szCs w:val="24"/>
        </w:rPr>
        <w:t>. Elles peuvent en concevoir et en promouvoir de nouveaux aspects, créant ainsi de nouvelles formes de légitimités.</w:t>
      </w:r>
    </w:p>
    <w:p w14:paraId="1414AEBF" w14:textId="51E71699" w:rsidR="00880F58" w:rsidRDefault="00A35BA6" w:rsidP="004C03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0F58" w:rsidRPr="00880F58">
        <w:rPr>
          <w:rFonts w:ascii="Times New Roman" w:hAnsi="Times New Roman" w:cs="Times New Roman"/>
          <w:sz w:val="24"/>
          <w:szCs w:val="24"/>
        </w:rPr>
        <w:t>Nous pouvons considérer que le concept socio-sportif est le résultat de différentes interactions, celle de la réalité de terrain et celle de nos lectures scientifiques. Il existe dans le domaine une multitude d’approches et de pratiques. Afin d’apporter un avis pertinent sur le sujet, nous allons mettre en évidence deux caractéristiques : celle des individus concernés et celle des pratiques.</w:t>
      </w:r>
    </w:p>
    <w:p w14:paraId="37E6F1B5" w14:textId="70804D7A" w:rsidR="00A13893" w:rsidRDefault="00A35BA6" w:rsidP="004C03E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13893" w:rsidRPr="00A13893">
        <w:rPr>
          <w:rFonts w:ascii="Times New Roman" w:hAnsi="Times New Roman" w:cs="Times New Roman"/>
          <w:sz w:val="24"/>
          <w:szCs w:val="24"/>
        </w:rPr>
        <w:t xml:space="preserve">Au sujet des pratiques socio-sportives, deux thématiques doivent être particulièrement constatées, celle </w:t>
      </w:r>
      <w:r w:rsidR="003C3616">
        <w:rPr>
          <w:rFonts w:ascii="Times New Roman" w:hAnsi="Times New Roman" w:cs="Times New Roman"/>
          <w:sz w:val="24"/>
          <w:szCs w:val="24"/>
        </w:rPr>
        <w:t>du sport institutionnalisé</w:t>
      </w:r>
      <w:r w:rsidR="00A13893" w:rsidRPr="00A13893">
        <w:rPr>
          <w:rFonts w:ascii="Times New Roman" w:hAnsi="Times New Roman" w:cs="Times New Roman"/>
          <w:sz w:val="24"/>
          <w:szCs w:val="24"/>
        </w:rPr>
        <w:t xml:space="preserve"> et celle du socio-</w:t>
      </w:r>
      <w:r w:rsidR="003C3616">
        <w:rPr>
          <w:rFonts w:ascii="Times New Roman" w:hAnsi="Times New Roman" w:cs="Times New Roman"/>
          <w:sz w:val="24"/>
          <w:szCs w:val="24"/>
        </w:rPr>
        <w:t>sportif</w:t>
      </w:r>
      <w:r w:rsidR="00A13893" w:rsidRPr="00A13893">
        <w:rPr>
          <w:rFonts w:ascii="Times New Roman" w:hAnsi="Times New Roman" w:cs="Times New Roman"/>
          <w:sz w:val="24"/>
          <w:szCs w:val="24"/>
        </w:rPr>
        <w:t xml:space="preserve">, </w:t>
      </w:r>
      <w:r w:rsidR="00606E7E">
        <w:rPr>
          <w:rFonts w:ascii="Times New Roman" w:hAnsi="Times New Roman" w:cs="Times New Roman"/>
          <w:sz w:val="24"/>
          <w:szCs w:val="24"/>
        </w:rPr>
        <w:t>elle</w:t>
      </w:r>
      <w:r w:rsidR="00A13893" w:rsidRPr="00A13893">
        <w:rPr>
          <w:rFonts w:ascii="Times New Roman" w:hAnsi="Times New Roman" w:cs="Times New Roman"/>
          <w:sz w:val="24"/>
          <w:szCs w:val="24"/>
        </w:rPr>
        <w:t xml:space="preserve"> peut être appréhendée comme une forme de pratique distante du sport axé sur la compétition et l’institutionnalisation. Nos constats précédents ont également fait émerger un modèle binaire avec un champ socio-sportif qui s’est développé en parallèle du sport institutionnalisé et compétitif (Gasparini, 2008). Notre analyse </w:t>
      </w:r>
      <w:r w:rsidR="00E917A8">
        <w:rPr>
          <w:rFonts w:ascii="Times New Roman" w:hAnsi="Times New Roman" w:cs="Times New Roman"/>
          <w:sz w:val="24"/>
          <w:szCs w:val="24"/>
        </w:rPr>
        <w:t>concerne ici</w:t>
      </w:r>
      <w:r w:rsidR="00A13893" w:rsidRPr="00A13893">
        <w:rPr>
          <w:rFonts w:ascii="Times New Roman" w:hAnsi="Times New Roman" w:cs="Times New Roman"/>
          <w:sz w:val="24"/>
          <w:szCs w:val="24"/>
        </w:rPr>
        <w:t xml:space="preserve"> la transversalité de la manière dont le champ socio</w:t>
      </w:r>
      <w:r w:rsidR="00E917A8">
        <w:rPr>
          <w:rFonts w:ascii="Times New Roman" w:hAnsi="Times New Roman" w:cs="Times New Roman"/>
          <w:sz w:val="24"/>
          <w:szCs w:val="24"/>
        </w:rPr>
        <w:t>-</w:t>
      </w:r>
      <w:r w:rsidR="00A13893" w:rsidRPr="00A13893">
        <w:rPr>
          <w:rFonts w:ascii="Times New Roman" w:hAnsi="Times New Roman" w:cs="Times New Roman"/>
          <w:sz w:val="24"/>
          <w:szCs w:val="24"/>
        </w:rPr>
        <w:t xml:space="preserve">sportif pourrait </w:t>
      </w:r>
      <w:r w:rsidR="003C3616">
        <w:rPr>
          <w:rFonts w:ascii="Times New Roman" w:hAnsi="Times New Roman" w:cs="Times New Roman"/>
          <w:sz w:val="24"/>
          <w:szCs w:val="24"/>
        </w:rPr>
        <w:t>se situer par rapport à ses pratiques et organisation</w:t>
      </w:r>
      <w:r w:rsidR="00A13893" w:rsidRPr="00A13893">
        <w:rPr>
          <w:rFonts w:ascii="Times New Roman" w:hAnsi="Times New Roman" w:cs="Times New Roman"/>
          <w:sz w:val="24"/>
          <w:szCs w:val="24"/>
        </w:rPr>
        <w:t xml:space="preserve">, </w:t>
      </w:r>
      <w:r w:rsidR="003C3616">
        <w:rPr>
          <w:rFonts w:ascii="Times New Roman" w:hAnsi="Times New Roman" w:cs="Times New Roman"/>
          <w:sz w:val="24"/>
          <w:szCs w:val="24"/>
        </w:rPr>
        <w:t>mais aussi en abordant</w:t>
      </w:r>
      <w:r w:rsidR="00A13893" w:rsidRPr="00A13893">
        <w:rPr>
          <w:rFonts w:ascii="Times New Roman" w:hAnsi="Times New Roman" w:cs="Times New Roman"/>
          <w:sz w:val="24"/>
          <w:szCs w:val="24"/>
        </w:rPr>
        <w:t xml:space="preserve"> les particularités du public cible à travers le prisme de l’insertion, selon les références de R. Castel (1995). Cette représentation permettra de faciliter la compréhension du champ socio-sportif et en particulier de l’activité socio sportive, autrement dit d’interpréter </w:t>
      </w:r>
      <w:r w:rsidR="003C3616">
        <w:rPr>
          <w:rFonts w:ascii="Times New Roman" w:hAnsi="Times New Roman" w:cs="Times New Roman"/>
          <w:sz w:val="24"/>
          <w:szCs w:val="24"/>
        </w:rPr>
        <w:t>le positionnement</w:t>
      </w:r>
      <w:r w:rsidR="00A13893" w:rsidRPr="00A13893">
        <w:rPr>
          <w:rFonts w:ascii="Times New Roman" w:hAnsi="Times New Roman" w:cs="Times New Roman"/>
          <w:sz w:val="24"/>
          <w:szCs w:val="24"/>
        </w:rPr>
        <w:t xml:space="preserve"> </w:t>
      </w:r>
      <w:r w:rsidR="003C3616">
        <w:rPr>
          <w:rFonts w:ascii="Times New Roman" w:hAnsi="Times New Roman" w:cs="Times New Roman"/>
          <w:sz w:val="24"/>
          <w:szCs w:val="24"/>
        </w:rPr>
        <w:t xml:space="preserve">de l’activité socio-sportive </w:t>
      </w:r>
      <w:r w:rsidR="00A13893" w:rsidRPr="00A13893">
        <w:rPr>
          <w:rFonts w:ascii="Times New Roman" w:hAnsi="Times New Roman" w:cs="Times New Roman"/>
          <w:sz w:val="24"/>
          <w:szCs w:val="24"/>
        </w:rPr>
        <w:t>en tenant compte des individus ciblés</w:t>
      </w:r>
      <w:r w:rsidR="00A13893">
        <w:rPr>
          <w:rFonts w:ascii="Times New Roman" w:hAnsi="Times New Roman" w:cs="Times New Roman"/>
          <w:sz w:val="24"/>
          <w:szCs w:val="24"/>
        </w:rPr>
        <w:t>.</w:t>
      </w:r>
      <w:r w:rsidR="00222A71">
        <w:rPr>
          <w:rFonts w:ascii="Times New Roman" w:hAnsi="Times New Roman" w:cs="Times New Roman"/>
          <w:sz w:val="24"/>
          <w:szCs w:val="24"/>
        </w:rPr>
        <w:t xml:space="preserve"> </w:t>
      </w:r>
      <w:r w:rsidR="00222A71" w:rsidRPr="00222A71">
        <w:rPr>
          <w:rFonts w:ascii="Times New Roman" w:hAnsi="Times New Roman" w:cs="Times New Roman"/>
          <w:sz w:val="24"/>
          <w:szCs w:val="24"/>
        </w:rPr>
        <w:t>Mais nous devons, d’un point de vue épistémologique, relevé qu’il ne s’agit pas d’une catégorisation acquise du champ du socio-sportif. Cela reviendrait à délimiter ce dernier dans un seul modèle alors que celui-ci peut relever de plusieurs d’entre eux</w:t>
      </w:r>
      <w:r w:rsidR="00606E7E">
        <w:rPr>
          <w:rFonts w:ascii="Times New Roman" w:hAnsi="Times New Roman" w:cs="Times New Roman"/>
          <w:sz w:val="24"/>
          <w:szCs w:val="24"/>
        </w:rPr>
        <w:t>, il n’existe pas un champ socio-sportif mais bien plusieurs</w:t>
      </w:r>
      <w:r w:rsidR="00222A71" w:rsidRPr="00222A71">
        <w:rPr>
          <w:rFonts w:ascii="Times New Roman" w:hAnsi="Times New Roman" w:cs="Times New Roman"/>
          <w:sz w:val="24"/>
          <w:szCs w:val="24"/>
        </w:rPr>
        <w:t>.</w:t>
      </w:r>
    </w:p>
    <w:p w14:paraId="2D187ECB" w14:textId="62BF692A" w:rsidR="00E465F2" w:rsidRDefault="00E465F2" w:rsidP="00E465F2">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4326D03" wp14:editId="49DE4EC2">
            <wp:extent cx="5819383" cy="4190533"/>
            <wp:effectExtent l="0" t="0" r="0" b="635"/>
            <wp:docPr id="8" name="Image 8"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 2 position sociosport.PNG"/>
                    <pic:cNvPicPr/>
                  </pic:nvPicPr>
                  <pic:blipFill>
                    <a:blip r:embed="rId13">
                      <a:extLst>
                        <a:ext uri="{28A0092B-C50C-407E-A947-70E740481C1C}">
                          <a14:useLocalDpi xmlns:a14="http://schemas.microsoft.com/office/drawing/2010/main" val="0"/>
                        </a:ext>
                      </a:extLst>
                    </a:blip>
                    <a:stretch>
                      <a:fillRect/>
                    </a:stretch>
                  </pic:blipFill>
                  <pic:spPr>
                    <a:xfrm>
                      <a:off x="0" y="0"/>
                      <a:ext cx="5938499" cy="4276308"/>
                    </a:xfrm>
                    <a:prstGeom prst="rect">
                      <a:avLst/>
                    </a:prstGeom>
                  </pic:spPr>
                </pic:pic>
              </a:graphicData>
            </a:graphic>
          </wp:inline>
        </w:drawing>
      </w:r>
    </w:p>
    <w:p w14:paraId="7E3253AA" w14:textId="43DE94BD" w:rsidR="00E917A8" w:rsidRDefault="00A35BA6" w:rsidP="004C03E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917A8" w:rsidRPr="00E917A8">
        <w:rPr>
          <w:rFonts w:ascii="Times New Roman" w:hAnsi="Times New Roman" w:cs="Times New Roman"/>
          <w:sz w:val="24"/>
          <w:szCs w:val="24"/>
        </w:rPr>
        <w:t xml:space="preserve">Le champ socio-sportif </w:t>
      </w:r>
      <w:r w:rsidR="00606E7E">
        <w:rPr>
          <w:rFonts w:ascii="Times New Roman" w:hAnsi="Times New Roman" w:cs="Times New Roman"/>
          <w:sz w:val="24"/>
          <w:szCs w:val="24"/>
        </w:rPr>
        <w:t xml:space="preserve">inférant à l’insertion sociale </w:t>
      </w:r>
      <w:r w:rsidR="00E917A8" w:rsidRPr="00E917A8">
        <w:rPr>
          <w:rFonts w:ascii="Times New Roman" w:hAnsi="Times New Roman" w:cs="Times New Roman"/>
          <w:sz w:val="24"/>
          <w:szCs w:val="24"/>
        </w:rPr>
        <w:t>se destine à des publics éloignés de la pratique sportive ou exclus d’un point de vue sociale, qui ne s’y destineraient pas d’eux-mêmes et qu’il faut mobiliser. Le sport y est au service du social, pas l’inverse.</w:t>
      </w:r>
    </w:p>
    <w:p w14:paraId="31FE31F2" w14:textId="1D7574C2" w:rsidR="003D4E65" w:rsidRDefault="00A35BA6" w:rsidP="00AE38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17A8">
        <w:rPr>
          <w:rFonts w:ascii="Times New Roman" w:hAnsi="Times New Roman" w:cs="Times New Roman"/>
          <w:sz w:val="24"/>
          <w:szCs w:val="24"/>
        </w:rPr>
        <w:t xml:space="preserve">Aux vues des différentes références relevées dans cette partie, nous pouvons déduire que l’activité socio-sportive </w:t>
      </w:r>
      <w:r w:rsidR="0013678C">
        <w:rPr>
          <w:rFonts w:ascii="Times New Roman" w:hAnsi="Times New Roman" w:cs="Times New Roman"/>
          <w:sz w:val="24"/>
          <w:szCs w:val="24"/>
        </w:rPr>
        <w:t>se différencie d</w:t>
      </w:r>
      <w:r w:rsidR="005F241B">
        <w:rPr>
          <w:rFonts w:ascii="Times New Roman" w:hAnsi="Times New Roman" w:cs="Times New Roman"/>
          <w:sz w:val="24"/>
          <w:szCs w:val="24"/>
        </w:rPr>
        <w:t>e la pratique purement sportive par sa finalité sociale et culturelle. Elle est</w:t>
      </w:r>
      <w:r w:rsidR="005F241B" w:rsidRPr="005F241B">
        <w:rPr>
          <w:rFonts w:ascii="Times New Roman" w:hAnsi="Times New Roman" w:cs="Times New Roman"/>
          <w:sz w:val="24"/>
          <w:szCs w:val="24"/>
        </w:rPr>
        <w:t xml:space="preserve"> avant tout, une véritable action </w:t>
      </w:r>
      <w:r w:rsidR="005F241B">
        <w:rPr>
          <w:rFonts w:ascii="Times New Roman" w:hAnsi="Times New Roman" w:cs="Times New Roman"/>
          <w:sz w:val="24"/>
          <w:szCs w:val="24"/>
        </w:rPr>
        <w:t>d’apprentissage</w:t>
      </w:r>
      <w:r w:rsidR="00606E7E">
        <w:rPr>
          <w:rFonts w:ascii="Times New Roman" w:hAnsi="Times New Roman" w:cs="Times New Roman"/>
          <w:sz w:val="24"/>
          <w:szCs w:val="24"/>
        </w:rPr>
        <w:t>s</w:t>
      </w:r>
      <w:r w:rsidR="005F241B">
        <w:rPr>
          <w:rFonts w:ascii="Times New Roman" w:hAnsi="Times New Roman" w:cs="Times New Roman"/>
          <w:sz w:val="24"/>
          <w:szCs w:val="24"/>
        </w:rPr>
        <w:t xml:space="preserve"> normatif</w:t>
      </w:r>
      <w:r w:rsidR="00606E7E">
        <w:rPr>
          <w:rFonts w:ascii="Times New Roman" w:hAnsi="Times New Roman" w:cs="Times New Roman"/>
          <w:sz w:val="24"/>
          <w:szCs w:val="24"/>
        </w:rPr>
        <w:t>s</w:t>
      </w:r>
      <w:r w:rsidR="005F241B" w:rsidRPr="005F241B">
        <w:rPr>
          <w:rFonts w:ascii="Times New Roman" w:hAnsi="Times New Roman" w:cs="Times New Roman"/>
          <w:sz w:val="24"/>
          <w:szCs w:val="24"/>
        </w:rPr>
        <w:t>, contribuant ainsi à l’émulation</w:t>
      </w:r>
      <w:r w:rsidR="005F241B">
        <w:rPr>
          <w:rFonts w:ascii="Times New Roman" w:hAnsi="Times New Roman" w:cs="Times New Roman"/>
          <w:sz w:val="24"/>
          <w:szCs w:val="24"/>
        </w:rPr>
        <w:t xml:space="preserve"> et la reconstruction</w:t>
      </w:r>
      <w:r w:rsidR="005F241B" w:rsidRPr="005F241B">
        <w:rPr>
          <w:rFonts w:ascii="Times New Roman" w:hAnsi="Times New Roman" w:cs="Times New Roman"/>
          <w:sz w:val="24"/>
          <w:szCs w:val="24"/>
        </w:rPr>
        <w:t xml:space="preserve"> de l’identité sociale de l’individu </w:t>
      </w:r>
      <w:r w:rsidR="005F241B">
        <w:rPr>
          <w:rFonts w:ascii="Times New Roman" w:hAnsi="Times New Roman" w:cs="Times New Roman"/>
          <w:sz w:val="24"/>
          <w:szCs w:val="24"/>
        </w:rPr>
        <w:t>par rapport à la</w:t>
      </w:r>
      <w:r w:rsidR="005F241B" w:rsidRPr="005F241B">
        <w:rPr>
          <w:rFonts w:ascii="Times New Roman" w:hAnsi="Times New Roman" w:cs="Times New Roman"/>
          <w:sz w:val="24"/>
          <w:szCs w:val="24"/>
        </w:rPr>
        <w:t xml:space="preserve"> collectivité</w:t>
      </w:r>
      <w:r w:rsidR="003C3616">
        <w:rPr>
          <w:rFonts w:ascii="Times New Roman" w:hAnsi="Times New Roman" w:cs="Times New Roman"/>
          <w:sz w:val="24"/>
          <w:szCs w:val="24"/>
        </w:rPr>
        <w:t xml:space="preserve"> mais aussi par rapport à lui-même</w:t>
      </w:r>
      <w:r w:rsidR="005F241B" w:rsidRPr="005F241B">
        <w:rPr>
          <w:rFonts w:ascii="Times New Roman" w:hAnsi="Times New Roman" w:cs="Times New Roman"/>
          <w:sz w:val="24"/>
          <w:szCs w:val="24"/>
        </w:rPr>
        <w:t xml:space="preserve">. </w:t>
      </w:r>
      <w:r w:rsidR="005F241B">
        <w:rPr>
          <w:rFonts w:ascii="Times New Roman" w:hAnsi="Times New Roman" w:cs="Times New Roman"/>
          <w:sz w:val="24"/>
          <w:szCs w:val="24"/>
        </w:rPr>
        <w:t xml:space="preserve">Les critères qui y sont </w:t>
      </w:r>
      <w:r w:rsidR="005737A8">
        <w:rPr>
          <w:rFonts w:ascii="Times New Roman" w:hAnsi="Times New Roman" w:cs="Times New Roman"/>
          <w:sz w:val="24"/>
          <w:szCs w:val="24"/>
        </w:rPr>
        <w:t>afférant</w:t>
      </w:r>
      <w:r w:rsidR="005F241B">
        <w:rPr>
          <w:rFonts w:ascii="Times New Roman" w:hAnsi="Times New Roman" w:cs="Times New Roman"/>
          <w:sz w:val="24"/>
          <w:szCs w:val="24"/>
        </w:rPr>
        <w:t xml:space="preserve"> sont</w:t>
      </w:r>
      <w:r w:rsidR="005F241B" w:rsidRPr="005F241B">
        <w:rPr>
          <w:rFonts w:ascii="Times New Roman" w:hAnsi="Times New Roman" w:cs="Times New Roman"/>
          <w:sz w:val="24"/>
          <w:szCs w:val="24"/>
        </w:rPr>
        <w:t xml:space="preserve"> la </w:t>
      </w:r>
      <w:r w:rsidR="005F241B">
        <w:rPr>
          <w:rFonts w:ascii="Times New Roman" w:hAnsi="Times New Roman" w:cs="Times New Roman"/>
          <w:sz w:val="24"/>
          <w:szCs w:val="24"/>
        </w:rPr>
        <w:t>cohésion et</w:t>
      </w:r>
      <w:r w:rsidR="005F241B" w:rsidRPr="005F241B">
        <w:rPr>
          <w:rFonts w:ascii="Times New Roman" w:hAnsi="Times New Roman" w:cs="Times New Roman"/>
          <w:sz w:val="24"/>
          <w:szCs w:val="24"/>
        </w:rPr>
        <w:t xml:space="preserve"> l'</w:t>
      </w:r>
      <w:r w:rsidR="005F241B">
        <w:rPr>
          <w:rFonts w:ascii="Times New Roman" w:hAnsi="Times New Roman" w:cs="Times New Roman"/>
          <w:sz w:val="24"/>
          <w:szCs w:val="24"/>
        </w:rPr>
        <w:t>identité sociale, les compétences et capabilités, l’estime de soi, la santé</w:t>
      </w:r>
      <w:r w:rsidR="00AE381D">
        <w:rPr>
          <w:rFonts w:ascii="Times New Roman" w:hAnsi="Times New Roman" w:cs="Times New Roman"/>
          <w:sz w:val="24"/>
          <w:szCs w:val="24"/>
        </w:rPr>
        <w:t xml:space="preserve"> </w:t>
      </w:r>
      <w:r w:rsidR="005F241B" w:rsidRPr="005F241B">
        <w:rPr>
          <w:rFonts w:ascii="Times New Roman" w:hAnsi="Times New Roman" w:cs="Times New Roman"/>
          <w:sz w:val="24"/>
          <w:szCs w:val="24"/>
        </w:rPr>
        <w:t>et l</w:t>
      </w:r>
      <w:r w:rsidR="005F241B">
        <w:rPr>
          <w:rFonts w:ascii="Times New Roman" w:hAnsi="Times New Roman" w:cs="Times New Roman"/>
          <w:sz w:val="24"/>
          <w:szCs w:val="24"/>
        </w:rPr>
        <w:t>’apprentissage</w:t>
      </w:r>
      <w:r w:rsidR="005F241B" w:rsidRPr="005F241B">
        <w:rPr>
          <w:rFonts w:ascii="Times New Roman" w:hAnsi="Times New Roman" w:cs="Times New Roman"/>
          <w:sz w:val="24"/>
          <w:szCs w:val="24"/>
        </w:rPr>
        <w:t xml:space="preserve"> de règles communes.</w:t>
      </w:r>
      <w:bookmarkStart w:id="33" w:name="_Hlk46094629"/>
      <w:bookmarkEnd w:id="32"/>
    </w:p>
    <w:p w14:paraId="06442B88" w14:textId="77777777" w:rsidR="00DB58FB" w:rsidRDefault="00DB58FB" w:rsidP="00DB58FB">
      <w:pPr>
        <w:rPr>
          <w:rFonts w:ascii="Times New Roman" w:hAnsi="Times New Roman" w:cs="Times New Roman"/>
          <w:sz w:val="24"/>
          <w:szCs w:val="24"/>
        </w:rPr>
      </w:pPr>
    </w:p>
    <w:p w14:paraId="350AC448" w14:textId="77777777" w:rsidR="00DB58FB" w:rsidRDefault="00DB58FB" w:rsidP="00DB58FB">
      <w:pPr>
        <w:rPr>
          <w:rFonts w:ascii="Times New Roman" w:hAnsi="Times New Roman" w:cs="Times New Roman"/>
          <w:sz w:val="24"/>
          <w:szCs w:val="24"/>
        </w:rPr>
      </w:pPr>
    </w:p>
    <w:p w14:paraId="46FE2A65" w14:textId="77777777" w:rsidR="00DB58FB" w:rsidRDefault="00DB58FB" w:rsidP="00DB58FB">
      <w:pPr>
        <w:rPr>
          <w:rFonts w:ascii="Times New Roman" w:hAnsi="Times New Roman" w:cs="Times New Roman"/>
          <w:sz w:val="24"/>
          <w:szCs w:val="24"/>
        </w:rPr>
      </w:pPr>
    </w:p>
    <w:p w14:paraId="56781FBB" w14:textId="77777777" w:rsidR="00DB58FB" w:rsidRDefault="00DB58FB" w:rsidP="00DB58FB">
      <w:pPr>
        <w:rPr>
          <w:rFonts w:ascii="Times New Roman" w:hAnsi="Times New Roman" w:cs="Times New Roman"/>
          <w:sz w:val="24"/>
          <w:szCs w:val="24"/>
        </w:rPr>
      </w:pPr>
    </w:p>
    <w:p w14:paraId="3DEF1C00" w14:textId="77777777" w:rsidR="00DB58FB" w:rsidRDefault="00DB58FB" w:rsidP="00DB58FB">
      <w:pPr>
        <w:rPr>
          <w:rFonts w:ascii="Times New Roman" w:hAnsi="Times New Roman" w:cs="Times New Roman"/>
          <w:sz w:val="24"/>
          <w:szCs w:val="24"/>
        </w:rPr>
      </w:pPr>
    </w:p>
    <w:p w14:paraId="38ABA391" w14:textId="77777777" w:rsidR="00E465F2" w:rsidRDefault="00E465F2">
      <w:pPr>
        <w:rPr>
          <w:rFonts w:ascii="Tahoma" w:hAnsi="Tahoma" w:cs="Tahoma"/>
          <w:sz w:val="24"/>
          <w:szCs w:val="24"/>
          <w:u w:val="single"/>
        </w:rPr>
      </w:pPr>
      <w:r>
        <w:rPr>
          <w:rFonts w:ascii="Tahoma" w:hAnsi="Tahoma" w:cs="Tahoma"/>
          <w:sz w:val="24"/>
          <w:szCs w:val="24"/>
          <w:u w:val="single"/>
        </w:rPr>
        <w:br w:type="page"/>
      </w:r>
    </w:p>
    <w:p w14:paraId="73590964" w14:textId="797D9F5A" w:rsidR="009204BF" w:rsidRDefault="00A821DC" w:rsidP="00DB58FB">
      <w:pPr>
        <w:rPr>
          <w:rFonts w:ascii="Tahoma" w:hAnsi="Tahoma" w:cs="Tahoma"/>
          <w:sz w:val="24"/>
          <w:szCs w:val="24"/>
          <w:u w:val="single"/>
        </w:rPr>
      </w:pPr>
      <w:r>
        <w:rPr>
          <w:rFonts w:ascii="Tahoma" w:hAnsi="Tahoma" w:cs="Tahoma"/>
          <w:sz w:val="24"/>
          <w:szCs w:val="24"/>
          <w:u w:val="single"/>
        </w:rPr>
        <w:lastRenderedPageBreak/>
        <w:t>Les e</w:t>
      </w:r>
      <w:r w:rsidR="009204BF" w:rsidRPr="00314B51">
        <w:rPr>
          <w:rFonts w:ascii="Tahoma" w:hAnsi="Tahoma" w:cs="Tahoma"/>
          <w:sz w:val="24"/>
          <w:szCs w:val="24"/>
          <w:u w:val="single"/>
        </w:rPr>
        <w:t>ffets recherchés</w:t>
      </w:r>
      <w:r>
        <w:rPr>
          <w:rFonts w:ascii="Tahoma" w:hAnsi="Tahoma" w:cs="Tahoma"/>
          <w:sz w:val="24"/>
          <w:szCs w:val="24"/>
          <w:u w:val="single"/>
        </w:rPr>
        <w:t xml:space="preserve"> de l’activités socio-sportive</w:t>
      </w:r>
    </w:p>
    <w:p w14:paraId="63573495" w14:textId="77777777" w:rsidR="00D45C91" w:rsidRPr="00DB58FB" w:rsidRDefault="00D45C91" w:rsidP="00DB58FB">
      <w:pPr>
        <w:rPr>
          <w:rFonts w:ascii="Times New Roman" w:hAnsi="Times New Roman" w:cs="Times New Roman"/>
          <w:sz w:val="24"/>
          <w:szCs w:val="24"/>
        </w:rPr>
      </w:pPr>
    </w:p>
    <w:p w14:paraId="3782F8AF" w14:textId="10A6053F" w:rsidR="00AE381D" w:rsidRPr="00AE381D" w:rsidRDefault="00A35BA6" w:rsidP="00AE38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381D" w:rsidRPr="00AE381D">
        <w:rPr>
          <w:rFonts w:ascii="Times New Roman" w:hAnsi="Times New Roman" w:cs="Times New Roman"/>
          <w:sz w:val="24"/>
          <w:szCs w:val="24"/>
        </w:rPr>
        <w:t xml:space="preserve">L'intérêt socialisateur du sport est établi à travers plusieurs aspects. Le premier élément est constitué par l'apprentissage normatif du cadre et des règles ce qui engage la conscientisation d’obligations extérieures qui régissent l'activité. Concernant l’activité socio-sportive, ces règles sont personnifiées par le prestataire de l’activité, et par l’institution pour celles de la logique, de l’organisation et des finalités propre à l'activité exercée, logique qui débouche sur un processus d'amélioration de l'individu. </w:t>
      </w:r>
    </w:p>
    <w:p w14:paraId="368B2319" w14:textId="1C15709D" w:rsidR="00AE381D" w:rsidRPr="00AE381D" w:rsidRDefault="00A35BA6" w:rsidP="00AE38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381D" w:rsidRPr="00AE381D">
        <w:rPr>
          <w:rFonts w:ascii="Times New Roman" w:hAnsi="Times New Roman" w:cs="Times New Roman"/>
          <w:sz w:val="24"/>
          <w:szCs w:val="24"/>
        </w:rPr>
        <w:t>Dans la pratique d’une activité socio-sportive, chacun développe des capacités motrices caractéristiques à lui-même, qu'il place en enjeu avec les autres membres de la collectivité. Dans les sports individuels et collectifs, la pratique sportive engage à un apprentissage normatif du savoir vivre en collectivité, ce qui s’illustre par « </w:t>
      </w:r>
      <w:r w:rsidR="00AE381D" w:rsidRPr="00AE381D">
        <w:rPr>
          <w:rFonts w:ascii="Times New Roman" w:hAnsi="Times New Roman" w:cs="Times New Roman"/>
          <w:i/>
          <w:iCs/>
          <w:sz w:val="24"/>
          <w:szCs w:val="24"/>
        </w:rPr>
        <w:t>la nécessaire division des rôles sociaux ou de la découverte de soi à travers le contact avec les autres</w:t>
      </w:r>
      <w:r w:rsidR="00AE381D" w:rsidRPr="00AE381D">
        <w:rPr>
          <w:rFonts w:ascii="Times New Roman" w:hAnsi="Times New Roman" w:cs="Times New Roman"/>
          <w:sz w:val="24"/>
          <w:szCs w:val="24"/>
        </w:rPr>
        <w:t> »</w:t>
      </w:r>
      <w:r w:rsidR="00AE381D" w:rsidRPr="00AE381D">
        <w:rPr>
          <w:rStyle w:val="Appelnotedebasdep"/>
          <w:rFonts w:ascii="Times New Roman" w:hAnsi="Times New Roman" w:cs="Times New Roman"/>
          <w:sz w:val="24"/>
          <w:szCs w:val="24"/>
        </w:rPr>
        <w:footnoteReference w:id="66"/>
      </w:r>
      <w:r w:rsidR="00AE381D" w:rsidRPr="00AE381D">
        <w:rPr>
          <w:rFonts w:ascii="Times New Roman" w:hAnsi="Times New Roman" w:cs="Times New Roman"/>
          <w:sz w:val="24"/>
          <w:szCs w:val="24"/>
        </w:rPr>
        <w:t xml:space="preserve">. </w:t>
      </w:r>
    </w:p>
    <w:p w14:paraId="12CE418A" w14:textId="495BEA66" w:rsidR="00AE381D" w:rsidRPr="00AE381D" w:rsidRDefault="00A35BA6" w:rsidP="00AE38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381D" w:rsidRPr="00AE381D">
        <w:rPr>
          <w:rFonts w:ascii="Times New Roman" w:hAnsi="Times New Roman" w:cs="Times New Roman"/>
          <w:sz w:val="24"/>
          <w:szCs w:val="24"/>
        </w:rPr>
        <w:t>A ce sujet, Anderson et Snow (2001) nous font savoir que l’un des moyens de résistance ayant les meilleures capacités face à la stigmatisation vécue par les personnes exclues est l’action collective. Celle-ci admettrait le développement d’un ressenti décisionnel efficace, l’émulation d’une identité individuelle et collective positive. Ainsi, face à l’exclusion et à la stigmatisation, l’action collective symboliserait une systémique de construction d’identités positives et un moyen de développer la cohésion sociale. Elle aurait autant d’effets sur les individus impliqués que sur l’ensemble des acteurs sociaux et pourrait donc se situer comme une réponse située à « </w:t>
      </w:r>
      <w:r w:rsidR="00AE381D" w:rsidRPr="00AE381D">
        <w:rPr>
          <w:rFonts w:ascii="Times New Roman" w:hAnsi="Times New Roman" w:cs="Times New Roman"/>
          <w:i/>
          <w:iCs/>
          <w:sz w:val="24"/>
          <w:szCs w:val="24"/>
        </w:rPr>
        <w:t>la jonction des micro et des macro déterminants du processus d’exclusion</w:t>
      </w:r>
      <w:r w:rsidR="00AE381D" w:rsidRPr="00AE381D">
        <w:rPr>
          <w:rFonts w:ascii="Times New Roman" w:hAnsi="Times New Roman" w:cs="Times New Roman"/>
          <w:sz w:val="24"/>
          <w:szCs w:val="24"/>
        </w:rPr>
        <w:t> »</w:t>
      </w:r>
      <w:r w:rsidR="00AE381D" w:rsidRPr="00AE381D">
        <w:rPr>
          <w:rStyle w:val="Appelnotedebasdep"/>
          <w:rFonts w:ascii="Times New Roman" w:hAnsi="Times New Roman" w:cs="Times New Roman"/>
          <w:sz w:val="24"/>
          <w:szCs w:val="24"/>
        </w:rPr>
        <w:footnoteReference w:id="67"/>
      </w:r>
      <w:r w:rsidR="00AE381D" w:rsidRPr="00AE381D">
        <w:rPr>
          <w:rFonts w:ascii="Times New Roman" w:hAnsi="Times New Roman" w:cs="Times New Roman"/>
          <w:sz w:val="24"/>
          <w:szCs w:val="24"/>
        </w:rPr>
        <w:t>.</w:t>
      </w:r>
    </w:p>
    <w:p w14:paraId="7D620143" w14:textId="7E03C484" w:rsidR="00F614ED" w:rsidRDefault="00AE381D" w:rsidP="00AE381D">
      <w:pPr>
        <w:spacing w:line="360" w:lineRule="auto"/>
        <w:jc w:val="both"/>
        <w:rPr>
          <w:rFonts w:ascii="Times New Roman" w:hAnsi="Times New Roman" w:cs="Times New Roman"/>
          <w:sz w:val="24"/>
          <w:szCs w:val="24"/>
        </w:rPr>
      </w:pPr>
      <w:r w:rsidRPr="00AE381D">
        <w:rPr>
          <w:rFonts w:ascii="Times New Roman" w:hAnsi="Times New Roman" w:cs="Times New Roman"/>
          <w:sz w:val="24"/>
          <w:szCs w:val="24"/>
        </w:rPr>
        <w:t xml:space="preserve"> Que la pratique sportive soit classifiée comme institutionnelle ou traditionnelle, elle participe à la construction individuelle par la diversité des situations et expériences, ce qui permet l'enseignement de la négociation avec les autres et permet d'éprouver ses propres limites. Les limites sont définies par l'individu lui-même, par son histoire, son </w:t>
      </w:r>
      <w:proofErr w:type="spellStart"/>
      <w:r w:rsidRPr="00AE381D">
        <w:rPr>
          <w:rFonts w:ascii="Times New Roman" w:hAnsi="Times New Roman" w:cs="Times New Roman"/>
          <w:sz w:val="24"/>
          <w:szCs w:val="24"/>
        </w:rPr>
        <w:t>ontosystème</w:t>
      </w:r>
      <w:proofErr w:type="spellEnd"/>
      <w:r w:rsidRPr="00AE381D">
        <w:rPr>
          <w:rFonts w:ascii="Times New Roman" w:hAnsi="Times New Roman" w:cs="Times New Roman"/>
          <w:sz w:val="24"/>
          <w:szCs w:val="24"/>
        </w:rPr>
        <w:t xml:space="preserve">, ses habitus et éthos, mais également par les limites qui déterminent le cadre de l’activité. L’activité socio-sportive apporte la notion d’égalité, elle interpelle l’individus au sujet des valeurs de justice et d'égalité, qu'il compare de manière relative à </w:t>
      </w:r>
      <w:r w:rsidRPr="00AE381D">
        <w:rPr>
          <w:rFonts w:ascii="Times New Roman" w:hAnsi="Times New Roman" w:cs="Times New Roman"/>
          <w:sz w:val="24"/>
          <w:szCs w:val="24"/>
        </w:rPr>
        <w:lastRenderedPageBreak/>
        <w:t>la réalité de l'inégalité physique et technique</w:t>
      </w:r>
      <w:r w:rsidR="005737A8">
        <w:rPr>
          <w:rFonts w:ascii="Times New Roman" w:hAnsi="Times New Roman" w:cs="Times New Roman"/>
          <w:sz w:val="24"/>
          <w:szCs w:val="24"/>
        </w:rPr>
        <w:t>,</w:t>
      </w:r>
      <w:r w:rsidRPr="00AE381D">
        <w:rPr>
          <w:rFonts w:ascii="Times New Roman" w:hAnsi="Times New Roman" w:cs="Times New Roman"/>
          <w:sz w:val="24"/>
          <w:szCs w:val="24"/>
        </w:rPr>
        <w:t xml:space="preserve"> et au hasard. L’activité socio-sportive propose de démystifier cette tension grâce au fairplay. Pour savoir gagner, il faut apprendre à perdre dans le respect de la morale et de l’éthique sportive</w:t>
      </w:r>
      <w:r w:rsidR="00F614ED">
        <w:rPr>
          <w:rFonts w:ascii="Times New Roman" w:hAnsi="Times New Roman" w:cs="Times New Roman"/>
          <w:sz w:val="24"/>
          <w:szCs w:val="24"/>
        </w:rPr>
        <w:t xml:space="preserve">, savoir faire preuve de </w:t>
      </w:r>
      <w:r w:rsidR="00F614ED" w:rsidRPr="00F614ED">
        <w:rPr>
          <w:rFonts w:ascii="Times New Roman" w:hAnsi="Times New Roman" w:cs="Times New Roman"/>
          <w:sz w:val="24"/>
          <w:szCs w:val="24"/>
        </w:rPr>
        <w:t>résilience, cette capacité à vivre et à se développer tout en surmontant les chocs traumatiques et l’adversité et le support social, ce savoir-faire à être conscient de ses émotions, en reconnaissant les siennes et celles des autres, permettant ainsi de développer l’aspect rationnel sans se laisser envahir par l’émotionnel.</w:t>
      </w:r>
    </w:p>
    <w:p w14:paraId="0DB4FB3D" w14:textId="59C55EDA" w:rsidR="00AE381D" w:rsidRPr="00AE381D" w:rsidRDefault="00F614ED" w:rsidP="00AE38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381D" w:rsidRPr="00AE381D">
        <w:rPr>
          <w:rFonts w:ascii="Times New Roman" w:hAnsi="Times New Roman" w:cs="Times New Roman"/>
          <w:sz w:val="24"/>
          <w:szCs w:val="24"/>
        </w:rPr>
        <w:t>L’appropriation de geste ou de décisions positivement remarquable permet à l’individu une reconnaissance des autres, une mise en avant permettant à celui-ci une amélioration de l’appréhension de sa personne, et quelle que soit son vécu, il devient un membre reconnu de la collectivité.</w:t>
      </w:r>
    </w:p>
    <w:p w14:paraId="73171E29" w14:textId="7EC1F516" w:rsidR="00AE381D" w:rsidRPr="00AE381D" w:rsidRDefault="00A35BA6" w:rsidP="00AE38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381D" w:rsidRPr="00AE381D">
        <w:rPr>
          <w:rFonts w:ascii="Times New Roman" w:hAnsi="Times New Roman" w:cs="Times New Roman"/>
          <w:sz w:val="24"/>
          <w:szCs w:val="24"/>
        </w:rPr>
        <w:t>L’activité socio-sportive est, comme vu précédemment, une activité physique, une reconnaissance de son corps. Le principe</w:t>
      </w:r>
      <w:r w:rsidR="00747E4A">
        <w:rPr>
          <w:rFonts w:ascii="Times New Roman" w:hAnsi="Times New Roman" w:cs="Times New Roman"/>
          <w:sz w:val="24"/>
          <w:szCs w:val="24"/>
        </w:rPr>
        <w:t xml:space="preserve"> est</w:t>
      </w:r>
      <w:r w:rsidR="00AE381D" w:rsidRPr="00AE381D">
        <w:rPr>
          <w:rFonts w:ascii="Times New Roman" w:hAnsi="Times New Roman" w:cs="Times New Roman"/>
          <w:sz w:val="24"/>
          <w:szCs w:val="24"/>
        </w:rPr>
        <w:t xml:space="preserve"> que le sport est bon pour la santé, en apprenant les préceptes de l’hygiène de vie. Cela signifie une analyse du contrôle culturel et social de la société au sujet la morale et du physique, ce qui peut engendrer des résistances. Ces différents facteurs liés à la santé impliquent une autonomisation de l'individu sur cette dernière, une plus grande connaissance de son corps et de ses limites. Ces différentes raisons démontrent en quoi l’efficience de l’activité socio-sportive peut à juste titre développer les perspectives d'insertion et plus particulièrement dans l’amélioration de la santé. </w:t>
      </w:r>
    </w:p>
    <w:p w14:paraId="58ED0447" w14:textId="71E43849" w:rsidR="00AE381D" w:rsidRPr="00AE381D" w:rsidRDefault="00A35BA6" w:rsidP="00AE38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381D" w:rsidRPr="00AE381D">
        <w:rPr>
          <w:rFonts w:ascii="Times New Roman" w:hAnsi="Times New Roman" w:cs="Times New Roman"/>
          <w:sz w:val="24"/>
          <w:szCs w:val="24"/>
        </w:rPr>
        <w:t>A ce stade, nous pouvons déjà constater que l’individu peut envisager de nouvelles perspectives systémiques, il prend conscience de la maitrise de sa personne et de son corps par sa participation, il accepte de s’insérer dans « </w:t>
      </w:r>
      <w:r w:rsidR="00AE381D" w:rsidRPr="00AE381D">
        <w:rPr>
          <w:rFonts w:ascii="Times New Roman" w:hAnsi="Times New Roman" w:cs="Times New Roman"/>
          <w:i/>
          <w:iCs/>
          <w:sz w:val="24"/>
          <w:szCs w:val="24"/>
        </w:rPr>
        <w:t>un processus de mise à distance des appartenances </w:t>
      </w:r>
      <w:r w:rsidR="00AE381D" w:rsidRPr="00AE381D">
        <w:rPr>
          <w:rFonts w:ascii="Times New Roman" w:hAnsi="Times New Roman" w:cs="Times New Roman"/>
          <w:sz w:val="24"/>
          <w:szCs w:val="24"/>
        </w:rPr>
        <w:t>»</w:t>
      </w:r>
      <w:r w:rsidR="00AE381D" w:rsidRPr="00AE381D">
        <w:rPr>
          <w:rFonts w:ascii="Times New Roman" w:hAnsi="Times New Roman" w:cs="Times New Roman"/>
          <w:i/>
          <w:iCs/>
          <w:sz w:val="24"/>
          <w:szCs w:val="24"/>
        </w:rPr>
        <w:t> </w:t>
      </w:r>
      <w:r w:rsidR="00AE381D" w:rsidRPr="00AE381D">
        <w:rPr>
          <w:rStyle w:val="Appelnotedebasdep"/>
          <w:rFonts w:ascii="Times New Roman" w:hAnsi="Times New Roman" w:cs="Times New Roman"/>
          <w:sz w:val="24"/>
          <w:szCs w:val="24"/>
        </w:rPr>
        <w:footnoteReference w:id="68"/>
      </w:r>
      <w:r w:rsidR="00AE381D" w:rsidRPr="00AE381D">
        <w:rPr>
          <w:rFonts w:ascii="Times New Roman" w:hAnsi="Times New Roman" w:cs="Times New Roman"/>
          <w:sz w:val="24"/>
          <w:szCs w:val="24"/>
        </w:rPr>
        <w:t xml:space="preserve">. Sous le prisme de l’insertion sociale, le sport participe aussi au changement de l'individu passif en acteur actif parce qu'il appartient à la collectivité, au groupe ou à l’équipe, il est membre de la collectivité. Ce dernier consigne son action dans le formalisme démocratique ou dans la convivialité qui aboutit sur des obligations et des liens sociaux de types intergénérationnels et interculturels. Par la, l’individu est confronté à la prise de responsabilités. </w:t>
      </w:r>
    </w:p>
    <w:p w14:paraId="17C9FB86" w14:textId="60641A81" w:rsidR="00AE381D" w:rsidRPr="00AE381D" w:rsidRDefault="00A35BA6" w:rsidP="00AE38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381D" w:rsidRPr="00AE381D">
        <w:rPr>
          <w:rFonts w:ascii="Times New Roman" w:hAnsi="Times New Roman" w:cs="Times New Roman"/>
          <w:sz w:val="24"/>
          <w:szCs w:val="24"/>
        </w:rPr>
        <w:t xml:space="preserve">Les responsabilités sportives peuvent se transformer en responsabilités sociales, lorsque le l’usager endosse momentanément le rôle d’animateur, d’encadrant. Il se voit </w:t>
      </w:r>
      <w:r w:rsidR="00AE381D" w:rsidRPr="00AE381D">
        <w:rPr>
          <w:rFonts w:ascii="Times New Roman" w:hAnsi="Times New Roman" w:cs="Times New Roman"/>
          <w:sz w:val="24"/>
          <w:szCs w:val="24"/>
        </w:rPr>
        <w:lastRenderedPageBreak/>
        <w:t>responsabilisé pour aider les autres, s’inscrire dans des valeurs participatives. Les encadrants sont des représentations exemplaires de l’empathie envers l’autre, qui reste une forte garantie de l’insertion.</w:t>
      </w:r>
    </w:p>
    <w:p w14:paraId="3AC31474" w14:textId="3AC7106C" w:rsidR="00AE381D" w:rsidRPr="00AE381D" w:rsidRDefault="00A35BA6" w:rsidP="00AE38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381D" w:rsidRPr="00AE381D">
        <w:rPr>
          <w:rFonts w:ascii="Times New Roman" w:hAnsi="Times New Roman" w:cs="Times New Roman"/>
          <w:sz w:val="24"/>
          <w:szCs w:val="24"/>
        </w:rPr>
        <w:t>Concernant les compétences psychosociales pouvant être développées grâce à la pratique sportive, une étude canadienne</w:t>
      </w:r>
      <w:r w:rsidR="00AE381D" w:rsidRPr="00AE381D">
        <w:rPr>
          <w:rStyle w:val="Appelnotedebasdep"/>
          <w:rFonts w:ascii="Times New Roman" w:hAnsi="Times New Roman" w:cs="Times New Roman"/>
          <w:sz w:val="24"/>
          <w:szCs w:val="24"/>
        </w:rPr>
        <w:footnoteReference w:id="69"/>
      </w:r>
      <w:r w:rsidR="00AE381D" w:rsidRPr="00AE381D">
        <w:rPr>
          <w:rFonts w:ascii="Times New Roman" w:hAnsi="Times New Roman" w:cs="Times New Roman"/>
          <w:sz w:val="24"/>
          <w:szCs w:val="24"/>
        </w:rPr>
        <w:t xml:space="preserve"> démontrent certains acquis en matière de compétences psychosociales sont présentes chez les pratiquants. Premièrement, la stratégie d’adaptation, qui s’appréhende par l’apprentissage normatif des règles de fonctionnement, permettant l’adaptation à un environnement à travers des compétences cognitives liées au cadre. </w:t>
      </w:r>
    </w:p>
    <w:p w14:paraId="68FEF7CA" w14:textId="3B7CE10B" w:rsidR="00AE381D" w:rsidRDefault="00A35BA6" w:rsidP="00AE38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381D" w:rsidRPr="00AE381D">
        <w:rPr>
          <w:rFonts w:ascii="Times New Roman" w:hAnsi="Times New Roman" w:cs="Times New Roman"/>
          <w:sz w:val="24"/>
          <w:szCs w:val="24"/>
        </w:rPr>
        <w:t xml:space="preserve">Ensuite, il a été relevé que dans l’activité sportive, il apparait une forme d’engagement et de motivation à prendre ses responsabilités et à faire les choix nécessaires en vue de prendre conscience de ses réactions physiques et émotionnelles, permettant ainsi de percevoir les relais nécessaires à une résolution de situations problématiques liées au jeu sportif.  </w:t>
      </w:r>
    </w:p>
    <w:p w14:paraId="6C99CEA9" w14:textId="39C71508" w:rsidR="00AE381D" w:rsidRPr="00AE381D" w:rsidRDefault="00A35BA6" w:rsidP="00AE38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381D" w:rsidRPr="00AE381D">
        <w:rPr>
          <w:rFonts w:ascii="Times New Roman" w:hAnsi="Times New Roman" w:cs="Times New Roman"/>
          <w:sz w:val="24"/>
          <w:szCs w:val="24"/>
        </w:rPr>
        <w:t>Nous pouvons constater que ces habiletés psychosociales sont indispensables au cheminement vers l’insertion sociale</w:t>
      </w:r>
      <w:r w:rsidR="003541C4">
        <w:rPr>
          <w:rFonts w:ascii="Times New Roman" w:hAnsi="Times New Roman" w:cs="Times New Roman"/>
          <w:sz w:val="24"/>
          <w:szCs w:val="24"/>
        </w:rPr>
        <w:t>,</w:t>
      </w:r>
      <w:r w:rsidR="00AE381D" w:rsidRPr="00AE381D">
        <w:rPr>
          <w:rFonts w:ascii="Times New Roman" w:hAnsi="Times New Roman" w:cs="Times New Roman"/>
          <w:sz w:val="24"/>
          <w:szCs w:val="24"/>
        </w:rPr>
        <w:t xml:space="preserve"> et</w:t>
      </w:r>
      <w:r w:rsidR="003541C4">
        <w:rPr>
          <w:rFonts w:ascii="Times New Roman" w:hAnsi="Times New Roman" w:cs="Times New Roman"/>
          <w:sz w:val="24"/>
          <w:szCs w:val="24"/>
        </w:rPr>
        <w:t xml:space="preserve"> au fait</w:t>
      </w:r>
      <w:r w:rsidR="00AE381D" w:rsidRPr="00AE381D">
        <w:rPr>
          <w:rFonts w:ascii="Times New Roman" w:hAnsi="Times New Roman" w:cs="Times New Roman"/>
          <w:sz w:val="24"/>
          <w:szCs w:val="24"/>
        </w:rPr>
        <w:t xml:space="preserve"> que les prestataires des activités socio-sportives disposent d’une responsabilité complète dans le développement de celles-ci. Afin de bien répondre aux besoins de l’individu, il est impératif pour les encadrants d’évaluer leurs interventions auprès des bénéficiaires par rapport à ces compétences psychosociales. Par exemple, qu’elles sont les actions faites pour développer ces </w:t>
      </w:r>
      <w:r w:rsidR="003541C4">
        <w:rPr>
          <w:rFonts w:ascii="Times New Roman" w:hAnsi="Times New Roman" w:cs="Times New Roman"/>
          <w:sz w:val="24"/>
          <w:szCs w:val="24"/>
        </w:rPr>
        <w:t>compétences</w:t>
      </w:r>
      <w:r w:rsidR="00AE381D" w:rsidRPr="00AE381D">
        <w:rPr>
          <w:rFonts w:ascii="Times New Roman" w:hAnsi="Times New Roman" w:cs="Times New Roman"/>
          <w:sz w:val="24"/>
          <w:szCs w:val="24"/>
        </w:rPr>
        <w:t xml:space="preserve"> ? Comment l’individus est-il accompagné et conseiller à travers une résolution de problème ? De plus, le maintien d’une relation de confiance prestataire</w:t>
      </w:r>
      <w:r w:rsidR="003541C4">
        <w:rPr>
          <w:rFonts w:ascii="Times New Roman" w:hAnsi="Times New Roman" w:cs="Times New Roman"/>
          <w:sz w:val="24"/>
          <w:szCs w:val="24"/>
        </w:rPr>
        <w:t xml:space="preserve">s et </w:t>
      </w:r>
      <w:r w:rsidR="00AE381D" w:rsidRPr="00AE381D">
        <w:rPr>
          <w:rFonts w:ascii="Times New Roman" w:hAnsi="Times New Roman" w:cs="Times New Roman"/>
          <w:sz w:val="24"/>
          <w:szCs w:val="24"/>
        </w:rPr>
        <w:t>usager</w:t>
      </w:r>
      <w:r w:rsidR="003541C4">
        <w:rPr>
          <w:rFonts w:ascii="Times New Roman" w:hAnsi="Times New Roman" w:cs="Times New Roman"/>
          <w:sz w:val="24"/>
          <w:szCs w:val="24"/>
        </w:rPr>
        <w:t>s</w:t>
      </w:r>
      <w:r w:rsidR="00AE381D" w:rsidRPr="00AE381D">
        <w:rPr>
          <w:rFonts w:ascii="Times New Roman" w:hAnsi="Times New Roman" w:cs="Times New Roman"/>
          <w:sz w:val="24"/>
          <w:szCs w:val="24"/>
        </w:rPr>
        <w:t xml:space="preserve"> sera un facteur essentiel sur le parcours d’insertion de l’usager. Lorsqu’une complicité se dégage de la relation, l’encadrant de l’activité devient un support émotionnel direct, grâce aux encouragements, à l’apprentissage technique et aux conseils prodigués. Ainsi, l’individu ressentira au mieux l’accompagnement immédiat, afin de </w:t>
      </w:r>
      <w:r w:rsidR="00EE7351">
        <w:rPr>
          <w:rFonts w:ascii="Times New Roman" w:hAnsi="Times New Roman" w:cs="Times New Roman"/>
          <w:sz w:val="24"/>
          <w:szCs w:val="24"/>
        </w:rPr>
        <w:t>d’aborder</w:t>
      </w:r>
      <w:r w:rsidR="00AE381D" w:rsidRPr="00AE381D">
        <w:rPr>
          <w:rFonts w:ascii="Times New Roman" w:hAnsi="Times New Roman" w:cs="Times New Roman"/>
          <w:sz w:val="24"/>
          <w:szCs w:val="24"/>
        </w:rPr>
        <w:t xml:space="preserve">, </w:t>
      </w:r>
      <w:r w:rsidR="00EE7351">
        <w:rPr>
          <w:rFonts w:ascii="Times New Roman" w:hAnsi="Times New Roman" w:cs="Times New Roman"/>
          <w:sz w:val="24"/>
          <w:szCs w:val="24"/>
        </w:rPr>
        <w:t>de manière autonome</w:t>
      </w:r>
      <w:r w:rsidR="00AE381D" w:rsidRPr="00AE381D">
        <w:rPr>
          <w:rFonts w:ascii="Times New Roman" w:hAnsi="Times New Roman" w:cs="Times New Roman"/>
          <w:sz w:val="24"/>
          <w:szCs w:val="24"/>
        </w:rPr>
        <w:t>, les démarches nécessaires et à se confronter à ses responsabilités afin de faciliter l’amélioration de sa situation.</w:t>
      </w:r>
    </w:p>
    <w:bookmarkEnd w:id="33"/>
    <w:p w14:paraId="19AFD7C9" w14:textId="77777777" w:rsidR="00EF4597" w:rsidRDefault="00EF4597" w:rsidP="00AE381D">
      <w:pPr>
        <w:rPr>
          <w:rFonts w:ascii="Times New Roman" w:hAnsi="Times New Roman" w:cs="Times New Roman"/>
          <w:sz w:val="24"/>
          <w:szCs w:val="24"/>
        </w:rPr>
      </w:pPr>
    </w:p>
    <w:p w14:paraId="3F1E7335" w14:textId="7270EECF" w:rsidR="009204BF" w:rsidRDefault="008639CC" w:rsidP="00AE381D">
      <w:pPr>
        <w:rPr>
          <w:rFonts w:ascii="Tahoma" w:hAnsi="Tahoma" w:cs="Tahoma"/>
          <w:sz w:val="24"/>
          <w:szCs w:val="24"/>
          <w:u w:val="single"/>
        </w:rPr>
      </w:pPr>
      <w:r>
        <w:rPr>
          <w:rFonts w:ascii="Tahoma" w:hAnsi="Tahoma" w:cs="Tahoma"/>
          <w:sz w:val="24"/>
          <w:szCs w:val="24"/>
          <w:u w:val="single"/>
        </w:rPr>
        <w:br w:type="page"/>
      </w:r>
      <w:r w:rsidR="009204BF" w:rsidRPr="00314B51">
        <w:rPr>
          <w:rFonts w:ascii="Tahoma" w:hAnsi="Tahoma" w:cs="Tahoma"/>
          <w:sz w:val="24"/>
          <w:szCs w:val="24"/>
          <w:u w:val="single"/>
        </w:rPr>
        <w:lastRenderedPageBreak/>
        <w:t>Remarque épistémologique</w:t>
      </w:r>
    </w:p>
    <w:p w14:paraId="0DBD799F" w14:textId="38EF7F29" w:rsidR="007F7506" w:rsidRDefault="007F7506" w:rsidP="009204BF">
      <w:pPr>
        <w:pStyle w:val="Sansinterligne"/>
        <w:rPr>
          <w:rFonts w:ascii="Tahoma" w:hAnsi="Tahoma" w:cs="Tahoma"/>
          <w:sz w:val="24"/>
          <w:szCs w:val="24"/>
          <w:u w:val="single"/>
        </w:rPr>
      </w:pPr>
    </w:p>
    <w:p w14:paraId="3CE4C099" w14:textId="22A2D4D7" w:rsidR="007F1D20" w:rsidRPr="007F1D20" w:rsidRDefault="00C329A6" w:rsidP="007F1D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7529">
        <w:rPr>
          <w:rFonts w:ascii="Times New Roman" w:hAnsi="Times New Roman" w:cs="Times New Roman"/>
          <w:sz w:val="24"/>
          <w:szCs w:val="24"/>
        </w:rPr>
        <w:t>Les</w:t>
      </w:r>
      <w:r w:rsidR="007F7506" w:rsidRPr="007F1D20">
        <w:rPr>
          <w:rFonts w:ascii="Times New Roman" w:hAnsi="Times New Roman" w:cs="Times New Roman"/>
          <w:sz w:val="24"/>
          <w:szCs w:val="24"/>
        </w:rPr>
        <w:t xml:space="preserve"> répercussions</w:t>
      </w:r>
      <w:r w:rsidR="00997529" w:rsidRPr="00997529">
        <w:t xml:space="preserve"> </w:t>
      </w:r>
      <w:r w:rsidR="00997529">
        <w:rPr>
          <w:rFonts w:ascii="Times New Roman" w:hAnsi="Times New Roman" w:cs="Times New Roman"/>
          <w:sz w:val="24"/>
          <w:szCs w:val="24"/>
        </w:rPr>
        <w:t>d</w:t>
      </w:r>
      <w:r w:rsidR="00997529" w:rsidRPr="00997529">
        <w:rPr>
          <w:rFonts w:ascii="Times New Roman" w:hAnsi="Times New Roman" w:cs="Times New Roman"/>
          <w:sz w:val="24"/>
          <w:szCs w:val="24"/>
        </w:rPr>
        <w:t>es initiatives socio sportives</w:t>
      </w:r>
      <w:r w:rsidR="007F7506" w:rsidRPr="007F1D20">
        <w:rPr>
          <w:rFonts w:ascii="Times New Roman" w:hAnsi="Times New Roman" w:cs="Times New Roman"/>
          <w:sz w:val="24"/>
          <w:szCs w:val="24"/>
        </w:rPr>
        <w:t xml:space="preserve"> soulèvent encore un certain nombre d’interrogations quant à leurs résultats et aux liens de causalités qui s’y rapportent. Il apparaît que les effets intégrateurs du sport sont un sujet pertinent à traiter dans un contexte où le cadre des références semble acquis. Il semble en tout cas contemporain de considérer que le sport « </w:t>
      </w:r>
      <w:r w:rsidR="007F7506" w:rsidRPr="00997529">
        <w:rPr>
          <w:rFonts w:ascii="Times New Roman" w:hAnsi="Times New Roman" w:cs="Times New Roman"/>
          <w:i/>
          <w:iCs/>
          <w:sz w:val="24"/>
          <w:szCs w:val="24"/>
        </w:rPr>
        <w:t>est devenu un état d’esprit, un mode de formation du lien social, du rapport à soi et à autrui</w:t>
      </w:r>
      <w:r w:rsidR="007F7506" w:rsidRPr="007F1D20">
        <w:rPr>
          <w:rFonts w:ascii="Times New Roman" w:hAnsi="Times New Roman" w:cs="Times New Roman"/>
          <w:sz w:val="24"/>
          <w:szCs w:val="24"/>
        </w:rPr>
        <w:t xml:space="preserve"> » (Ehrenberg, 1991). Cette opinion est souvent assimilée à une affirmation de principes.</w:t>
      </w:r>
    </w:p>
    <w:p w14:paraId="0BEAF8DE" w14:textId="3E02C724" w:rsidR="0053550F" w:rsidRPr="007F1D20" w:rsidRDefault="00C329A6" w:rsidP="007F1D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7506" w:rsidRPr="007F1D20">
        <w:rPr>
          <w:rFonts w:ascii="Times New Roman" w:hAnsi="Times New Roman" w:cs="Times New Roman"/>
          <w:sz w:val="24"/>
          <w:szCs w:val="24"/>
        </w:rPr>
        <w:t xml:space="preserve">Les multiples objectifs du sport ont évolué au cours du temps. Et selon les pays et leurs mœurs, les buts ne sont plus les mêmes : du simple passe-temps ludique, à une fonction plus éducative aujourd'hui, le sport est considéré comme un facteur important d'insertion. Le sport véhicule par ailleurs un certain nombre de valeurs, auxquelles on fait souvent référence, et cela sans même y prêter une véritable attention. « </w:t>
      </w:r>
      <w:r w:rsidR="007F7506" w:rsidRPr="00C36ACD">
        <w:rPr>
          <w:rFonts w:ascii="Times New Roman" w:hAnsi="Times New Roman" w:cs="Times New Roman"/>
          <w:i/>
          <w:iCs/>
          <w:sz w:val="24"/>
          <w:szCs w:val="24"/>
        </w:rPr>
        <w:t>Le sport est bénéfique pour la santé</w:t>
      </w:r>
      <w:r w:rsidR="007F7506" w:rsidRPr="007F1D20">
        <w:rPr>
          <w:rFonts w:ascii="Times New Roman" w:hAnsi="Times New Roman" w:cs="Times New Roman"/>
          <w:sz w:val="24"/>
          <w:szCs w:val="24"/>
        </w:rPr>
        <w:t xml:space="preserve"> », « </w:t>
      </w:r>
      <w:r w:rsidR="007F7506" w:rsidRPr="00C36ACD">
        <w:rPr>
          <w:rFonts w:ascii="Times New Roman" w:hAnsi="Times New Roman" w:cs="Times New Roman"/>
          <w:i/>
          <w:iCs/>
          <w:sz w:val="24"/>
          <w:szCs w:val="24"/>
        </w:rPr>
        <w:t>le sport est universel</w:t>
      </w:r>
      <w:r w:rsidR="007F7506" w:rsidRPr="007F1D20">
        <w:rPr>
          <w:rFonts w:ascii="Times New Roman" w:hAnsi="Times New Roman" w:cs="Times New Roman"/>
          <w:sz w:val="24"/>
          <w:szCs w:val="24"/>
        </w:rPr>
        <w:t xml:space="preserve"> », « </w:t>
      </w:r>
      <w:r w:rsidR="007F7506" w:rsidRPr="00C36ACD">
        <w:rPr>
          <w:rFonts w:ascii="Times New Roman" w:hAnsi="Times New Roman" w:cs="Times New Roman"/>
          <w:i/>
          <w:iCs/>
          <w:sz w:val="24"/>
          <w:szCs w:val="24"/>
        </w:rPr>
        <w:t>il favorise l'insertion sociale et l'égalité</w:t>
      </w:r>
      <w:r w:rsidR="007F7506" w:rsidRPr="007F1D20">
        <w:rPr>
          <w:rFonts w:ascii="Times New Roman" w:hAnsi="Times New Roman" w:cs="Times New Roman"/>
          <w:sz w:val="24"/>
          <w:szCs w:val="24"/>
        </w:rPr>
        <w:t xml:space="preserve"> » (Leclerc 2007). Cette croyance prend pourtant son origine à travers une idéologie du sport préconçue, incitée par les créateurs du sport moderne. </w:t>
      </w:r>
    </w:p>
    <w:p w14:paraId="4BDC9736" w14:textId="5A9C9F5F" w:rsidR="003C35CA" w:rsidRPr="007F1D20" w:rsidRDefault="00C329A6" w:rsidP="007F1D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7506" w:rsidRPr="007F1D20">
        <w:rPr>
          <w:rFonts w:ascii="Times New Roman" w:hAnsi="Times New Roman" w:cs="Times New Roman"/>
          <w:sz w:val="24"/>
          <w:szCs w:val="24"/>
        </w:rPr>
        <w:t xml:space="preserve">Ce consensus autour de fonctionnalismes sociaux du sport, qui devraient être normalement intégrateur, est largement partagé pour plusieurs raisons. Tout d’abord, le concept des propriétés sociales du sport donne lieu à une tellement grande variabilité de résultats que cela entraîne un ensemble poncifs d’idées, que les différents acteurs concernés par le sujet ne prennent plus le soin de questionner. Ceci permet la diffusion du dogme « </w:t>
      </w:r>
      <w:r w:rsidR="007F7506" w:rsidRPr="004D39CD">
        <w:rPr>
          <w:rFonts w:ascii="Times New Roman" w:hAnsi="Times New Roman" w:cs="Times New Roman"/>
          <w:i/>
          <w:iCs/>
          <w:sz w:val="24"/>
          <w:szCs w:val="24"/>
        </w:rPr>
        <w:t>que la seule pratique sportive peut produire, au-delà de son accomplissement, une posture citoyenne et éthique</w:t>
      </w:r>
      <w:r w:rsidR="007F7506" w:rsidRPr="007F1D20">
        <w:rPr>
          <w:rFonts w:ascii="Times New Roman" w:hAnsi="Times New Roman" w:cs="Times New Roman"/>
          <w:sz w:val="24"/>
          <w:szCs w:val="24"/>
        </w:rPr>
        <w:t xml:space="preserve"> » (Gasparini 2008). De même, le prosélytisme de cette doxa est largement relayé par un « </w:t>
      </w:r>
      <w:r w:rsidR="007F7506" w:rsidRPr="004D39CD">
        <w:rPr>
          <w:rFonts w:ascii="Times New Roman" w:hAnsi="Times New Roman" w:cs="Times New Roman"/>
          <w:i/>
          <w:iCs/>
          <w:sz w:val="24"/>
          <w:szCs w:val="24"/>
        </w:rPr>
        <w:t>cercle de croyants</w:t>
      </w:r>
      <w:r w:rsidR="007F7506" w:rsidRPr="007F1D20">
        <w:rPr>
          <w:rFonts w:ascii="Times New Roman" w:hAnsi="Times New Roman" w:cs="Times New Roman"/>
          <w:sz w:val="24"/>
          <w:szCs w:val="24"/>
        </w:rPr>
        <w:t xml:space="preserve"> » (Gasparini 2008) bien plus important que les seuls maîtres à penser du sport. </w:t>
      </w:r>
    </w:p>
    <w:p w14:paraId="2C324A80" w14:textId="62C48A04" w:rsidR="007F7506" w:rsidRPr="00D64B5F" w:rsidRDefault="00C329A6" w:rsidP="007F1D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7506" w:rsidRPr="007F1D20">
        <w:rPr>
          <w:rFonts w:ascii="Times New Roman" w:hAnsi="Times New Roman" w:cs="Times New Roman"/>
          <w:sz w:val="24"/>
          <w:szCs w:val="24"/>
        </w:rPr>
        <w:t xml:space="preserve">Ensuite, cette idéologie populaire est grandement nourrie par les lectures et les interprétations des travaux de sociologues s’étant intéressés au sujet. En effet, cette idéologie peut faire référence dans ce domaine au rôle du sport comme exutoire cadré, « </w:t>
      </w:r>
      <w:r w:rsidR="007F7506" w:rsidRPr="004D39CD">
        <w:rPr>
          <w:rFonts w:ascii="Times New Roman" w:hAnsi="Times New Roman" w:cs="Times New Roman"/>
          <w:i/>
          <w:iCs/>
          <w:sz w:val="24"/>
          <w:szCs w:val="24"/>
        </w:rPr>
        <w:t>élément du processus de modernité de la civilisation</w:t>
      </w:r>
      <w:r w:rsidR="007F7506" w:rsidRPr="007F1D20">
        <w:rPr>
          <w:rFonts w:ascii="Times New Roman" w:hAnsi="Times New Roman" w:cs="Times New Roman"/>
          <w:sz w:val="24"/>
          <w:szCs w:val="24"/>
        </w:rPr>
        <w:t xml:space="preserve"> » (Elias, 1939). La compétition réglementée des sports modernes exprime ainsi des valeurs comme «</w:t>
      </w:r>
      <w:r w:rsidR="007F7506" w:rsidRPr="004D39CD">
        <w:rPr>
          <w:rFonts w:ascii="Times New Roman" w:hAnsi="Times New Roman" w:cs="Times New Roman"/>
          <w:i/>
          <w:iCs/>
          <w:sz w:val="24"/>
          <w:szCs w:val="24"/>
        </w:rPr>
        <w:t xml:space="preserve"> le fair-play et le self </w:t>
      </w:r>
      <w:proofErr w:type="spellStart"/>
      <w:r w:rsidR="007F7506" w:rsidRPr="004D39CD">
        <w:rPr>
          <w:rFonts w:ascii="Times New Roman" w:hAnsi="Times New Roman" w:cs="Times New Roman"/>
          <w:i/>
          <w:iCs/>
          <w:sz w:val="24"/>
          <w:szCs w:val="24"/>
        </w:rPr>
        <w:t>government</w:t>
      </w:r>
      <w:proofErr w:type="spellEnd"/>
      <w:r w:rsidR="007F7506" w:rsidRPr="004D39CD">
        <w:rPr>
          <w:rFonts w:ascii="Times New Roman" w:hAnsi="Times New Roman" w:cs="Times New Roman"/>
          <w:i/>
          <w:iCs/>
          <w:sz w:val="24"/>
          <w:szCs w:val="24"/>
        </w:rPr>
        <w:t xml:space="preserve"> </w:t>
      </w:r>
      <w:r w:rsidR="007F7506" w:rsidRPr="007F1D20">
        <w:rPr>
          <w:rFonts w:ascii="Times New Roman" w:hAnsi="Times New Roman" w:cs="Times New Roman"/>
          <w:sz w:val="24"/>
          <w:szCs w:val="24"/>
        </w:rPr>
        <w:t xml:space="preserve">» (Bourdieu, 1984). Mais nous devons constater un certain manque de recul épistémologique à l’interprétation populaire, permettant à la croyance des vertus </w:t>
      </w:r>
      <w:r w:rsidR="007F7506" w:rsidRPr="007F1D20">
        <w:rPr>
          <w:rFonts w:ascii="Times New Roman" w:hAnsi="Times New Roman" w:cs="Times New Roman"/>
          <w:sz w:val="24"/>
          <w:szCs w:val="24"/>
        </w:rPr>
        <w:lastRenderedPageBreak/>
        <w:t xml:space="preserve">sportives, d’emporter un consentement collectif. Le sport peut être analysé ici sous le prisme du paradoxe de deux « </w:t>
      </w:r>
      <w:r w:rsidR="007F7506" w:rsidRPr="006945BA">
        <w:rPr>
          <w:rFonts w:ascii="Times New Roman" w:hAnsi="Times New Roman" w:cs="Times New Roman"/>
          <w:i/>
          <w:iCs/>
          <w:sz w:val="24"/>
          <w:szCs w:val="24"/>
        </w:rPr>
        <w:t xml:space="preserve">formes contraires de fonctionnalismes </w:t>
      </w:r>
      <w:r w:rsidR="007F7506" w:rsidRPr="007F1D20">
        <w:rPr>
          <w:rFonts w:ascii="Times New Roman" w:hAnsi="Times New Roman" w:cs="Times New Roman"/>
          <w:sz w:val="24"/>
          <w:szCs w:val="24"/>
        </w:rPr>
        <w:t>» (Duret 2008). Le manque d’approche rationnelle de son aspect dépréciateur par un public largement adhérent au culte sportif, en résulte une somme de préjugés normatifs qui nourrissent la croyance collective dans le fait que le sport serait uniquement vertueux.</w:t>
      </w:r>
    </w:p>
    <w:p w14:paraId="3EF99ED3" w14:textId="0F9D321A" w:rsidR="00097A22" w:rsidRPr="007F1D20" w:rsidRDefault="00C329A6" w:rsidP="007F1D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4B5F">
        <w:rPr>
          <w:rFonts w:ascii="Times New Roman" w:hAnsi="Times New Roman" w:cs="Times New Roman"/>
          <w:sz w:val="24"/>
          <w:szCs w:val="24"/>
        </w:rPr>
        <w:t>Mais c’est sans compter sur l</w:t>
      </w:r>
      <w:r w:rsidR="007F7506" w:rsidRPr="007F1D20">
        <w:rPr>
          <w:rFonts w:ascii="Times New Roman" w:hAnsi="Times New Roman" w:cs="Times New Roman"/>
          <w:sz w:val="24"/>
          <w:szCs w:val="24"/>
        </w:rPr>
        <w:t>a surmédiatisation</w:t>
      </w:r>
      <w:r w:rsidR="00D64B5F">
        <w:rPr>
          <w:rFonts w:ascii="Times New Roman" w:hAnsi="Times New Roman" w:cs="Times New Roman"/>
          <w:sz w:val="24"/>
          <w:szCs w:val="24"/>
        </w:rPr>
        <w:t xml:space="preserve"> du sport qui</w:t>
      </w:r>
      <w:r w:rsidR="007F7506" w:rsidRPr="007F1D20">
        <w:rPr>
          <w:rFonts w:ascii="Times New Roman" w:hAnsi="Times New Roman" w:cs="Times New Roman"/>
          <w:sz w:val="24"/>
          <w:szCs w:val="24"/>
        </w:rPr>
        <w:t xml:space="preserve"> transforme le sport en un spectacle, comme à son origine mythique. Ce qui amène un reflet paradoxal où les vertus deviennent des illusions face aux réalités sociétales. Puisqu’on diffuse à foison l’image de nouveaux dieux issus d’une ascension sociale facile et rapide mais inégalitaire. Un mythe financé par les multinationales du milieu des équipementiers et de l’audiovisuel, permettant ainsi au sport d’avoir une représentation culturelle positive et diffusée à tous, mais au prix de la mutation de celui-ci en un mode de production. Nous pouvons en déduire que le sport est sous « l’emprise croissante de la rationalité du capitalisme libéral » (Bourdieu 1999).</w:t>
      </w:r>
    </w:p>
    <w:p w14:paraId="2C22725D" w14:textId="08CC7EFE" w:rsidR="00A7359C" w:rsidRPr="007F1D20" w:rsidRDefault="00C329A6" w:rsidP="007F1D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0244">
        <w:rPr>
          <w:rFonts w:ascii="Times New Roman" w:hAnsi="Times New Roman" w:cs="Times New Roman"/>
          <w:sz w:val="24"/>
          <w:szCs w:val="24"/>
        </w:rPr>
        <w:t>À la suite d’une recherche</w:t>
      </w:r>
      <w:r w:rsidR="00A830EC">
        <w:rPr>
          <w:rFonts w:ascii="Times New Roman" w:hAnsi="Times New Roman" w:cs="Times New Roman"/>
          <w:sz w:val="24"/>
          <w:szCs w:val="24"/>
        </w:rPr>
        <w:t xml:space="preserve"> comparative</w:t>
      </w:r>
      <w:r w:rsidR="00DB0244">
        <w:rPr>
          <w:rFonts w:ascii="Times New Roman" w:hAnsi="Times New Roman" w:cs="Times New Roman"/>
          <w:sz w:val="24"/>
          <w:szCs w:val="24"/>
        </w:rPr>
        <w:t xml:space="preserve"> ethnographique, </w:t>
      </w:r>
      <w:r w:rsidR="00DB0244" w:rsidRPr="00DB0244">
        <w:rPr>
          <w:rFonts w:ascii="Times New Roman" w:hAnsi="Times New Roman" w:cs="Times New Roman"/>
          <w:sz w:val="24"/>
          <w:szCs w:val="24"/>
        </w:rPr>
        <w:t>O</w:t>
      </w:r>
      <w:r w:rsidR="00DB0244">
        <w:rPr>
          <w:rFonts w:ascii="Times New Roman" w:hAnsi="Times New Roman" w:cs="Times New Roman"/>
          <w:sz w:val="24"/>
          <w:szCs w:val="24"/>
        </w:rPr>
        <w:t xml:space="preserve">. </w:t>
      </w:r>
      <w:bookmarkStart w:id="34" w:name="_Hlk46060679"/>
      <w:r w:rsidR="00DB0244" w:rsidRPr="00DB0244">
        <w:rPr>
          <w:rFonts w:ascii="Times New Roman" w:hAnsi="Times New Roman" w:cs="Times New Roman"/>
          <w:sz w:val="24"/>
          <w:szCs w:val="24"/>
        </w:rPr>
        <w:t>Schmitz</w:t>
      </w:r>
      <w:bookmarkEnd w:id="34"/>
      <w:r w:rsidR="00DB0244">
        <w:rPr>
          <w:rFonts w:ascii="Times New Roman" w:hAnsi="Times New Roman" w:cs="Times New Roman"/>
          <w:sz w:val="24"/>
          <w:szCs w:val="24"/>
        </w:rPr>
        <w:t xml:space="preserve"> (2012) constate </w:t>
      </w:r>
      <w:r w:rsidR="00443553">
        <w:rPr>
          <w:rFonts w:ascii="Times New Roman" w:hAnsi="Times New Roman" w:cs="Times New Roman"/>
          <w:sz w:val="24"/>
          <w:szCs w:val="24"/>
        </w:rPr>
        <w:t xml:space="preserve">que, </w:t>
      </w:r>
      <w:r w:rsidR="00443553" w:rsidRPr="00DB0244">
        <w:rPr>
          <w:rFonts w:ascii="Times New Roman" w:hAnsi="Times New Roman" w:cs="Times New Roman"/>
          <w:sz w:val="24"/>
          <w:szCs w:val="24"/>
        </w:rPr>
        <w:t>dans</w:t>
      </w:r>
      <w:r w:rsidR="00D64B5F">
        <w:rPr>
          <w:rFonts w:ascii="Times New Roman" w:hAnsi="Times New Roman" w:cs="Times New Roman"/>
          <w:sz w:val="24"/>
          <w:szCs w:val="24"/>
        </w:rPr>
        <w:t xml:space="preserve"> l</w:t>
      </w:r>
      <w:r w:rsidR="00443553">
        <w:rPr>
          <w:rFonts w:ascii="Times New Roman" w:hAnsi="Times New Roman" w:cs="Times New Roman"/>
          <w:sz w:val="24"/>
          <w:szCs w:val="24"/>
        </w:rPr>
        <w:t>a</w:t>
      </w:r>
      <w:r w:rsidR="00D64B5F">
        <w:rPr>
          <w:rFonts w:ascii="Times New Roman" w:hAnsi="Times New Roman" w:cs="Times New Roman"/>
          <w:sz w:val="24"/>
          <w:szCs w:val="24"/>
        </w:rPr>
        <w:t xml:space="preserve"> zone à discrimination positive</w:t>
      </w:r>
      <w:r w:rsidR="00443553">
        <w:rPr>
          <w:rFonts w:ascii="Times New Roman" w:hAnsi="Times New Roman" w:cs="Times New Roman"/>
          <w:sz w:val="24"/>
          <w:szCs w:val="24"/>
        </w:rPr>
        <w:t xml:space="preserve"> observée</w:t>
      </w:r>
      <w:r w:rsidR="00097A22" w:rsidRPr="007F1D20">
        <w:rPr>
          <w:rFonts w:ascii="Times New Roman" w:hAnsi="Times New Roman" w:cs="Times New Roman"/>
          <w:sz w:val="24"/>
          <w:szCs w:val="24"/>
        </w:rPr>
        <w:t xml:space="preserve">, les acteurs politiques et sociaux utilisent le sport comme une solution privilégiée favorisant l’insertion sociale. Les activités d’animations socio-sportives représentent la majorité de l’offre sportive communale. L’activité centrale est le « </w:t>
      </w:r>
      <w:proofErr w:type="spellStart"/>
      <w:r w:rsidR="00097A22" w:rsidRPr="007F1D20">
        <w:rPr>
          <w:rFonts w:ascii="Times New Roman" w:hAnsi="Times New Roman" w:cs="Times New Roman"/>
          <w:sz w:val="24"/>
          <w:szCs w:val="24"/>
        </w:rPr>
        <w:t>streetfoot</w:t>
      </w:r>
      <w:proofErr w:type="spellEnd"/>
      <w:r w:rsidR="00097A22" w:rsidRPr="007F1D20">
        <w:rPr>
          <w:rFonts w:ascii="Times New Roman" w:hAnsi="Times New Roman" w:cs="Times New Roman"/>
          <w:sz w:val="24"/>
          <w:szCs w:val="24"/>
        </w:rPr>
        <w:t xml:space="preserve"> ». Les autres sports comme le basket ou le volley, le tennis ou la pétanque, pourtant pratiqués également par la population, sont préjugés par les animateurs comme des sports </w:t>
      </w:r>
      <w:r w:rsidR="00D64B5F">
        <w:rPr>
          <w:rFonts w:ascii="Times New Roman" w:hAnsi="Times New Roman" w:cs="Times New Roman"/>
          <w:sz w:val="24"/>
          <w:szCs w:val="24"/>
        </w:rPr>
        <w:t>« </w:t>
      </w:r>
      <w:r w:rsidR="00097A22" w:rsidRPr="007F1D20">
        <w:rPr>
          <w:rFonts w:ascii="Times New Roman" w:hAnsi="Times New Roman" w:cs="Times New Roman"/>
          <w:sz w:val="24"/>
          <w:szCs w:val="24"/>
        </w:rPr>
        <w:t>bourgeois</w:t>
      </w:r>
      <w:r w:rsidR="00D64B5F">
        <w:rPr>
          <w:rFonts w:ascii="Times New Roman" w:hAnsi="Times New Roman" w:cs="Times New Roman"/>
          <w:sz w:val="24"/>
          <w:szCs w:val="24"/>
        </w:rPr>
        <w:t> »</w:t>
      </w:r>
      <w:r w:rsidR="00097A22" w:rsidRPr="007F1D20">
        <w:rPr>
          <w:rFonts w:ascii="Times New Roman" w:hAnsi="Times New Roman" w:cs="Times New Roman"/>
          <w:sz w:val="24"/>
          <w:szCs w:val="24"/>
        </w:rPr>
        <w:t>. Les adeptes de ces activités sont principalement des hommes. Cela résulte d’une masculinisation des activités sportives avec pour conséquence une exclusion féminine. Le sport est considéré sur ce</w:t>
      </w:r>
      <w:r w:rsidR="00D64B5F">
        <w:rPr>
          <w:rFonts w:ascii="Times New Roman" w:hAnsi="Times New Roman" w:cs="Times New Roman"/>
          <w:sz w:val="24"/>
          <w:szCs w:val="24"/>
        </w:rPr>
        <w:t>s</w:t>
      </w:r>
      <w:r w:rsidR="00097A22" w:rsidRPr="007F1D20">
        <w:rPr>
          <w:rFonts w:ascii="Times New Roman" w:hAnsi="Times New Roman" w:cs="Times New Roman"/>
          <w:sz w:val="24"/>
          <w:szCs w:val="24"/>
        </w:rPr>
        <w:t xml:space="preserve"> territoire</w:t>
      </w:r>
      <w:r w:rsidR="00D64B5F">
        <w:rPr>
          <w:rFonts w:ascii="Times New Roman" w:hAnsi="Times New Roman" w:cs="Times New Roman"/>
          <w:sz w:val="24"/>
          <w:szCs w:val="24"/>
        </w:rPr>
        <w:t>s</w:t>
      </w:r>
      <w:r w:rsidR="00097A22" w:rsidRPr="007F1D20">
        <w:rPr>
          <w:rFonts w:ascii="Times New Roman" w:hAnsi="Times New Roman" w:cs="Times New Roman"/>
          <w:sz w:val="24"/>
          <w:szCs w:val="24"/>
        </w:rPr>
        <w:t xml:space="preserve"> comme un moyen de domestication des catégories socioéconomiquement dominées. La politique sportive est conçue autour du postulat que les pouvoirs publics ont pour mission de palier à une absence de cadre éducatif et culturel grâce à ses activités socio sportives. </w:t>
      </w:r>
    </w:p>
    <w:p w14:paraId="6E8427A3" w14:textId="67B72CB7" w:rsidR="00D64B5F" w:rsidRDefault="00C329A6" w:rsidP="007F1D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30EC">
        <w:rPr>
          <w:rFonts w:ascii="Times New Roman" w:hAnsi="Times New Roman" w:cs="Times New Roman"/>
          <w:sz w:val="24"/>
          <w:szCs w:val="24"/>
        </w:rPr>
        <w:t>Toujours sous l’analyse d’O.</w:t>
      </w:r>
      <w:r w:rsidR="00A830EC" w:rsidRPr="00A830EC">
        <w:t xml:space="preserve"> </w:t>
      </w:r>
      <w:r w:rsidR="00A830EC" w:rsidRPr="00A830EC">
        <w:rPr>
          <w:rFonts w:ascii="Times New Roman" w:hAnsi="Times New Roman" w:cs="Times New Roman"/>
          <w:sz w:val="24"/>
          <w:szCs w:val="24"/>
        </w:rPr>
        <w:t>Schmitz</w:t>
      </w:r>
      <w:r w:rsidR="00A830EC">
        <w:rPr>
          <w:rFonts w:ascii="Times New Roman" w:hAnsi="Times New Roman" w:cs="Times New Roman"/>
          <w:sz w:val="24"/>
          <w:szCs w:val="24"/>
        </w:rPr>
        <w:t xml:space="preserve"> sur une zone à discrimination positive</w:t>
      </w:r>
      <w:r w:rsidR="00097A22" w:rsidRPr="007F1D20">
        <w:rPr>
          <w:rFonts w:ascii="Times New Roman" w:hAnsi="Times New Roman" w:cs="Times New Roman"/>
          <w:sz w:val="24"/>
          <w:szCs w:val="24"/>
        </w:rPr>
        <w:t xml:space="preserve">, les acteurs politiques et sociaux ont de multiples possibilités de développer les politiques sportives ou socioculturelles grâce au cadre privilégié. Cela se traduit par le ressenti d’une certaine proximité entre les habitants, impliqués de manière participative à la vie sociale et culturelle. Le nombre d’infrastructures sportives permet au secteur associatif de développer leurs activités en complément de l’offre </w:t>
      </w:r>
      <w:r w:rsidR="00D64B5F">
        <w:rPr>
          <w:rFonts w:ascii="Times New Roman" w:hAnsi="Times New Roman" w:cs="Times New Roman"/>
          <w:sz w:val="24"/>
          <w:szCs w:val="24"/>
        </w:rPr>
        <w:t>de la gouvernance publique</w:t>
      </w:r>
      <w:r w:rsidR="00097A22" w:rsidRPr="007F1D20">
        <w:rPr>
          <w:rFonts w:ascii="Times New Roman" w:hAnsi="Times New Roman" w:cs="Times New Roman"/>
          <w:sz w:val="24"/>
          <w:szCs w:val="24"/>
        </w:rPr>
        <w:t xml:space="preserve">, </w:t>
      </w:r>
      <w:r w:rsidR="00097A22" w:rsidRPr="007F1D20">
        <w:rPr>
          <w:rFonts w:ascii="Times New Roman" w:hAnsi="Times New Roman" w:cs="Times New Roman"/>
          <w:sz w:val="24"/>
          <w:szCs w:val="24"/>
        </w:rPr>
        <w:lastRenderedPageBreak/>
        <w:t xml:space="preserve">permettant ainsi une diversité de l’offre tant sportive que socioculturelle, et ce à travers les genres. </w:t>
      </w:r>
      <w:r w:rsidR="00D64B5F" w:rsidRPr="007F1D20">
        <w:rPr>
          <w:rFonts w:ascii="Times New Roman" w:hAnsi="Times New Roman" w:cs="Times New Roman"/>
          <w:sz w:val="24"/>
          <w:szCs w:val="24"/>
        </w:rPr>
        <w:t>Les</w:t>
      </w:r>
      <w:r w:rsidR="00097A22" w:rsidRPr="007F1D20">
        <w:rPr>
          <w:rFonts w:ascii="Times New Roman" w:hAnsi="Times New Roman" w:cs="Times New Roman"/>
          <w:sz w:val="24"/>
          <w:szCs w:val="24"/>
        </w:rPr>
        <w:t xml:space="preserve"> orientations socio sportives finales se recentrent vers l’individuel plutôt que vers le collectif. Par conséquent, les activités sportives sont ici définies de </w:t>
      </w:r>
      <w:r w:rsidR="00D64B5F">
        <w:rPr>
          <w:rFonts w:ascii="Times New Roman" w:hAnsi="Times New Roman" w:cs="Times New Roman"/>
          <w:sz w:val="24"/>
          <w:szCs w:val="24"/>
        </w:rPr>
        <w:t>« </w:t>
      </w:r>
      <w:r w:rsidR="00097A22" w:rsidRPr="00DB0244">
        <w:rPr>
          <w:rFonts w:ascii="Times New Roman" w:hAnsi="Times New Roman" w:cs="Times New Roman"/>
          <w:i/>
          <w:iCs/>
          <w:sz w:val="24"/>
          <w:szCs w:val="24"/>
        </w:rPr>
        <w:t>culturelles, plutôt que de sociales</w:t>
      </w:r>
      <w:r w:rsidR="00D64B5F">
        <w:rPr>
          <w:rFonts w:ascii="Times New Roman" w:hAnsi="Times New Roman" w:cs="Times New Roman"/>
          <w:sz w:val="24"/>
          <w:szCs w:val="24"/>
        </w:rPr>
        <w:t> »</w:t>
      </w:r>
      <w:r w:rsidR="00097A22" w:rsidRPr="007F1D20">
        <w:rPr>
          <w:rFonts w:ascii="Times New Roman" w:hAnsi="Times New Roman" w:cs="Times New Roman"/>
          <w:sz w:val="24"/>
          <w:szCs w:val="24"/>
        </w:rPr>
        <w:t xml:space="preserve"> (Schmitz 2012).</w:t>
      </w:r>
    </w:p>
    <w:p w14:paraId="7AD7E06F" w14:textId="746E72CC" w:rsidR="00D64B5F" w:rsidRDefault="00C329A6" w:rsidP="007F1D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4B5F">
        <w:rPr>
          <w:rFonts w:ascii="Times New Roman" w:hAnsi="Times New Roman" w:cs="Times New Roman"/>
          <w:sz w:val="24"/>
          <w:szCs w:val="24"/>
        </w:rPr>
        <w:t>L</w:t>
      </w:r>
      <w:r w:rsidR="00097A22" w:rsidRPr="007F1D20">
        <w:rPr>
          <w:rFonts w:ascii="Times New Roman" w:hAnsi="Times New Roman" w:cs="Times New Roman"/>
          <w:sz w:val="24"/>
          <w:szCs w:val="24"/>
        </w:rPr>
        <w:t>es politiques sportives</w:t>
      </w:r>
      <w:r w:rsidR="00D64B5F">
        <w:rPr>
          <w:rFonts w:ascii="Times New Roman" w:hAnsi="Times New Roman" w:cs="Times New Roman"/>
          <w:sz w:val="24"/>
          <w:szCs w:val="24"/>
        </w:rPr>
        <w:t xml:space="preserve"> de</w:t>
      </w:r>
      <w:r w:rsidR="00A830EC">
        <w:rPr>
          <w:rFonts w:ascii="Times New Roman" w:hAnsi="Times New Roman" w:cs="Times New Roman"/>
          <w:sz w:val="24"/>
          <w:szCs w:val="24"/>
        </w:rPr>
        <w:t xml:space="preserve"> la</w:t>
      </w:r>
      <w:r w:rsidR="00D64B5F">
        <w:rPr>
          <w:rFonts w:ascii="Times New Roman" w:hAnsi="Times New Roman" w:cs="Times New Roman"/>
          <w:sz w:val="24"/>
          <w:szCs w:val="24"/>
        </w:rPr>
        <w:t xml:space="preserve"> zone à discrimination positive</w:t>
      </w:r>
      <w:r w:rsidR="00097A22" w:rsidRPr="007F1D20">
        <w:rPr>
          <w:rFonts w:ascii="Times New Roman" w:hAnsi="Times New Roman" w:cs="Times New Roman"/>
          <w:sz w:val="24"/>
          <w:szCs w:val="24"/>
        </w:rPr>
        <w:t xml:space="preserve"> ont pour but affiché et déclaré de </w:t>
      </w:r>
      <w:r w:rsidR="00D64B5F">
        <w:rPr>
          <w:rFonts w:ascii="Times New Roman" w:hAnsi="Times New Roman" w:cs="Times New Roman"/>
          <w:sz w:val="24"/>
          <w:szCs w:val="24"/>
        </w:rPr>
        <w:t>« </w:t>
      </w:r>
      <w:r w:rsidR="00097A22" w:rsidRPr="00DB0244">
        <w:rPr>
          <w:rFonts w:ascii="Times New Roman" w:hAnsi="Times New Roman" w:cs="Times New Roman"/>
          <w:i/>
          <w:iCs/>
          <w:sz w:val="24"/>
          <w:szCs w:val="24"/>
        </w:rPr>
        <w:t>cadrer, de socialiser, d’intégrer</w:t>
      </w:r>
      <w:r w:rsidR="00D64B5F">
        <w:rPr>
          <w:rFonts w:ascii="Times New Roman" w:hAnsi="Times New Roman" w:cs="Times New Roman"/>
          <w:sz w:val="24"/>
          <w:szCs w:val="24"/>
        </w:rPr>
        <w:t> »</w:t>
      </w:r>
      <w:r w:rsidR="00097A22" w:rsidRPr="007F1D20">
        <w:rPr>
          <w:rFonts w:ascii="Times New Roman" w:hAnsi="Times New Roman" w:cs="Times New Roman"/>
          <w:sz w:val="24"/>
          <w:szCs w:val="24"/>
        </w:rPr>
        <w:t xml:space="preserve"> (Schmitz 2012), </w:t>
      </w:r>
      <w:r w:rsidR="00D64B5F">
        <w:rPr>
          <w:rFonts w:ascii="Times New Roman" w:hAnsi="Times New Roman" w:cs="Times New Roman"/>
          <w:sz w:val="24"/>
          <w:szCs w:val="24"/>
        </w:rPr>
        <w:t>la</w:t>
      </w:r>
      <w:r w:rsidR="00097A22" w:rsidRPr="007F1D20">
        <w:rPr>
          <w:rFonts w:ascii="Times New Roman" w:hAnsi="Times New Roman" w:cs="Times New Roman"/>
          <w:sz w:val="24"/>
          <w:szCs w:val="24"/>
        </w:rPr>
        <w:t xml:space="preserve"> population </w:t>
      </w:r>
      <w:r w:rsidR="00D64B5F">
        <w:rPr>
          <w:rFonts w:ascii="Times New Roman" w:hAnsi="Times New Roman" w:cs="Times New Roman"/>
          <w:sz w:val="24"/>
          <w:szCs w:val="24"/>
        </w:rPr>
        <w:t>y</w:t>
      </w:r>
      <w:r w:rsidR="00097A22" w:rsidRPr="007F1D20">
        <w:rPr>
          <w:rFonts w:ascii="Times New Roman" w:hAnsi="Times New Roman" w:cs="Times New Roman"/>
          <w:sz w:val="24"/>
          <w:szCs w:val="24"/>
        </w:rPr>
        <w:t xml:space="preserve"> est perçue comme socialement fragilisée. La politique</w:t>
      </w:r>
      <w:r w:rsidR="00E1062F">
        <w:rPr>
          <w:rFonts w:ascii="Times New Roman" w:hAnsi="Times New Roman" w:cs="Times New Roman"/>
          <w:sz w:val="24"/>
          <w:szCs w:val="24"/>
        </w:rPr>
        <w:t xml:space="preserve"> socio-sportive</w:t>
      </w:r>
      <w:r w:rsidR="00097A22" w:rsidRPr="007F1D20">
        <w:rPr>
          <w:rFonts w:ascii="Times New Roman" w:hAnsi="Times New Roman" w:cs="Times New Roman"/>
          <w:sz w:val="24"/>
          <w:szCs w:val="24"/>
        </w:rPr>
        <w:t xml:space="preserve"> </w:t>
      </w:r>
      <w:r w:rsidR="00D64B5F">
        <w:rPr>
          <w:rFonts w:ascii="Times New Roman" w:hAnsi="Times New Roman" w:cs="Times New Roman"/>
          <w:sz w:val="24"/>
          <w:szCs w:val="24"/>
        </w:rPr>
        <w:t>y</w:t>
      </w:r>
      <w:r w:rsidR="00097A22" w:rsidRPr="007F1D20">
        <w:rPr>
          <w:rFonts w:ascii="Times New Roman" w:hAnsi="Times New Roman" w:cs="Times New Roman"/>
          <w:sz w:val="24"/>
          <w:szCs w:val="24"/>
        </w:rPr>
        <w:t xml:space="preserve"> est organisée de telle manière qu’elle laisse transparaître un modèle normatif d’éducation sous prétexte d’insertion pouvant avoir un effet rebutant pour le public cible, catalysant ainsi les inégalités sociales dans l’accès aux infrastructures sportives.</w:t>
      </w:r>
      <w:r w:rsidR="00D64B5F">
        <w:rPr>
          <w:rFonts w:ascii="Times New Roman" w:hAnsi="Times New Roman" w:cs="Times New Roman"/>
          <w:sz w:val="24"/>
          <w:szCs w:val="24"/>
        </w:rPr>
        <w:t xml:space="preserve"> </w:t>
      </w:r>
    </w:p>
    <w:p w14:paraId="1885CD4A" w14:textId="75A54D5B" w:rsidR="00097A22" w:rsidRPr="007F1D20" w:rsidRDefault="00C329A6" w:rsidP="007F1D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4B5F" w:rsidRPr="00D64B5F">
        <w:rPr>
          <w:rFonts w:ascii="Times New Roman" w:hAnsi="Times New Roman" w:cs="Times New Roman"/>
          <w:sz w:val="24"/>
          <w:szCs w:val="24"/>
        </w:rPr>
        <w:t>Dans l</w:t>
      </w:r>
      <w:r w:rsidR="00A830EC">
        <w:rPr>
          <w:rFonts w:ascii="Times New Roman" w:hAnsi="Times New Roman" w:cs="Times New Roman"/>
          <w:sz w:val="24"/>
          <w:szCs w:val="24"/>
        </w:rPr>
        <w:t>a</w:t>
      </w:r>
      <w:r w:rsidR="00D64B5F" w:rsidRPr="00D64B5F">
        <w:rPr>
          <w:rFonts w:ascii="Times New Roman" w:hAnsi="Times New Roman" w:cs="Times New Roman"/>
          <w:sz w:val="24"/>
          <w:szCs w:val="24"/>
        </w:rPr>
        <w:t xml:space="preserve"> zone privilégiée</w:t>
      </w:r>
      <w:r w:rsidR="00A830EC">
        <w:rPr>
          <w:rFonts w:ascii="Times New Roman" w:hAnsi="Times New Roman" w:cs="Times New Roman"/>
          <w:sz w:val="24"/>
          <w:szCs w:val="24"/>
        </w:rPr>
        <w:t xml:space="preserve"> observée</w:t>
      </w:r>
      <w:r w:rsidR="00D64B5F" w:rsidRPr="00D64B5F">
        <w:rPr>
          <w:rFonts w:ascii="Times New Roman" w:hAnsi="Times New Roman" w:cs="Times New Roman"/>
          <w:sz w:val="24"/>
          <w:szCs w:val="24"/>
        </w:rPr>
        <w:t xml:space="preserve">, là où la population est socialement et culturellement beaucoup plus homogène, les activités sportives organisées à l’attention </w:t>
      </w:r>
      <w:r w:rsidR="007E5300">
        <w:rPr>
          <w:rFonts w:ascii="Times New Roman" w:hAnsi="Times New Roman" w:cs="Times New Roman"/>
          <w:sz w:val="24"/>
          <w:szCs w:val="24"/>
        </w:rPr>
        <w:t>d’un public cible,</w:t>
      </w:r>
      <w:r w:rsidR="00D64B5F" w:rsidRPr="00D64B5F">
        <w:rPr>
          <w:rFonts w:ascii="Times New Roman" w:hAnsi="Times New Roman" w:cs="Times New Roman"/>
          <w:sz w:val="24"/>
          <w:szCs w:val="24"/>
        </w:rPr>
        <w:t xml:space="preserve"> n’ont pas </w:t>
      </w:r>
      <w:r w:rsidR="007E5300">
        <w:rPr>
          <w:rFonts w:ascii="Times New Roman" w:hAnsi="Times New Roman" w:cs="Times New Roman"/>
          <w:sz w:val="24"/>
          <w:szCs w:val="24"/>
        </w:rPr>
        <w:t>d’</w:t>
      </w:r>
      <w:r w:rsidR="00D64B5F" w:rsidRPr="00D64B5F">
        <w:rPr>
          <w:rFonts w:ascii="Times New Roman" w:hAnsi="Times New Roman" w:cs="Times New Roman"/>
          <w:sz w:val="24"/>
          <w:szCs w:val="24"/>
        </w:rPr>
        <w:t xml:space="preserve">orientation sociale ou éducative. </w:t>
      </w:r>
      <w:r w:rsidR="00D64B5F">
        <w:rPr>
          <w:rFonts w:ascii="Times New Roman" w:hAnsi="Times New Roman" w:cs="Times New Roman"/>
          <w:sz w:val="24"/>
          <w:szCs w:val="24"/>
        </w:rPr>
        <w:t>Les</w:t>
      </w:r>
      <w:r w:rsidR="00097A22" w:rsidRPr="007F1D20">
        <w:rPr>
          <w:rFonts w:ascii="Times New Roman" w:hAnsi="Times New Roman" w:cs="Times New Roman"/>
          <w:sz w:val="24"/>
          <w:szCs w:val="24"/>
        </w:rPr>
        <w:t xml:space="preserve"> activités sportives n’ont pas de finalité normative, elles semblent naturellement guidées vers un modèle d’insertion des individus dans la société locale, constituées sur </w:t>
      </w:r>
      <w:r w:rsidR="00097A22" w:rsidRPr="007E5300">
        <w:rPr>
          <w:rFonts w:ascii="Times New Roman" w:hAnsi="Times New Roman" w:cs="Times New Roman"/>
          <w:i/>
          <w:iCs/>
          <w:sz w:val="24"/>
          <w:szCs w:val="24"/>
        </w:rPr>
        <w:t>« les capacités émancipatrices et sur la créativité de chaque individu</w:t>
      </w:r>
      <w:r w:rsidR="00097A22" w:rsidRPr="007F1D20">
        <w:rPr>
          <w:rFonts w:ascii="Times New Roman" w:hAnsi="Times New Roman" w:cs="Times New Roman"/>
          <w:sz w:val="24"/>
          <w:szCs w:val="24"/>
        </w:rPr>
        <w:t xml:space="preserve"> » (Schmitz 2012). </w:t>
      </w:r>
      <w:r w:rsidR="00553F05">
        <w:rPr>
          <w:rFonts w:ascii="Times New Roman" w:hAnsi="Times New Roman" w:cs="Times New Roman"/>
          <w:sz w:val="24"/>
          <w:szCs w:val="24"/>
        </w:rPr>
        <w:t>Ce qui nous permet</w:t>
      </w:r>
      <w:r w:rsidR="00097A22" w:rsidRPr="007F1D20">
        <w:rPr>
          <w:rFonts w:ascii="Times New Roman" w:hAnsi="Times New Roman" w:cs="Times New Roman"/>
          <w:sz w:val="24"/>
          <w:szCs w:val="24"/>
        </w:rPr>
        <w:t xml:space="preserve"> d’interpréter que </w:t>
      </w:r>
      <w:r w:rsidR="00553F05">
        <w:rPr>
          <w:rFonts w:ascii="Times New Roman" w:hAnsi="Times New Roman" w:cs="Times New Roman"/>
          <w:sz w:val="24"/>
          <w:szCs w:val="24"/>
        </w:rPr>
        <w:t>le champ socio-sportif peut</w:t>
      </w:r>
      <w:r w:rsidR="00097A22" w:rsidRPr="007F1D20">
        <w:rPr>
          <w:rFonts w:ascii="Times New Roman" w:hAnsi="Times New Roman" w:cs="Times New Roman"/>
          <w:sz w:val="24"/>
          <w:szCs w:val="24"/>
        </w:rPr>
        <w:t xml:space="preserve"> être « </w:t>
      </w:r>
      <w:r w:rsidR="00097A22" w:rsidRPr="007E5300">
        <w:rPr>
          <w:rFonts w:ascii="Times New Roman" w:hAnsi="Times New Roman" w:cs="Times New Roman"/>
          <w:i/>
          <w:iCs/>
          <w:sz w:val="24"/>
          <w:szCs w:val="24"/>
        </w:rPr>
        <w:t>source de violences symboliques et renforcent les processus de différenciation et de mise à l’écart</w:t>
      </w:r>
      <w:r w:rsidR="00097A22" w:rsidRPr="007F1D20">
        <w:rPr>
          <w:rFonts w:ascii="Times New Roman" w:hAnsi="Times New Roman" w:cs="Times New Roman"/>
          <w:sz w:val="24"/>
          <w:szCs w:val="24"/>
        </w:rPr>
        <w:t xml:space="preserve"> » (Schmitz 2012) pour des classes fragilisées du point de vue capital culturel.</w:t>
      </w:r>
    </w:p>
    <w:p w14:paraId="50926828" w14:textId="4395A84A" w:rsidR="00A7359C" w:rsidRPr="007F1D20" w:rsidRDefault="00C329A6" w:rsidP="007F1D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7A22" w:rsidRPr="007F1D20">
        <w:rPr>
          <w:rFonts w:ascii="Times New Roman" w:hAnsi="Times New Roman" w:cs="Times New Roman"/>
          <w:sz w:val="24"/>
          <w:szCs w:val="24"/>
        </w:rPr>
        <w:t xml:space="preserve">Comme vu précédemment, </w:t>
      </w:r>
      <w:r w:rsidR="00CA4DDA">
        <w:rPr>
          <w:rFonts w:ascii="Times New Roman" w:hAnsi="Times New Roman" w:cs="Times New Roman"/>
          <w:sz w:val="24"/>
          <w:szCs w:val="24"/>
        </w:rPr>
        <w:t>l’activité socio-sportive</w:t>
      </w:r>
      <w:r w:rsidR="00097A22" w:rsidRPr="007F1D20">
        <w:rPr>
          <w:rFonts w:ascii="Times New Roman" w:hAnsi="Times New Roman" w:cs="Times New Roman"/>
          <w:sz w:val="24"/>
          <w:szCs w:val="24"/>
        </w:rPr>
        <w:t xml:space="preserve"> est devenu une réponse incontournable en matière de politique d’insertion, et plus particulièrement au profit des classes dominées de la population. Or, en nous éloignant des prismes d’interprétation apologiques ou philippiques, l’historicité du sport ainsi que son étude sociologique, ont illustré que « </w:t>
      </w:r>
      <w:r w:rsidR="00097A22" w:rsidRPr="00F14AA3">
        <w:rPr>
          <w:rFonts w:ascii="Times New Roman" w:hAnsi="Times New Roman" w:cs="Times New Roman"/>
          <w:i/>
          <w:iCs/>
          <w:sz w:val="24"/>
          <w:szCs w:val="24"/>
        </w:rPr>
        <w:t>le sport ne contient pas de valeurs intrinsèques, il n’est pas vertueux, éducatif ou intégrateur en soi, il porte les valeurs qu’on lui attribue</w:t>
      </w:r>
      <w:r w:rsidR="00097A22" w:rsidRPr="007F1D20">
        <w:rPr>
          <w:rFonts w:ascii="Times New Roman" w:hAnsi="Times New Roman" w:cs="Times New Roman"/>
          <w:sz w:val="24"/>
          <w:szCs w:val="24"/>
        </w:rPr>
        <w:t xml:space="preserve"> » (Gasparini, 2002). Ce qui démontre que d’un point de vue social, la pratique sportive peut aussi bien être intégrative qu’exclusive, et avoir distinctement ou tacitement, « </w:t>
      </w:r>
      <w:r w:rsidR="00097A22" w:rsidRPr="00F14AA3">
        <w:rPr>
          <w:rFonts w:ascii="Times New Roman" w:hAnsi="Times New Roman" w:cs="Times New Roman"/>
          <w:i/>
          <w:iCs/>
          <w:sz w:val="24"/>
          <w:szCs w:val="24"/>
        </w:rPr>
        <w:t>les deux finalités, tantôt au service de l’élitisme aristocratique et bourgeois, du racisme, et de l’exclusion sociale, tantôt au service de la démocratisation des loisirs et de l’insertion des plus défavorisés</w:t>
      </w:r>
      <w:r w:rsidR="00097A22" w:rsidRPr="007F1D20">
        <w:rPr>
          <w:rFonts w:ascii="Times New Roman" w:hAnsi="Times New Roman" w:cs="Times New Roman"/>
          <w:sz w:val="24"/>
          <w:szCs w:val="24"/>
        </w:rPr>
        <w:t xml:space="preserve"> » (</w:t>
      </w:r>
      <w:proofErr w:type="spellStart"/>
      <w:r w:rsidR="00097A22" w:rsidRPr="007F1D20">
        <w:rPr>
          <w:rFonts w:ascii="Times New Roman" w:hAnsi="Times New Roman" w:cs="Times New Roman"/>
          <w:sz w:val="24"/>
          <w:szCs w:val="24"/>
        </w:rPr>
        <w:t>Gasparini</w:t>
      </w:r>
      <w:proofErr w:type="spellEnd"/>
      <w:r w:rsidR="00097A22" w:rsidRPr="007F1D20">
        <w:rPr>
          <w:rFonts w:ascii="Times New Roman" w:hAnsi="Times New Roman" w:cs="Times New Roman"/>
          <w:sz w:val="24"/>
          <w:szCs w:val="24"/>
        </w:rPr>
        <w:t xml:space="preserve"> et </w:t>
      </w:r>
      <w:proofErr w:type="spellStart"/>
      <w:r w:rsidR="00097A22" w:rsidRPr="007F1D20">
        <w:rPr>
          <w:rFonts w:ascii="Times New Roman" w:hAnsi="Times New Roman" w:cs="Times New Roman"/>
          <w:sz w:val="24"/>
          <w:szCs w:val="24"/>
        </w:rPr>
        <w:t>Knobé</w:t>
      </w:r>
      <w:proofErr w:type="spellEnd"/>
      <w:r w:rsidR="00097A22" w:rsidRPr="007F1D20">
        <w:rPr>
          <w:rFonts w:ascii="Times New Roman" w:hAnsi="Times New Roman" w:cs="Times New Roman"/>
          <w:sz w:val="24"/>
          <w:szCs w:val="24"/>
        </w:rPr>
        <w:t xml:space="preserve"> 2005). </w:t>
      </w:r>
    </w:p>
    <w:p w14:paraId="22DD98E3" w14:textId="68A7247C" w:rsidR="00A7359C" w:rsidRPr="007F1D20" w:rsidRDefault="00C329A6" w:rsidP="007F1D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3F05">
        <w:rPr>
          <w:rFonts w:ascii="Times New Roman" w:hAnsi="Times New Roman" w:cs="Times New Roman"/>
          <w:sz w:val="24"/>
          <w:szCs w:val="24"/>
        </w:rPr>
        <w:t>Pourtant</w:t>
      </w:r>
      <w:r w:rsidR="00097A22" w:rsidRPr="007F1D20">
        <w:rPr>
          <w:rFonts w:ascii="Times New Roman" w:hAnsi="Times New Roman" w:cs="Times New Roman"/>
          <w:sz w:val="24"/>
          <w:szCs w:val="24"/>
        </w:rPr>
        <w:t xml:space="preserve">, nous </w:t>
      </w:r>
      <w:r w:rsidR="00A7359C" w:rsidRPr="007F1D20">
        <w:rPr>
          <w:rFonts w:ascii="Times New Roman" w:hAnsi="Times New Roman" w:cs="Times New Roman"/>
          <w:sz w:val="24"/>
          <w:szCs w:val="24"/>
        </w:rPr>
        <w:t>pouvons</w:t>
      </w:r>
      <w:r w:rsidR="00097A22" w:rsidRPr="007F1D20">
        <w:rPr>
          <w:rFonts w:ascii="Times New Roman" w:hAnsi="Times New Roman" w:cs="Times New Roman"/>
          <w:sz w:val="24"/>
          <w:szCs w:val="24"/>
        </w:rPr>
        <w:t xml:space="preserve"> constater que malgré l’idéologie du sport accessible à tous, les pratiques socio</w:t>
      </w:r>
      <w:r w:rsidR="00553F05">
        <w:rPr>
          <w:rFonts w:ascii="Times New Roman" w:hAnsi="Times New Roman" w:cs="Times New Roman"/>
          <w:sz w:val="24"/>
          <w:szCs w:val="24"/>
        </w:rPr>
        <w:t>-</w:t>
      </w:r>
      <w:r w:rsidR="00097A22" w:rsidRPr="007F1D20">
        <w:rPr>
          <w:rFonts w:ascii="Times New Roman" w:hAnsi="Times New Roman" w:cs="Times New Roman"/>
          <w:sz w:val="24"/>
          <w:szCs w:val="24"/>
        </w:rPr>
        <w:t xml:space="preserve">sportives révèlent d’importantes inégalités. Comme pour les pratiques </w:t>
      </w:r>
      <w:r w:rsidR="00097A22" w:rsidRPr="007F1D20">
        <w:rPr>
          <w:rFonts w:ascii="Times New Roman" w:hAnsi="Times New Roman" w:cs="Times New Roman"/>
          <w:sz w:val="24"/>
          <w:szCs w:val="24"/>
        </w:rPr>
        <w:lastRenderedPageBreak/>
        <w:t xml:space="preserve">culturelles, c’est </w:t>
      </w:r>
      <w:r w:rsidR="009C02FF">
        <w:rPr>
          <w:rFonts w:ascii="Times New Roman" w:hAnsi="Times New Roman" w:cs="Times New Roman"/>
          <w:sz w:val="24"/>
          <w:szCs w:val="24"/>
        </w:rPr>
        <w:t>dans</w:t>
      </w:r>
      <w:r w:rsidR="00097A22" w:rsidRPr="007F1D20">
        <w:rPr>
          <w:rFonts w:ascii="Times New Roman" w:hAnsi="Times New Roman" w:cs="Times New Roman"/>
          <w:sz w:val="24"/>
          <w:szCs w:val="24"/>
        </w:rPr>
        <w:t xml:space="preserve"> la classe sociale défavorisée que la pratique du sport est moindre. Cela est d’autant plus remarquable </w:t>
      </w:r>
      <w:r w:rsidR="00084B9A">
        <w:rPr>
          <w:rFonts w:ascii="Times New Roman" w:hAnsi="Times New Roman" w:cs="Times New Roman"/>
          <w:sz w:val="24"/>
          <w:szCs w:val="24"/>
        </w:rPr>
        <w:t>concernant le critère féminin</w:t>
      </w:r>
      <w:r w:rsidR="00097A22" w:rsidRPr="007F1D20">
        <w:rPr>
          <w:rFonts w:ascii="Times New Roman" w:hAnsi="Times New Roman" w:cs="Times New Roman"/>
          <w:sz w:val="24"/>
          <w:szCs w:val="24"/>
        </w:rPr>
        <w:t xml:space="preserve">. Malgré ce constat, « </w:t>
      </w:r>
      <w:r w:rsidR="00097A22" w:rsidRPr="00F14AA3">
        <w:rPr>
          <w:rFonts w:ascii="Times New Roman" w:hAnsi="Times New Roman" w:cs="Times New Roman"/>
          <w:i/>
          <w:iCs/>
          <w:sz w:val="24"/>
          <w:szCs w:val="24"/>
        </w:rPr>
        <w:t>la pratique sportive et le spectacle sportif restent les domaines de la culture les plus « ouverts » aux catégories populaires</w:t>
      </w:r>
      <w:r w:rsidR="00097A22" w:rsidRPr="007F1D20">
        <w:rPr>
          <w:rFonts w:ascii="Times New Roman" w:hAnsi="Times New Roman" w:cs="Times New Roman"/>
          <w:sz w:val="24"/>
          <w:szCs w:val="24"/>
        </w:rPr>
        <w:t xml:space="preserve"> » (</w:t>
      </w:r>
      <w:proofErr w:type="spellStart"/>
      <w:r w:rsidR="00097A22" w:rsidRPr="007F1D20">
        <w:rPr>
          <w:rFonts w:ascii="Times New Roman" w:hAnsi="Times New Roman" w:cs="Times New Roman"/>
          <w:sz w:val="24"/>
          <w:szCs w:val="24"/>
        </w:rPr>
        <w:t>Gasparini</w:t>
      </w:r>
      <w:proofErr w:type="spellEnd"/>
      <w:r w:rsidR="00097A22" w:rsidRPr="007F1D20">
        <w:rPr>
          <w:rFonts w:ascii="Times New Roman" w:hAnsi="Times New Roman" w:cs="Times New Roman"/>
          <w:sz w:val="24"/>
          <w:szCs w:val="24"/>
        </w:rPr>
        <w:t xml:space="preserve"> et </w:t>
      </w:r>
      <w:proofErr w:type="spellStart"/>
      <w:r w:rsidR="00097A22" w:rsidRPr="007F1D20">
        <w:rPr>
          <w:rFonts w:ascii="Times New Roman" w:hAnsi="Times New Roman" w:cs="Times New Roman"/>
          <w:sz w:val="24"/>
          <w:szCs w:val="24"/>
        </w:rPr>
        <w:t>Knobé</w:t>
      </w:r>
      <w:proofErr w:type="spellEnd"/>
      <w:r w:rsidR="00097A22" w:rsidRPr="007F1D20">
        <w:rPr>
          <w:rFonts w:ascii="Times New Roman" w:hAnsi="Times New Roman" w:cs="Times New Roman"/>
          <w:sz w:val="24"/>
          <w:szCs w:val="24"/>
        </w:rPr>
        <w:t xml:space="preserve"> 2005). </w:t>
      </w:r>
    </w:p>
    <w:p w14:paraId="7242FB1D" w14:textId="11043EDE" w:rsidR="00097A22" w:rsidRPr="007F1D20" w:rsidRDefault="00C329A6" w:rsidP="007F1D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7A22" w:rsidRPr="007F1D20">
        <w:rPr>
          <w:rFonts w:ascii="Times New Roman" w:hAnsi="Times New Roman" w:cs="Times New Roman"/>
          <w:sz w:val="24"/>
          <w:szCs w:val="24"/>
        </w:rPr>
        <w:t xml:space="preserve">Ce constat peut être à l’origine de certaines dérives car « </w:t>
      </w:r>
      <w:r w:rsidR="00097A22" w:rsidRPr="009E3EC6">
        <w:rPr>
          <w:rFonts w:ascii="Times New Roman" w:hAnsi="Times New Roman" w:cs="Times New Roman"/>
          <w:i/>
          <w:iCs/>
          <w:sz w:val="24"/>
          <w:szCs w:val="24"/>
        </w:rPr>
        <w:t>le sport et le spectacle sportif constituent l’unique « fenêtre sur le monde » au détriment d’autres formes de culture (théâtre, musique, lecture) et d’autres formes d’engagement (politique, humanitaire…)</w:t>
      </w:r>
      <w:r w:rsidR="00097A22" w:rsidRPr="007F1D20">
        <w:rPr>
          <w:rFonts w:ascii="Times New Roman" w:hAnsi="Times New Roman" w:cs="Times New Roman"/>
          <w:sz w:val="24"/>
          <w:szCs w:val="24"/>
        </w:rPr>
        <w:t xml:space="preserve"> » (</w:t>
      </w:r>
      <w:proofErr w:type="spellStart"/>
      <w:r w:rsidR="00097A22" w:rsidRPr="007F1D20">
        <w:rPr>
          <w:rFonts w:ascii="Times New Roman" w:hAnsi="Times New Roman" w:cs="Times New Roman"/>
          <w:sz w:val="24"/>
          <w:szCs w:val="24"/>
        </w:rPr>
        <w:t>Gasparini</w:t>
      </w:r>
      <w:proofErr w:type="spellEnd"/>
      <w:r w:rsidR="00097A22" w:rsidRPr="007F1D20">
        <w:rPr>
          <w:rFonts w:ascii="Times New Roman" w:hAnsi="Times New Roman" w:cs="Times New Roman"/>
          <w:sz w:val="24"/>
          <w:szCs w:val="24"/>
        </w:rPr>
        <w:t xml:space="preserve"> et </w:t>
      </w:r>
      <w:proofErr w:type="spellStart"/>
      <w:r w:rsidR="00097A22" w:rsidRPr="007F1D20">
        <w:rPr>
          <w:rFonts w:ascii="Times New Roman" w:hAnsi="Times New Roman" w:cs="Times New Roman"/>
          <w:sz w:val="24"/>
          <w:szCs w:val="24"/>
        </w:rPr>
        <w:t>Knobé</w:t>
      </w:r>
      <w:proofErr w:type="spellEnd"/>
      <w:r w:rsidR="00097A22" w:rsidRPr="007F1D20">
        <w:rPr>
          <w:rFonts w:ascii="Times New Roman" w:hAnsi="Times New Roman" w:cs="Times New Roman"/>
          <w:sz w:val="24"/>
          <w:szCs w:val="24"/>
        </w:rPr>
        <w:t xml:space="preserve"> 2005), avec comme évoqué précédemment une possible distorsion de la représentation des réels ainsi que les valeurs véhiculées. Nous avons pu remarquer également, selon cette recherche, que les politiques d’insertion par le sport sont développées de manière institutionnelle. Ce qui nous rapproche de «</w:t>
      </w:r>
      <w:r w:rsidR="00097A22" w:rsidRPr="009E3EC6">
        <w:rPr>
          <w:rFonts w:ascii="Times New Roman" w:hAnsi="Times New Roman" w:cs="Times New Roman"/>
          <w:i/>
          <w:iCs/>
          <w:sz w:val="24"/>
          <w:szCs w:val="24"/>
        </w:rPr>
        <w:t xml:space="preserve"> l’analyse des institutions </w:t>
      </w:r>
      <w:r w:rsidR="00097A22" w:rsidRPr="007F1D20">
        <w:rPr>
          <w:rFonts w:ascii="Times New Roman" w:hAnsi="Times New Roman" w:cs="Times New Roman"/>
          <w:sz w:val="24"/>
          <w:szCs w:val="24"/>
        </w:rPr>
        <w:t xml:space="preserve">» (Durkheim 1893), selon laquelle « </w:t>
      </w:r>
      <w:r w:rsidR="00097A22" w:rsidRPr="009E3EC6">
        <w:rPr>
          <w:rFonts w:ascii="Times New Roman" w:hAnsi="Times New Roman" w:cs="Times New Roman"/>
          <w:i/>
          <w:iCs/>
          <w:sz w:val="24"/>
          <w:szCs w:val="24"/>
        </w:rPr>
        <w:t xml:space="preserve">l’insertion sociale suppose que les individus s’inscrivent dans des solidarités, qu’ils adhèrent aux buts et valeurs de la société et qu’ils se conforment aux règles prescrites </w:t>
      </w:r>
      <w:r w:rsidR="00097A22" w:rsidRPr="007F1D20">
        <w:rPr>
          <w:rFonts w:ascii="Times New Roman" w:hAnsi="Times New Roman" w:cs="Times New Roman"/>
          <w:sz w:val="24"/>
          <w:szCs w:val="24"/>
        </w:rPr>
        <w:t>» (</w:t>
      </w:r>
      <w:proofErr w:type="spellStart"/>
      <w:r w:rsidR="00097A22" w:rsidRPr="007F1D20">
        <w:rPr>
          <w:rFonts w:ascii="Times New Roman" w:hAnsi="Times New Roman" w:cs="Times New Roman"/>
          <w:sz w:val="24"/>
          <w:szCs w:val="24"/>
        </w:rPr>
        <w:t>Gasparini</w:t>
      </w:r>
      <w:proofErr w:type="spellEnd"/>
      <w:r w:rsidR="00097A22" w:rsidRPr="007F1D20">
        <w:rPr>
          <w:rFonts w:ascii="Times New Roman" w:hAnsi="Times New Roman" w:cs="Times New Roman"/>
          <w:sz w:val="24"/>
          <w:szCs w:val="24"/>
        </w:rPr>
        <w:t xml:space="preserve"> et </w:t>
      </w:r>
      <w:proofErr w:type="spellStart"/>
      <w:r w:rsidR="00097A22" w:rsidRPr="007F1D20">
        <w:rPr>
          <w:rFonts w:ascii="Times New Roman" w:hAnsi="Times New Roman" w:cs="Times New Roman"/>
          <w:sz w:val="24"/>
          <w:szCs w:val="24"/>
        </w:rPr>
        <w:t>Knobé</w:t>
      </w:r>
      <w:proofErr w:type="spellEnd"/>
      <w:r w:rsidR="00097A22" w:rsidRPr="007F1D20">
        <w:rPr>
          <w:rFonts w:ascii="Times New Roman" w:hAnsi="Times New Roman" w:cs="Times New Roman"/>
          <w:sz w:val="24"/>
          <w:szCs w:val="24"/>
        </w:rPr>
        <w:t xml:space="preserve"> 2005). Dès lors, il est attendu de l’activité socio sportive une dimension normative, partant du principe que l’institutionnalisation de l’activité sportive serait synonyme « </w:t>
      </w:r>
      <w:r w:rsidR="00097A22" w:rsidRPr="009E3EC6">
        <w:rPr>
          <w:rFonts w:ascii="Times New Roman" w:hAnsi="Times New Roman" w:cs="Times New Roman"/>
          <w:i/>
          <w:iCs/>
          <w:sz w:val="24"/>
          <w:szCs w:val="24"/>
        </w:rPr>
        <w:t>valeurs positives intrinsèques et des règles démocratiques que l’on peut transférer dans d’autres domaines</w:t>
      </w:r>
      <w:r w:rsidR="00097A22" w:rsidRPr="007F1D20">
        <w:rPr>
          <w:rFonts w:ascii="Times New Roman" w:hAnsi="Times New Roman" w:cs="Times New Roman"/>
          <w:sz w:val="24"/>
          <w:szCs w:val="24"/>
        </w:rPr>
        <w:t xml:space="preserve"> » (</w:t>
      </w:r>
      <w:proofErr w:type="spellStart"/>
      <w:r w:rsidR="00097A22" w:rsidRPr="007F1D20">
        <w:rPr>
          <w:rFonts w:ascii="Times New Roman" w:hAnsi="Times New Roman" w:cs="Times New Roman"/>
          <w:sz w:val="24"/>
          <w:szCs w:val="24"/>
        </w:rPr>
        <w:t>Gasparini</w:t>
      </w:r>
      <w:proofErr w:type="spellEnd"/>
      <w:r w:rsidR="00097A22" w:rsidRPr="007F1D20">
        <w:rPr>
          <w:rFonts w:ascii="Times New Roman" w:hAnsi="Times New Roman" w:cs="Times New Roman"/>
          <w:sz w:val="24"/>
          <w:szCs w:val="24"/>
        </w:rPr>
        <w:t xml:space="preserve"> et </w:t>
      </w:r>
      <w:proofErr w:type="spellStart"/>
      <w:r w:rsidR="00097A22" w:rsidRPr="007F1D20">
        <w:rPr>
          <w:rFonts w:ascii="Times New Roman" w:hAnsi="Times New Roman" w:cs="Times New Roman"/>
          <w:sz w:val="24"/>
          <w:szCs w:val="24"/>
        </w:rPr>
        <w:t>Knobé</w:t>
      </w:r>
      <w:proofErr w:type="spellEnd"/>
      <w:r w:rsidR="00097A22" w:rsidRPr="007F1D20">
        <w:rPr>
          <w:rFonts w:ascii="Times New Roman" w:hAnsi="Times New Roman" w:cs="Times New Roman"/>
          <w:sz w:val="24"/>
          <w:szCs w:val="24"/>
        </w:rPr>
        <w:t xml:space="preserve"> 2005). </w:t>
      </w:r>
    </w:p>
    <w:p w14:paraId="15EF7D75" w14:textId="0E0B5F29" w:rsidR="007F1D20" w:rsidRPr="007F1D20" w:rsidRDefault="00C329A6" w:rsidP="007F1D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3F05">
        <w:rPr>
          <w:rFonts w:ascii="Times New Roman" w:hAnsi="Times New Roman" w:cs="Times New Roman"/>
          <w:sz w:val="24"/>
          <w:szCs w:val="24"/>
        </w:rPr>
        <w:t>Malgré cette forte présence de l’institutionnalisation sociale, nous devons remarquer</w:t>
      </w:r>
      <w:r w:rsidR="00097A22" w:rsidRPr="007F1D20">
        <w:rPr>
          <w:rFonts w:ascii="Times New Roman" w:hAnsi="Times New Roman" w:cs="Times New Roman"/>
          <w:sz w:val="24"/>
          <w:szCs w:val="24"/>
        </w:rPr>
        <w:t xml:space="preserve"> « </w:t>
      </w:r>
      <w:r w:rsidR="00097A22" w:rsidRPr="009E3EC6">
        <w:rPr>
          <w:rFonts w:ascii="Times New Roman" w:hAnsi="Times New Roman" w:cs="Times New Roman"/>
          <w:i/>
          <w:iCs/>
          <w:sz w:val="24"/>
          <w:szCs w:val="24"/>
        </w:rPr>
        <w:t xml:space="preserve">qu’il existe une sociabilité spécifique dans les sports de rue qui peut aussi créer des solidarités, des règles internes et qui permet une forme d’insertion sociale, sans le passage obligé du club </w:t>
      </w:r>
      <w:r w:rsidR="00097A22" w:rsidRPr="007F1D20">
        <w:rPr>
          <w:rFonts w:ascii="Times New Roman" w:hAnsi="Times New Roman" w:cs="Times New Roman"/>
          <w:sz w:val="24"/>
          <w:szCs w:val="24"/>
        </w:rPr>
        <w:t>» (</w:t>
      </w:r>
      <w:proofErr w:type="spellStart"/>
      <w:r w:rsidR="00097A22" w:rsidRPr="007F1D20">
        <w:rPr>
          <w:rFonts w:ascii="Times New Roman" w:hAnsi="Times New Roman" w:cs="Times New Roman"/>
          <w:sz w:val="24"/>
          <w:szCs w:val="24"/>
        </w:rPr>
        <w:t>Chantelat</w:t>
      </w:r>
      <w:proofErr w:type="spellEnd"/>
      <w:r w:rsidR="00097A22" w:rsidRPr="007F1D20">
        <w:rPr>
          <w:rFonts w:ascii="Times New Roman" w:hAnsi="Times New Roman" w:cs="Times New Roman"/>
          <w:sz w:val="24"/>
          <w:szCs w:val="24"/>
        </w:rPr>
        <w:t xml:space="preserve">, </w:t>
      </w:r>
      <w:proofErr w:type="spellStart"/>
      <w:r w:rsidR="00097A22" w:rsidRPr="007F1D20">
        <w:rPr>
          <w:rFonts w:ascii="Times New Roman" w:hAnsi="Times New Roman" w:cs="Times New Roman"/>
          <w:sz w:val="24"/>
          <w:szCs w:val="24"/>
        </w:rPr>
        <w:t>Fodimbi</w:t>
      </w:r>
      <w:proofErr w:type="spellEnd"/>
      <w:r w:rsidR="00097A22" w:rsidRPr="007F1D20">
        <w:rPr>
          <w:rFonts w:ascii="Times New Roman" w:hAnsi="Times New Roman" w:cs="Times New Roman"/>
          <w:sz w:val="24"/>
          <w:szCs w:val="24"/>
        </w:rPr>
        <w:t xml:space="preserve">, </w:t>
      </w:r>
      <w:proofErr w:type="spellStart"/>
      <w:r w:rsidR="00097A22" w:rsidRPr="007F1D20">
        <w:rPr>
          <w:rFonts w:ascii="Times New Roman" w:hAnsi="Times New Roman" w:cs="Times New Roman"/>
          <w:sz w:val="24"/>
          <w:szCs w:val="24"/>
        </w:rPr>
        <w:t>Camy</w:t>
      </w:r>
      <w:proofErr w:type="spellEnd"/>
      <w:r w:rsidR="00097A22" w:rsidRPr="007F1D20">
        <w:rPr>
          <w:rFonts w:ascii="Times New Roman" w:hAnsi="Times New Roman" w:cs="Times New Roman"/>
          <w:sz w:val="24"/>
          <w:szCs w:val="24"/>
        </w:rPr>
        <w:t xml:space="preserve">, 1996). Si le postulat de l’activité socio sportive est le rapprochement et la compréhension de la classe sociale la plus délaissée, celui-ci doit être d’abord travaillé hors du champ institutionnel, dans un cadre normatif évolutif et moins contraignant que dans l’obligation à l’insertion institutionnalisée « </w:t>
      </w:r>
      <w:r w:rsidR="00097A22" w:rsidRPr="009E3EC6">
        <w:rPr>
          <w:rFonts w:ascii="Times New Roman" w:hAnsi="Times New Roman" w:cs="Times New Roman"/>
          <w:i/>
          <w:iCs/>
          <w:sz w:val="24"/>
          <w:szCs w:val="24"/>
        </w:rPr>
        <w:t>où les règles sont fixées de manière non démocratique</w:t>
      </w:r>
      <w:r w:rsidR="00097A22" w:rsidRPr="007F1D20">
        <w:rPr>
          <w:rFonts w:ascii="Times New Roman" w:hAnsi="Times New Roman" w:cs="Times New Roman"/>
          <w:sz w:val="24"/>
          <w:szCs w:val="24"/>
        </w:rPr>
        <w:t xml:space="preserve"> » (</w:t>
      </w:r>
      <w:proofErr w:type="spellStart"/>
      <w:r w:rsidR="00097A22" w:rsidRPr="007F1D20">
        <w:rPr>
          <w:rFonts w:ascii="Times New Roman" w:hAnsi="Times New Roman" w:cs="Times New Roman"/>
          <w:sz w:val="24"/>
          <w:szCs w:val="24"/>
        </w:rPr>
        <w:t>Gasparini</w:t>
      </w:r>
      <w:proofErr w:type="spellEnd"/>
      <w:r w:rsidR="00097A22" w:rsidRPr="007F1D20">
        <w:rPr>
          <w:rFonts w:ascii="Times New Roman" w:hAnsi="Times New Roman" w:cs="Times New Roman"/>
          <w:sz w:val="24"/>
          <w:szCs w:val="24"/>
        </w:rPr>
        <w:t xml:space="preserve"> et </w:t>
      </w:r>
      <w:proofErr w:type="spellStart"/>
      <w:r w:rsidR="00097A22" w:rsidRPr="007F1D20">
        <w:rPr>
          <w:rFonts w:ascii="Times New Roman" w:hAnsi="Times New Roman" w:cs="Times New Roman"/>
          <w:sz w:val="24"/>
          <w:szCs w:val="24"/>
        </w:rPr>
        <w:t>Knobé</w:t>
      </w:r>
      <w:proofErr w:type="spellEnd"/>
      <w:r w:rsidR="00097A22" w:rsidRPr="007F1D20">
        <w:rPr>
          <w:rFonts w:ascii="Times New Roman" w:hAnsi="Times New Roman" w:cs="Times New Roman"/>
          <w:sz w:val="24"/>
          <w:szCs w:val="24"/>
        </w:rPr>
        <w:t xml:space="preserve"> 2005). L’aspect normatif de l’activité socio sportive se traduit par l’apprentissage</w:t>
      </w:r>
      <w:r w:rsidR="00553F05">
        <w:rPr>
          <w:rFonts w:ascii="Times New Roman" w:hAnsi="Times New Roman" w:cs="Times New Roman"/>
          <w:sz w:val="24"/>
          <w:szCs w:val="24"/>
        </w:rPr>
        <w:t xml:space="preserve"> de compétences psychosociales,</w:t>
      </w:r>
      <w:r w:rsidR="00097A22" w:rsidRPr="007F1D20">
        <w:rPr>
          <w:rFonts w:ascii="Times New Roman" w:hAnsi="Times New Roman" w:cs="Times New Roman"/>
          <w:sz w:val="24"/>
          <w:szCs w:val="24"/>
        </w:rPr>
        <w:t xml:space="preserve"> de respect (de la règle, de soi, des autres, etc.) et de cohésion sociale. Cet apprentissage de « </w:t>
      </w:r>
      <w:r w:rsidR="00097A22" w:rsidRPr="005E46F8">
        <w:rPr>
          <w:rFonts w:ascii="Times New Roman" w:hAnsi="Times New Roman" w:cs="Times New Roman"/>
          <w:i/>
          <w:iCs/>
          <w:sz w:val="24"/>
          <w:szCs w:val="24"/>
        </w:rPr>
        <w:t>règles de fonctionnement et de comportement ne semble pas aller de soi et nécessitent un rappel constant</w:t>
      </w:r>
      <w:r w:rsidR="00097A22" w:rsidRPr="007F1D20">
        <w:rPr>
          <w:rFonts w:ascii="Times New Roman" w:hAnsi="Times New Roman" w:cs="Times New Roman"/>
          <w:sz w:val="24"/>
          <w:szCs w:val="24"/>
        </w:rPr>
        <w:t xml:space="preserve"> » (</w:t>
      </w:r>
      <w:proofErr w:type="spellStart"/>
      <w:r w:rsidR="00097A22" w:rsidRPr="007F1D20">
        <w:rPr>
          <w:rFonts w:ascii="Times New Roman" w:hAnsi="Times New Roman" w:cs="Times New Roman"/>
          <w:sz w:val="24"/>
          <w:szCs w:val="24"/>
        </w:rPr>
        <w:t>Gasparini</w:t>
      </w:r>
      <w:proofErr w:type="spellEnd"/>
      <w:r w:rsidR="00097A22" w:rsidRPr="007F1D20">
        <w:rPr>
          <w:rFonts w:ascii="Times New Roman" w:hAnsi="Times New Roman" w:cs="Times New Roman"/>
          <w:sz w:val="24"/>
          <w:szCs w:val="24"/>
        </w:rPr>
        <w:t xml:space="preserve"> et </w:t>
      </w:r>
      <w:proofErr w:type="spellStart"/>
      <w:r w:rsidR="00097A22" w:rsidRPr="007F1D20">
        <w:rPr>
          <w:rFonts w:ascii="Times New Roman" w:hAnsi="Times New Roman" w:cs="Times New Roman"/>
          <w:sz w:val="24"/>
          <w:szCs w:val="24"/>
        </w:rPr>
        <w:t>Knobé</w:t>
      </w:r>
      <w:proofErr w:type="spellEnd"/>
      <w:r w:rsidR="00097A22" w:rsidRPr="007F1D20">
        <w:rPr>
          <w:rFonts w:ascii="Times New Roman" w:hAnsi="Times New Roman" w:cs="Times New Roman"/>
          <w:sz w:val="24"/>
          <w:szCs w:val="24"/>
        </w:rPr>
        <w:t xml:space="preserve"> 2005). </w:t>
      </w:r>
    </w:p>
    <w:p w14:paraId="18FB6080" w14:textId="08118E11" w:rsidR="009204BF" w:rsidRPr="007F1D20" w:rsidRDefault="00C329A6" w:rsidP="007F1D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7A22" w:rsidRPr="007F1D20">
        <w:rPr>
          <w:rFonts w:ascii="Times New Roman" w:hAnsi="Times New Roman" w:cs="Times New Roman"/>
          <w:sz w:val="24"/>
          <w:szCs w:val="24"/>
        </w:rPr>
        <w:t xml:space="preserve">Dès lors, nous devons laisser la question du transfert ouverte. Car si le bénéficiaire fait preuve d’engagement et d’intensité dans la pratique sportive, nous ne pouvons </w:t>
      </w:r>
      <w:r w:rsidR="00097A22" w:rsidRPr="007F1D20">
        <w:rPr>
          <w:rFonts w:ascii="Times New Roman" w:hAnsi="Times New Roman" w:cs="Times New Roman"/>
          <w:sz w:val="24"/>
          <w:szCs w:val="24"/>
        </w:rPr>
        <w:lastRenderedPageBreak/>
        <w:t xml:space="preserve">hypothétiquement pas affirmer qu’il y aura un transfert de ces acquis dans un processus d’insertion. Mais force est de constater que pour les initiateurs et les acteurs du milieu socio sportif, les principes d’acquisition, de transfert et de modification de l’individu sont l’épicentre des enjeux liés à d’éventuels résultats. À ce sujet et dans un but d’efficience et de complémentarité, « </w:t>
      </w:r>
      <w:r w:rsidR="00097A22" w:rsidRPr="005E46F8">
        <w:rPr>
          <w:rFonts w:ascii="Times New Roman" w:hAnsi="Times New Roman" w:cs="Times New Roman"/>
          <w:i/>
          <w:iCs/>
          <w:sz w:val="24"/>
          <w:szCs w:val="24"/>
        </w:rPr>
        <w:t>la prise en compte des propriétés de situation</w:t>
      </w:r>
      <w:r w:rsidR="00097A22" w:rsidRPr="007F1D20">
        <w:rPr>
          <w:rFonts w:ascii="Times New Roman" w:hAnsi="Times New Roman" w:cs="Times New Roman"/>
          <w:sz w:val="24"/>
          <w:szCs w:val="24"/>
        </w:rPr>
        <w:t xml:space="preserve"> » (Bourdieu, 1966, cité par </w:t>
      </w:r>
      <w:proofErr w:type="spellStart"/>
      <w:r w:rsidR="00097A22" w:rsidRPr="007F1D20">
        <w:rPr>
          <w:rFonts w:ascii="Times New Roman" w:hAnsi="Times New Roman" w:cs="Times New Roman"/>
          <w:sz w:val="24"/>
          <w:szCs w:val="24"/>
        </w:rPr>
        <w:t>Gasparini</w:t>
      </w:r>
      <w:proofErr w:type="spellEnd"/>
      <w:r w:rsidR="00097A22" w:rsidRPr="007F1D20">
        <w:rPr>
          <w:rFonts w:ascii="Times New Roman" w:hAnsi="Times New Roman" w:cs="Times New Roman"/>
          <w:sz w:val="24"/>
          <w:szCs w:val="24"/>
        </w:rPr>
        <w:t xml:space="preserve"> et </w:t>
      </w:r>
      <w:proofErr w:type="spellStart"/>
      <w:r w:rsidR="00097A22" w:rsidRPr="007F1D20">
        <w:rPr>
          <w:rFonts w:ascii="Times New Roman" w:hAnsi="Times New Roman" w:cs="Times New Roman"/>
          <w:sz w:val="24"/>
          <w:szCs w:val="24"/>
        </w:rPr>
        <w:t>Knobé</w:t>
      </w:r>
      <w:proofErr w:type="spellEnd"/>
      <w:r w:rsidR="00097A22" w:rsidRPr="007F1D20">
        <w:rPr>
          <w:rFonts w:ascii="Times New Roman" w:hAnsi="Times New Roman" w:cs="Times New Roman"/>
          <w:sz w:val="24"/>
          <w:szCs w:val="24"/>
        </w:rPr>
        <w:t xml:space="preserve"> 2005) ainsi que « </w:t>
      </w:r>
      <w:r w:rsidR="00097A22" w:rsidRPr="005E46F8">
        <w:rPr>
          <w:rFonts w:ascii="Times New Roman" w:hAnsi="Times New Roman" w:cs="Times New Roman"/>
          <w:i/>
          <w:iCs/>
          <w:sz w:val="24"/>
          <w:szCs w:val="24"/>
        </w:rPr>
        <w:t>des enjeux et intérêts spécifiques</w:t>
      </w:r>
      <w:r w:rsidR="00097A22" w:rsidRPr="007F1D20">
        <w:rPr>
          <w:rFonts w:ascii="Times New Roman" w:hAnsi="Times New Roman" w:cs="Times New Roman"/>
          <w:sz w:val="24"/>
          <w:szCs w:val="24"/>
        </w:rPr>
        <w:t xml:space="preserve"> » (Bourdieu, 1984) pourraient permettre une certaine compréhension du transfert et de la continuité dans les habitus de l’usager</w:t>
      </w:r>
      <w:r w:rsidR="005E46F8">
        <w:rPr>
          <w:rFonts w:ascii="Times New Roman" w:hAnsi="Times New Roman" w:cs="Times New Roman"/>
          <w:sz w:val="24"/>
          <w:szCs w:val="24"/>
        </w:rPr>
        <w:t>.</w:t>
      </w:r>
    </w:p>
    <w:p w14:paraId="4DD82274" w14:textId="54F72A56" w:rsidR="00097A22" w:rsidRDefault="00C329A6" w:rsidP="007F1D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7A22" w:rsidRPr="007F1D20">
        <w:rPr>
          <w:rFonts w:ascii="Times New Roman" w:hAnsi="Times New Roman" w:cs="Times New Roman"/>
          <w:sz w:val="24"/>
          <w:szCs w:val="24"/>
        </w:rPr>
        <w:t xml:space="preserve">En réalisant cette déconstruction du mythe de l’insertion par le sport, nous faisons la démonstration de la manière dont s’est concentré l’ambivalence des concepts tels que l’insertion, l’acquisition, le transfert et la modification de l’individu. Le sport définit comme processus d’insertion est </w:t>
      </w:r>
      <w:r w:rsidR="003C35CA" w:rsidRPr="007F1D20">
        <w:rPr>
          <w:rFonts w:ascii="Times New Roman" w:hAnsi="Times New Roman" w:cs="Times New Roman"/>
          <w:sz w:val="24"/>
          <w:szCs w:val="24"/>
        </w:rPr>
        <w:t>une</w:t>
      </w:r>
      <w:r w:rsidR="00097A22" w:rsidRPr="007F1D20">
        <w:rPr>
          <w:rFonts w:ascii="Times New Roman" w:hAnsi="Times New Roman" w:cs="Times New Roman"/>
          <w:sz w:val="24"/>
          <w:szCs w:val="24"/>
        </w:rPr>
        <w:t xml:space="preserve"> réponse aux enjeux politiques face aux problématiques sociales qui sont souvent en décalage avec la réalité de terrain. Le développement proposé dans </w:t>
      </w:r>
      <w:r w:rsidR="00A7359C" w:rsidRPr="007F1D20">
        <w:rPr>
          <w:rFonts w:ascii="Times New Roman" w:hAnsi="Times New Roman" w:cs="Times New Roman"/>
          <w:sz w:val="24"/>
          <w:szCs w:val="24"/>
        </w:rPr>
        <w:t>ce</w:t>
      </w:r>
      <w:r w:rsidR="002F7D79">
        <w:rPr>
          <w:rFonts w:ascii="Times New Roman" w:hAnsi="Times New Roman" w:cs="Times New Roman"/>
          <w:sz w:val="24"/>
          <w:szCs w:val="24"/>
        </w:rPr>
        <w:t>tte remarque</w:t>
      </w:r>
      <w:r w:rsidR="00097A22" w:rsidRPr="007F1D20">
        <w:rPr>
          <w:rFonts w:ascii="Times New Roman" w:hAnsi="Times New Roman" w:cs="Times New Roman"/>
          <w:sz w:val="24"/>
          <w:szCs w:val="24"/>
        </w:rPr>
        <w:t xml:space="preserve"> aborde plusieurs angles d’approches, non pas dans un but de réquisitoire à charge mais bien dans celui de comprendre les cadres de références qui nous bloquent dans un système et qui nous empêchent d'aller vers autre chose car « </w:t>
      </w:r>
      <w:r w:rsidR="00097A22" w:rsidRPr="004D39CD">
        <w:rPr>
          <w:rFonts w:ascii="Times New Roman" w:hAnsi="Times New Roman" w:cs="Times New Roman"/>
          <w:i/>
          <w:iCs/>
          <w:sz w:val="24"/>
          <w:szCs w:val="24"/>
        </w:rPr>
        <w:t>le sport fait partie de ces sujets sur lesquels les avis les plus contradictoires peuvent être émis en toute légitimité, donnant l’impression d’un domaine où l’arbitraire des opinions individuelles règne en maître</w:t>
      </w:r>
      <w:r w:rsidR="00097A22" w:rsidRPr="007F1D20">
        <w:rPr>
          <w:rFonts w:ascii="Times New Roman" w:hAnsi="Times New Roman" w:cs="Times New Roman"/>
          <w:sz w:val="24"/>
          <w:szCs w:val="24"/>
        </w:rPr>
        <w:t xml:space="preserve"> » (</w:t>
      </w:r>
      <w:proofErr w:type="spellStart"/>
      <w:r w:rsidR="00097A22" w:rsidRPr="007F1D20">
        <w:rPr>
          <w:rFonts w:ascii="Times New Roman" w:hAnsi="Times New Roman" w:cs="Times New Roman"/>
          <w:sz w:val="24"/>
          <w:szCs w:val="24"/>
        </w:rPr>
        <w:t>Suaud</w:t>
      </w:r>
      <w:proofErr w:type="spellEnd"/>
      <w:r w:rsidR="00097A22" w:rsidRPr="007F1D20">
        <w:rPr>
          <w:rFonts w:ascii="Times New Roman" w:hAnsi="Times New Roman" w:cs="Times New Roman"/>
          <w:sz w:val="24"/>
          <w:szCs w:val="24"/>
        </w:rPr>
        <w:t>, Faure, 1999).</w:t>
      </w:r>
      <w:r w:rsidR="00176D71">
        <w:rPr>
          <w:rFonts w:ascii="Times New Roman" w:hAnsi="Times New Roman" w:cs="Times New Roman"/>
          <w:sz w:val="24"/>
          <w:szCs w:val="24"/>
        </w:rPr>
        <w:t xml:space="preserve"> </w:t>
      </w:r>
    </w:p>
    <w:p w14:paraId="29200DB2" w14:textId="2FD0067E" w:rsidR="00176D71" w:rsidRDefault="00176D71" w:rsidP="007F1D20">
      <w:pPr>
        <w:spacing w:line="360" w:lineRule="auto"/>
        <w:jc w:val="both"/>
        <w:rPr>
          <w:rFonts w:ascii="Times New Roman" w:hAnsi="Times New Roman" w:cs="Times New Roman"/>
          <w:sz w:val="24"/>
          <w:szCs w:val="24"/>
        </w:rPr>
      </w:pPr>
      <w:r>
        <w:rPr>
          <w:rFonts w:ascii="Times New Roman" w:hAnsi="Times New Roman" w:cs="Times New Roman"/>
          <w:sz w:val="24"/>
          <w:szCs w:val="24"/>
        </w:rPr>
        <w:t>Pour conclure ce chapitre et appréhender au mieux le concept d’activité socio-sportive, nous illustrons celle-ci par le biais d’un tableau abordant les dimensions et les critères interdépendants.</w:t>
      </w:r>
    </w:p>
    <w:p w14:paraId="5A95E5DD" w14:textId="539E8E70" w:rsidR="00337A9F" w:rsidRDefault="00337A9F" w:rsidP="007F1D20">
      <w:pPr>
        <w:spacing w:line="360" w:lineRule="auto"/>
        <w:jc w:val="both"/>
        <w:rPr>
          <w:rFonts w:ascii="Times New Roman" w:hAnsi="Times New Roman" w:cs="Times New Roman"/>
          <w:sz w:val="24"/>
          <w:szCs w:val="24"/>
        </w:rPr>
      </w:pPr>
      <w:r w:rsidRPr="00337A9F">
        <w:rPr>
          <w:rFonts w:ascii="Times New Roman" w:hAnsi="Times New Roman" w:cs="Times New Roman"/>
          <w:sz w:val="24"/>
          <w:szCs w:val="24"/>
        </w:rPr>
        <w:t>Pour conclure ce chapitre, nous effectuerons de manière critique, une synthèse et une analyse des différentes observations effectuées au fil de cette dernière.</w:t>
      </w:r>
    </w:p>
    <w:p w14:paraId="78822C01" w14:textId="70E62B78" w:rsidR="00337A9F" w:rsidRDefault="00337A9F" w:rsidP="00337A9F">
      <w:pPr>
        <w:rPr>
          <w:rFonts w:ascii="Times New Roman" w:hAnsi="Times New Roman" w:cs="Times New Roman"/>
          <w:sz w:val="24"/>
          <w:szCs w:val="24"/>
        </w:rPr>
        <w:sectPr w:rsidR="00337A9F" w:rsidSect="005E5A23">
          <w:pgSz w:w="11906" w:h="16838"/>
          <w:pgMar w:top="1418" w:right="851" w:bottom="1418" w:left="2552" w:header="709" w:footer="709" w:gutter="0"/>
          <w:cols w:space="708"/>
          <w:docGrid w:linePitch="360"/>
        </w:sectPr>
      </w:pPr>
      <w:r>
        <w:rPr>
          <w:rFonts w:ascii="Times New Roman" w:hAnsi="Times New Roman" w:cs="Times New Roman"/>
          <w:sz w:val="24"/>
          <w:szCs w:val="24"/>
        </w:rPr>
        <w:br w:type="page"/>
      </w:r>
    </w:p>
    <w:tbl>
      <w:tblPr>
        <w:tblStyle w:val="TableauGrille3-Accentuation5"/>
        <w:tblpPr w:leftFromText="141" w:rightFromText="141" w:vertAnchor="page" w:horzAnchor="margin" w:tblpY="3137"/>
        <w:tblW w:w="0" w:type="auto"/>
        <w:tblLook w:val="04A0" w:firstRow="1" w:lastRow="0" w:firstColumn="1" w:lastColumn="0" w:noHBand="0" w:noVBand="1"/>
      </w:tblPr>
      <w:tblGrid>
        <w:gridCol w:w="4578"/>
        <w:gridCol w:w="4579"/>
        <w:gridCol w:w="4580"/>
      </w:tblGrid>
      <w:tr w:rsidR="00337A9F" w14:paraId="07315DC1" w14:textId="77777777" w:rsidTr="00337A9F">
        <w:trPr>
          <w:cnfStyle w:val="100000000000" w:firstRow="1" w:lastRow="0" w:firstColumn="0" w:lastColumn="0" w:oddVBand="0" w:evenVBand="0" w:oddHBand="0" w:evenHBand="0" w:firstRowFirstColumn="0" w:firstRowLastColumn="0" w:lastRowFirstColumn="0" w:lastRowLastColumn="0"/>
          <w:trHeight w:val="363"/>
        </w:trPr>
        <w:tc>
          <w:tcPr>
            <w:cnfStyle w:val="001000000100" w:firstRow="0" w:lastRow="0" w:firstColumn="1" w:lastColumn="0" w:oddVBand="0" w:evenVBand="0" w:oddHBand="0" w:evenHBand="0" w:firstRowFirstColumn="1" w:firstRowLastColumn="0" w:lastRowFirstColumn="0" w:lastRowLastColumn="0"/>
            <w:tcW w:w="13737" w:type="dxa"/>
            <w:gridSpan w:val="3"/>
          </w:tcPr>
          <w:p w14:paraId="49E8E8A2" w14:textId="77777777" w:rsidR="00337A9F" w:rsidRPr="005619B7" w:rsidRDefault="00337A9F" w:rsidP="00337A9F">
            <w:pPr>
              <w:jc w:val="center"/>
              <w:rPr>
                <w:sz w:val="28"/>
                <w:szCs w:val="28"/>
                <w:u w:val="single"/>
              </w:rPr>
            </w:pPr>
            <w:bookmarkStart w:id="35" w:name="_Hlk46396446"/>
            <w:r w:rsidRPr="005619B7">
              <w:rPr>
                <w:sz w:val="28"/>
                <w:szCs w:val="28"/>
                <w:u w:val="single"/>
              </w:rPr>
              <w:lastRenderedPageBreak/>
              <w:t>Conceptualisation de l’activité socio-sportive</w:t>
            </w:r>
          </w:p>
        </w:tc>
      </w:tr>
      <w:tr w:rsidR="00337A9F" w14:paraId="1FAF2A55" w14:textId="77777777" w:rsidTr="00337A9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578" w:type="dxa"/>
            <w:shd w:val="clear" w:color="auto" w:fill="D9E2F3" w:themeFill="accent1" w:themeFillTint="33"/>
          </w:tcPr>
          <w:p w14:paraId="0BE672DC" w14:textId="77777777" w:rsidR="00337A9F" w:rsidRPr="005619B7" w:rsidRDefault="00337A9F" w:rsidP="00337A9F">
            <w:pPr>
              <w:jc w:val="center"/>
              <w:rPr>
                <w:b/>
                <w:bCs/>
              </w:rPr>
            </w:pPr>
            <w:bookmarkStart w:id="36" w:name="_Hlk46356242"/>
            <w:r w:rsidRPr="005619B7">
              <w:rPr>
                <w:b/>
                <w:bCs/>
                <w:sz w:val="32"/>
                <w:szCs w:val="32"/>
              </w:rPr>
              <w:t>Concept</w:t>
            </w:r>
          </w:p>
        </w:tc>
        <w:tc>
          <w:tcPr>
            <w:tcW w:w="4579" w:type="dxa"/>
          </w:tcPr>
          <w:p w14:paraId="22D108D0" w14:textId="77777777" w:rsidR="00337A9F" w:rsidRDefault="00337A9F" w:rsidP="00337A9F">
            <w:pPr>
              <w:jc w:val="center"/>
              <w:cnfStyle w:val="000000100000" w:firstRow="0" w:lastRow="0" w:firstColumn="0" w:lastColumn="0" w:oddVBand="0" w:evenVBand="0" w:oddHBand="1" w:evenHBand="0" w:firstRowFirstColumn="0" w:firstRowLastColumn="0" w:lastRowFirstColumn="0" w:lastRowLastColumn="0"/>
            </w:pPr>
            <w:r w:rsidRPr="00CE7E54">
              <w:rPr>
                <w:b/>
                <w:bCs/>
                <w:i/>
                <w:iCs/>
                <w:sz w:val="32"/>
                <w:szCs w:val="32"/>
              </w:rPr>
              <w:t>Dimensions</w:t>
            </w:r>
          </w:p>
        </w:tc>
        <w:tc>
          <w:tcPr>
            <w:tcW w:w="4579" w:type="dxa"/>
          </w:tcPr>
          <w:p w14:paraId="484BD174" w14:textId="77777777" w:rsidR="00337A9F" w:rsidRDefault="00337A9F" w:rsidP="00337A9F">
            <w:pPr>
              <w:jc w:val="center"/>
              <w:cnfStyle w:val="000000100000" w:firstRow="0" w:lastRow="0" w:firstColumn="0" w:lastColumn="0" w:oddVBand="0" w:evenVBand="0" w:oddHBand="1" w:evenHBand="0" w:firstRowFirstColumn="0" w:firstRowLastColumn="0" w:lastRowFirstColumn="0" w:lastRowLastColumn="0"/>
            </w:pPr>
            <w:r w:rsidRPr="00CE7E54">
              <w:rPr>
                <w:b/>
                <w:bCs/>
                <w:i/>
                <w:iCs/>
                <w:sz w:val="32"/>
                <w:szCs w:val="32"/>
              </w:rPr>
              <w:t>Critères</w:t>
            </w:r>
          </w:p>
        </w:tc>
      </w:tr>
      <w:tr w:rsidR="00337A9F" w14:paraId="1400E543" w14:textId="77777777" w:rsidTr="00337A9F">
        <w:trPr>
          <w:trHeight w:val="59"/>
        </w:trPr>
        <w:tc>
          <w:tcPr>
            <w:cnfStyle w:val="001000000000" w:firstRow="0" w:lastRow="0" w:firstColumn="1" w:lastColumn="0" w:oddVBand="0" w:evenVBand="0" w:oddHBand="0" w:evenHBand="0" w:firstRowFirstColumn="0" w:firstRowLastColumn="0" w:lastRowFirstColumn="0" w:lastRowLastColumn="0"/>
            <w:tcW w:w="4578" w:type="dxa"/>
            <w:vMerge w:val="restart"/>
            <w:vAlign w:val="center"/>
          </w:tcPr>
          <w:p w14:paraId="1DF7B488" w14:textId="77777777" w:rsidR="00337A9F" w:rsidRPr="005619B7" w:rsidRDefault="00337A9F" w:rsidP="00337A9F">
            <w:pPr>
              <w:jc w:val="center"/>
              <w:rPr>
                <w:i w:val="0"/>
                <w:iCs w:val="0"/>
                <w:sz w:val="28"/>
                <w:szCs w:val="28"/>
              </w:rPr>
            </w:pPr>
            <w:r w:rsidRPr="005619B7">
              <w:rPr>
                <w:i w:val="0"/>
                <w:iCs w:val="0"/>
                <w:sz w:val="28"/>
                <w:szCs w:val="28"/>
              </w:rPr>
              <w:t>L’activité socio-sportive</w:t>
            </w:r>
          </w:p>
        </w:tc>
        <w:tc>
          <w:tcPr>
            <w:tcW w:w="4579" w:type="dxa"/>
            <w:vMerge w:val="restart"/>
            <w:vAlign w:val="center"/>
          </w:tcPr>
          <w:p w14:paraId="42D57AFB" w14:textId="77777777" w:rsidR="00337A9F" w:rsidRDefault="00337A9F" w:rsidP="00337A9F">
            <w:pPr>
              <w:jc w:val="center"/>
              <w:cnfStyle w:val="000000000000" w:firstRow="0" w:lastRow="0" w:firstColumn="0" w:lastColumn="0" w:oddVBand="0" w:evenVBand="0" w:oddHBand="0" w:evenHBand="0" w:firstRowFirstColumn="0" w:firstRowLastColumn="0" w:lastRowFirstColumn="0" w:lastRowLastColumn="0"/>
            </w:pPr>
            <w:r>
              <w:t>Sportive</w:t>
            </w:r>
          </w:p>
        </w:tc>
        <w:tc>
          <w:tcPr>
            <w:tcW w:w="4579" w:type="dxa"/>
          </w:tcPr>
          <w:p w14:paraId="12DBC428" w14:textId="77777777" w:rsidR="00337A9F" w:rsidRDefault="00337A9F" w:rsidP="00337A9F">
            <w:pPr>
              <w:cnfStyle w:val="000000000000" w:firstRow="0" w:lastRow="0" w:firstColumn="0" w:lastColumn="0" w:oddVBand="0" w:evenVBand="0" w:oddHBand="0" w:evenHBand="0" w:firstRowFirstColumn="0" w:firstRowLastColumn="0" w:lastRowFirstColumn="0" w:lastRowLastColumn="0"/>
            </w:pPr>
            <w:r>
              <w:t>Conscientisation à la santé</w:t>
            </w:r>
          </w:p>
        </w:tc>
      </w:tr>
      <w:tr w:rsidR="00337A9F" w14:paraId="00928625" w14:textId="77777777" w:rsidTr="00337A9F">
        <w:trPr>
          <w:cnfStyle w:val="000000100000" w:firstRow="0" w:lastRow="0" w:firstColumn="0" w:lastColumn="0" w:oddVBand="0" w:evenVBand="0" w:oddHBand="1"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4578" w:type="dxa"/>
            <w:vMerge/>
          </w:tcPr>
          <w:p w14:paraId="0167EDB2" w14:textId="77777777" w:rsidR="00337A9F" w:rsidRDefault="00337A9F" w:rsidP="00337A9F"/>
        </w:tc>
        <w:tc>
          <w:tcPr>
            <w:tcW w:w="4579" w:type="dxa"/>
            <w:vMerge/>
            <w:vAlign w:val="center"/>
          </w:tcPr>
          <w:p w14:paraId="0B167B8B" w14:textId="77777777" w:rsidR="00337A9F" w:rsidRDefault="00337A9F" w:rsidP="00337A9F">
            <w:pPr>
              <w:jc w:val="center"/>
              <w:cnfStyle w:val="000000100000" w:firstRow="0" w:lastRow="0" w:firstColumn="0" w:lastColumn="0" w:oddVBand="0" w:evenVBand="0" w:oddHBand="1" w:evenHBand="0" w:firstRowFirstColumn="0" w:firstRowLastColumn="0" w:lastRowFirstColumn="0" w:lastRowLastColumn="0"/>
            </w:pPr>
          </w:p>
        </w:tc>
        <w:tc>
          <w:tcPr>
            <w:tcW w:w="4579" w:type="dxa"/>
          </w:tcPr>
          <w:p w14:paraId="788E279C" w14:textId="77777777" w:rsidR="00337A9F" w:rsidRDefault="00337A9F" w:rsidP="00337A9F">
            <w:pPr>
              <w:cnfStyle w:val="000000100000" w:firstRow="0" w:lastRow="0" w:firstColumn="0" w:lastColumn="0" w:oddVBand="0" w:evenVBand="0" w:oddHBand="1" w:evenHBand="0" w:firstRowFirstColumn="0" w:firstRowLastColumn="0" w:lastRowFirstColumn="0" w:lastRowLastColumn="0"/>
            </w:pPr>
            <w:r>
              <w:t>Pratique sportives adaptées</w:t>
            </w:r>
          </w:p>
        </w:tc>
      </w:tr>
      <w:tr w:rsidR="00337A9F" w14:paraId="45DAF956" w14:textId="77777777" w:rsidTr="00337A9F">
        <w:trPr>
          <w:trHeight w:val="59"/>
        </w:trPr>
        <w:tc>
          <w:tcPr>
            <w:cnfStyle w:val="001000000000" w:firstRow="0" w:lastRow="0" w:firstColumn="1" w:lastColumn="0" w:oddVBand="0" w:evenVBand="0" w:oddHBand="0" w:evenHBand="0" w:firstRowFirstColumn="0" w:firstRowLastColumn="0" w:lastRowFirstColumn="0" w:lastRowLastColumn="0"/>
            <w:tcW w:w="4578" w:type="dxa"/>
            <w:vMerge/>
          </w:tcPr>
          <w:p w14:paraId="1030FC0E" w14:textId="77777777" w:rsidR="00337A9F" w:rsidRDefault="00337A9F" w:rsidP="00337A9F"/>
        </w:tc>
        <w:tc>
          <w:tcPr>
            <w:tcW w:w="4579" w:type="dxa"/>
            <w:vMerge/>
            <w:vAlign w:val="center"/>
          </w:tcPr>
          <w:p w14:paraId="42426AEC" w14:textId="77777777" w:rsidR="00337A9F" w:rsidRDefault="00337A9F" w:rsidP="00337A9F">
            <w:pPr>
              <w:jc w:val="center"/>
              <w:cnfStyle w:val="000000000000" w:firstRow="0" w:lastRow="0" w:firstColumn="0" w:lastColumn="0" w:oddVBand="0" w:evenVBand="0" w:oddHBand="0" w:evenHBand="0" w:firstRowFirstColumn="0" w:firstRowLastColumn="0" w:lastRowFirstColumn="0" w:lastRowLastColumn="0"/>
            </w:pPr>
          </w:p>
        </w:tc>
        <w:tc>
          <w:tcPr>
            <w:tcW w:w="4579" w:type="dxa"/>
          </w:tcPr>
          <w:p w14:paraId="090CA9CE" w14:textId="77777777" w:rsidR="00337A9F" w:rsidRDefault="00337A9F" w:rsidP="00337A9F">
            <w:pPr>
              <w:cnfStyle w:val="000000000000" w:firstRow="0" w:lastRow="0" w:firstColumn="0" w:lastColumn="0" w:oddVBand="0" w:evenVBand="0" w:oddHBand="0" w:evenHBand="0" w:firstRowFirstColumn="0" w:firstRowLastColumn="0" w:lastRowFirstColumn="0" w:lastRowLastColumn="0"/>
            </w:pPr>
            <w:r w:rsidRPr="00441D80">
              <w:t>L’engagement moteur et non opératoire</w:t>
            </w:r>
          </w:p>
        </w:tc>
      </w:tr>
      <w:tr w:rsidR="00337A9F" w14:paraId="06901DFA" w14:textId="77777777" w:rsidTr="00337A9F">
        <w:trPr>
          <w:cnfStyle w:val="000000100000" w:firstRow="0" w:lastRow="0" w:firstColumn="0" w:lastColumn="0" w:oddVBand="0" w:evenVBand="0" w:oddHBand="1"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4578" w:type="dxa"/>
            <w:vMerge/>
          </w:tcPr>
          <w:p w14:paraId="7C9C263D" w14:textId="77777777" w:rsidR="00337A9F" w:rsidRDefault="00337A9F" w:rsidP="00337A9F"/>
        </w:tc>
        <w:tc>
          <w:tcPr>
            <w:tcW w:w="4579" w:type="dxa"/>
            <w:vMerge/>
            <w:vAlign w:val="center"/>
          </w:tcPr>
          <w:p w14:paraId="0D73F5BD" w14:textId="77777777" w:rsidR="00337A9F" w:rsidRDefault="00337A9F" w:rsidP="00337A9F">
            <w:pPr>
              <w:jc w:val="center"/>
              <w:cnfStyle w:val="000000100000" w:firstRow="0" w:lastRow="0" w:firstColumn="0" w:lastColumn="0" w:oddVBand="0" w:evenVBand="0" w:oddHBand="1" w:evenHBand="0" w:firstRowFirstColumn="0" w:firstRowLastColumn="0" w:lastRowFirstColumn="0" w:lastRowLastColumn="0"/>
            </w:pPr>
          </w:p>
        </w:tc>
        <w:tc>
          <w:tcPr>
            <w:tcW w:w="4579" w:type="dxa"/>
          </w:tcPr>
          <w:p w14:paraId="34A705A3" w14:textId="77777777" w:rsidR="00337A9F" w:rsidRPr="00441D80" w:rsidRDefault="00337A9F" w:rsidP="00337A9F">
            <w:pPr>
              <w:cnfStyle w:val="000000100000" w:firstRow="0" w:lastRow="0" w:firstColumn="0" w:lastColumn="0" w:oddVBand="0" w:evenVBand="0" w:oddHBand="1" w:evenHBand="0" w:firstRowFirstColumn="0" w:firstRowLastColumn="0" w:lastRowFirstColumn="0" w:lastRowLastColumn="0"/>
            </w:pPr>
            <w:r>
              <w:t>Apprentissage normatif du cadre et des règles</w:t>
            </w:r>
          </w:p>
        </w:tc>
      </w:tr>
      <w:tr w:rsidR="00337A9F" w14:paraId="5A080A47" w14:textId="77777777" w:rsidTr="00337A9F">
        <w:trPr>
          <w:trHeight w:val="44"/>
        </w:trPr>
        <w:tc>
          <w:tcPr>
            <w:cnfStyle w:val="001000000000" w:firstRow="0" w:lastRow="0" w:firstColumn="1" w:lastColumn="0" w:oddVBand="0" w:evenVBand="0" w:oddHBand="0" w:evenHBand="0" w:firstRowFirstColumn="0" w:firstRowLastColumn="0" w:lastRowFirstColumn="0" w:lastRowLastColumn="0"/>
            <w:tcW w:w="4578" w:type="dxa"/>
            <w:vMerge/>
          </w:tcPr>
          <w:p w14:paraId="61DAB88A" w14:textId="77777777" w:rsidR="00337A9F" w:rsidRDefault="00337A9F" w:rsidP="00337A9F"/>
        </w:tc>
        <w:tc>
          <w:tcPr>
            <w:tcW w:w="4579" w:type="dxa"/>
            <w:vMerge w:val="restart"/>
            <w:vAlign w:val="center"/>
          </w:tcPr>
          <w:p w14:paraId="1EE6733B" w14:textId="77777777" w:rsidR="00337A9F" w:rsidRDefault="00337A9F" w:rsidP="00337A9F">
            <w:pPr>
              <w:jc w:val="center"/>
              <w:cnfStyle w:val="000000000000" w:firstRow="0" w:lastRow="0" w:firstColumn="0" w:lastColumn="0" w:oddVBand="0" w:evenVBand="0" w:oddHBand="0" w:evenHBand="0" w:firstRowFirstColumn="0" w:firstRowLastColumn="0" w:lastRowFirstColumn="0" w:lastRowLastColumn="0"/>
            </w:pPr>
            <w:r>
              <w:t>Sociale</w:t>
            </w:r>
          </w:p>
        </w:tc>
        <w:tc>
          <w:tcPr>
            <w:tcW w:w="4579" w:type="dxa"/>
          </w:tcPr>
          <w:p w14:paraId="09DF63E5" w14:textId="77777777" w:rsidR="00337A9F" w:rsidRDefault="00337A9F" w:rsidP="00337A9F">
            <w:pPr>
              <w:cnfStyle w:val="000000000000" w:firstRow="0" w:lastRow="0" w:firstColumn="0" w:lastColumn="0" w:oddVBand="0" w:evenVBand="0" w:oddHBand="0" w:evenHBand="0" w:firstRowFirstColumn="0" w:firstRowLastColumn="0" w:lastRowFirstColumn="0" w:lastRowLastColumn="0"/>
            </w:pPr>
            <w:r>
              <w:t xml:space="preserve">Amélioration de l’identité sociale </w:t>
            </w:r>
          </w:p>
        </w:tc>
      </w:tr>
      <w:tr w:rsidR="00337A9F" w14:paraId="367EAAC1" w14:textId="77777777" w:rsidTr="00337A9F">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4578" w:type="dxa"/>
            <w:vMerge/>
          </w:tcPr>
          <w:p w14:paraId="017F2794" w14:textId="77777777" w:rsidR="00337A9F" w:rsidRDefault="00337A9F" w:rsidP="00337A9F"/>
        </w:tc>
        <w:tc>
          <w:tcPr>
            <w:tcW w:w="4579" w:type="dxa"/>
            <w:vMerge/>
            <w:vAlign w:val="center"/>
          </w:tcPr>
          <w:p w14:paraId="061E0DD2" w14:textId="77777777" w:rsidR="00337A9F" w:rsidRDefault="00337A9F" w:rsidP="00337A9F">
            <w:pPr>
              <w:jc w:val="center"/>
              <w:cnfStyle w:val="000000100000" w:firstRow="0" w:lastRow="0" w:firstColumn="0" w:lastColumn="0" w:oddVBand="0" w:evenVBand="0" w:oddHBand="1" w:evenHBand="0" w:firstRowFirstColumn="0" w:firstRowLastColumn="0" w:lastRowFirstColumn="0" w:lastRowLastColumn="0"/>
            </w:pPr>
          </w:p>
        </w:tc>
        <w:tc>
          <w:tcPr>
            <w:tcW w:w="4579" w:type="dxa"/>
          </w:tcPr>
          <w:p w14:paraId="4A04D57B" w14:textId="77777777" w:rsidR="00337A9F" w:rsidRDefault="00337A9F" w:rsidP="00337A9F">
            <w:pPr>
              <w:cnfStyle w:val="000000100000" w:firstRow="0" w:lastRow="0" w:firstColumn="0" w:lastColumn="0" w:oddVBand="0" w:evenVBand="0" w:oddHBand="1" w:evenHBand="0" w:firstRowFirstColumn="0" w:firstRowLastColumn="0" w:lastRowFirstColumn="0" w:lastRowLastColumn="0"/>
            </w:pPr>
            <w:r>
              <w:t>Tissage de liens sociaux et sociétaux</w:t>
            </w:r>
          </w:p>
        </w:tc>
      </w:tr>
      <w:tr w:rsidR="00337A9F" w14:paraId="5DAD4C49" w14:textId="77777777" w:rsidTr="00337A9F">
        <w:trPr>
          <w:trHeight w:val="44"/>
        </w:trPr>
        <w:tc>
          <w:tcPr>
            <w:cnfStyle w:val="001000000000" w:firstRow="0" w:lastRow="0" w:firstColumn="1" w:lastColumn="0" w:oddVBand="0" w:evenVBand="0" w:oddHBand="0" w:evenHBand="0" w:firstRowFirstColumn="0" w:firstRowLastColumn="0" w:lastRowFirstColumn="0" w:lastRowLastColumn="0"/>
            <w:tcW w:w="4578" w:type="dxa"/>
            <w:vMerge/>
          </w:tcPr>
          <w:p w14:paraId="34698B40" w14:textId="77777777" w:rsidR="00337A9F" w:rsidRDefault="00337A9F" w:rsidP="00337A9F"/>
        </w:tc>
        <w:tc>
          <w:tcPr>
            <w:tcW w:w="4579" w:type="dxa"/>
            <w:vMerge/>
            <w:vAlign w:val="center"/>
          </w:tcPr>
          <w:p w14:paraId="500FE79F" w14:textId="77777777" w:rsidR="00337A9F" w:rsidRDefault="00337A9F" w:rsidP="00337A9F">
            <w:pPr>
              <w:jc w:val="center"/>
              <w:cnfStyle w:val="000000000000" w:firstRow="0" w:lastRow="0" w:firstColumn="0" w:lastColumn="0" w:oddVBand="0" w:evenVBand="0" w:oddHBand="0" w:evenHBand="0" w:firstRowFirstColumn="0" w:firstRowLastColumn="0" w:lastRowFirstColumn="0" w:lastRowLastColumn="0"/>
            </w:pPr>
          </w:p>
        </w:tc>
        <w:tc>
          <w:tcPr>
            <w:tcW w:w="4579" w:type="dxa"/>
          </w:tcPr>
          <w:p w14:paraId="0D35A2A5" w14:textId="77777777" w:rsidR="00337A9F" w:rsidRDefault="00337A9F" w:rsidP="00337A9F">
            <w:pPr>
              <w:cnfStyle w:val="000000000000" w:firstRow="0" w:lastRow="0" w:firstColumn="0" w:lastColumn="0" w:oddVBand="0" w:evenVBand="0" w:oddHBand="0" w:evenHBand="0" w:firstRowFirstColumn="0" w:firstRowLastColumn="0" w:lastRowFirstColumn="0" w:lastRowLastColumn="0"/>
            </w:pPr>
            <w:r>
              <w:t xml:space="preserve">Amélioration des </w:t>
            </w:r>
            <w:r w:rsidRPr="00230A56">
              <w:t>Habitus et éthos</w:t>
            </w:r>
            <w:r>
              <w:t xml:space="preserve"> </w:t>
            </w:r>
          </w:p>
        </w:tc>
      </w:tr>
      <w:tr w:rsidR="00337A9F" w14:paraId="2C3E590A" w14:textId="77777777" w:rsidTr="00337A9F">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4578" w:type="dxa"/>
            <w:vMerge/>
          </w:tcPr>
          <w:p w14:paraId="5C547D23" w14:textId="77777777" w:rsidR="00337A9F" w:rsidRDefault="00337A9F" w:rsidP="00337A9F"/>
        </w:tc>
        <w:tc>
          <w:tcPr>
            <w:tcW w:w="4579" w:type="dxa"/>
            <w:vMerge/>
            <w:vAlign w:val="center"/>
          </w:tcPr>
          <w:p w14:paraId="305181C8" w14:textId="77777777" w:rsidR="00337A9F" w:rsidRDefault="00337A9F" w:rsidP="00337A9F">
            <w:pPr>
              <w:jc w:val="center"/>
              <w:cnfStyle w:val="000000100000" w:firstRow="0" w:lastRow="0" w:firstColumn="0" w:lastColumn="0" w:oddVBand="0" w:evenVBand="0" w:oddHBand="1" w:evenHBand="0" w:firstRowFirstColumn="0" w:firstRowLastColumn="0" w:lastRowFirstColumn="0" w:lastRowLastColumn="0"/>
            </w:pPr>
          </w:p>
        </w:tc>
        <w:tc>
          <w:tcPr>
            <w:tcW w:w="4579" w:type="dxa"/>
          </w:tcPr>
          <w:p w14:paraId="41EC95DF" w14:textId="77777777" w:rsidR="00337A9F" w:rsidRDefault="00337A9F" w:rsidP="00337A9F">
            <w:pPr>
              <w:cnfStyle w:val="000000100000" w:firstRow="0" w:lastRow="0" w:firstColumn="0" w:lastColumn="0" w:oddVBand="0" w:evenVBand="0" w:oddHBand="1" w:evenHBand="0" w:firstRowFirstColumn="0" w:firstRowLastColumn="0" w:lastRowFirstColumn="0" w:lastRowLastColumn="0"/>
            </w:pPr>
            <w:r>
              <w:t xml:space="preserve">Amélioration de l’identité culturelle </w:t>
            </w:r>
          </w:p>
        </w:tc>
      </w:tr>
      <w:tr w:rsidR="00337A9F" w14:paraId="05160F52" w14:textId="77777777" w:rsidTr="00337A9F">
        <w:trPr>
          <w:trHeight w:val="44"/>
        </w:trPr>
        <w:tc>
          <w:tcPr>
            <w:cnfStyle w:val="001000000000" w:firstRow="0" w:lastRow="0" w:firstColumn="1" w:lastColumn="0" w:oddVBand="0" w:evenVBand="0" w:oddHBand="0" w:evenHBand="0" w:firstRowFirstColumn="0" w:firstRowLastColumn="0" w:lastRowFirstColumn="0" w:lastRowLastColumn="0"/>
            <w:tcW w:w="4578" w:type="dxa"/>
            <w:vMerge/>
          </w:tcPr>
          <w:p w14:paraId="6EEAA3FB" w14:textId="77777777" w:rsidR="00337A9F" w:rsidRDefault="00337A9F" w:rsidP="00337A9F"/>
        </w:tc>
        <w:tc>
          <w:tcPr>
            <w:tcW w:w="4579" w:type="dxa"/>
            <w:vMerge/>
            <w:vAlign w:val="center"/>
          </w:tcPr>
          <w:p w14:paraId="3AA1BBBC" w14:textId="77777777" w:rsidR="00337A9F" w:rsidRDefault="00337A9F" w:rsidP="00337A9F">
            <w:pPr>
              <w:jc w:val="center"/>
              <w:cnfStyle w:val="000000000000" w:firstRow="0" w:lastRow="0" w:firstColumn="0" w:lastColumn="0" w:oddVBand="0" w:evenVBand="0" w:oddHBand="0" w:evenHBand="0" w:firstRowFirstColumn="0" w:firstRowLastColumn="0" w:lastRowFirstColumn="0" w:lastRowLastColumn="0"/>
            </w:pPr>
          </w:p>
        </w:tc>
        <w:tc>
          <w:tcPr>
            <w:tcW w:w="4579" w:type="dxa"/>
          </w:tcPr>
          <w:p w14:paraId="69ABF655" w14:textId="77777777" w:rsidR="00337A9F" w:rsidRDefault="00337A9F" w:rsidP="00337A9F">
            <w:pPr>
              <w:cnfStyle w:val="000000000000" w:firstRow="0" w:lastRow="0" w:firstColumn="0" w:lastColumn="0" w:oddVBand="0" w:evenVBand="0" w:oddHBand="0" w:evenHBand="0" w:firstRowFirstColumn="0" w:firstRowLastColumn="0" w:lastRowFirstColumn="0" w:lastRowLastColumn="0"/>
            </w:pPr>
            <w:r>
              <w:t>Accompagnement social</w:t>
            </w:r>
          </w:p>
        </w:tc>
      </w:tr>
      <w:tr w:rsidR="00337A9F" w14:paraId="00C1C8EA" w14:textId="77777777" w:rsidTr="00337A9F">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4578" w:type="dxa"/>
            <w:vMerge/>
          </w:tcPr>
          <w:p w14:paraId="3A567A9B" w14:textId="77777777" w:rsidR="00337A9F" w:rsidRDefault="00337A9F" w:rsidP="00337A9F"/>
        </w:tc>
        <w:tc>
          <w:tcPr>
            <w:tcW w:w="4579" w:type="dxa"/>
            <w:vMerge w:val="restart"/>
            <w:shd w:val="clear" w:color="auto" w:fill="auto"/>
            <w:vAlign w:val="center"/>
          </w:tcPr>
          <w:p w14:paraId="22AA6088" w14:textId="77777777" w:rsidR="00337A9F" w:rsidRDefault="00337A9F" w:rsidP="00337A9F">
            <w:pPr>
              <w:jc w:val="center"/>
              <w:cnfStyle w:val="000000100000" w:firstRow="0" w:lastRow="0" w:firstColumn="0" w:lastColumn="0" w:oddVBand="0" w:evenVBand="0" w:oddHBand="1" w:evenHBand="0" w:firstRowFirstColumn="0" w:firstRowLastColumn="0" w:lastRowFirstColumn="0" w:lastRowLastColumn="0"/>
            </w:pPr>
            <w:r>
              <w:t>Psychosociale</w:t>
            </w:r>
          </w:p>
        </w:tc>
        <w:tc>
          <w:tcPr>
            <w:tcW w:w="4579" w:type="dxa"/>
          </w:tcPr>
          <w:p w14:paraId="7D45FB2C" w14:textId="77777777" w:rsidR="00337A9F" w:rsidRDefault="00337A9F" w:rsidP="00337A9F">
            <w:pPr>
              <w:cnfStyle w:val="000000100000" w:firstRow="0" w:lastRow="0" w:firstColumn="0" w:lastColumn="0" w:oddVBand="0" w:evenVBand="0" w:oddHBand="1" w:evenHBand="0" w:firstRowFirstColumn="0" w:firstRowLastColumn="0" w:lastRowFirstColumn="0" w:lastRowLastColumn="0"/>
            </w:pPr>
            <w:r>
              <w:t>Acquisition de compétences p</w:t>
            </w:r>
            <w:r w:rsidRPr="00BB1DBF">
              <w:t>sychosociale</w:t>
            </w:r>
            <w:r>
              <w:t>s</w:t>
            </w:r>
          </w:p>
        </w:tc>
      </w:tr>
      <w:tr w:rsidR="00337A9F" w14:paraId="5471730A" w14:textId="77777777" w:rsidTr="00337A9F">
        <w:trPr>
          <w:trHeight w:val="44"/>
        </w:trPr>
        <w:tc>
          <w:tcPr>
            <w:cnfStyle w:val="001000000000" w:firstRow="0" w:lastRow="0" w:firstColumn="1" w:lastColumn="0" w:oddVBand="0" w:evenVBand="0" w:oddHBand="0" w:evenHBand="0" w:firstRowFirstColumn="0" w:firstRowLastColumn="0" w:lastRowFirstColumn="0" w:lastRowLastColumn="0"/>
            <w:tcW w:w="4578" w:type="dxa"/>
            <w:vMerge/>
          </w:tcPr>
          <w:p w14:paraId="25456B49" w14:textId="77777777" w:rsidR="00337A9F" w:rsidRDefault="00337A9F" w:rsidP="00337A9F"/>
        </w:tc>
        <w:tc>
          <w:tcPr>
            <w:tcW w:w="4579" w:type="dxa"/>
            <w:vMerge/>
            <w:shd w:val="clear" w:color="auto" w:fill="auto"/>
          </w:tcPr>
          <w:p w14:paraId="7331A4C9" w14:textId="77777777" w:rsidR="00337A9F" w:rsidRDefault="00337A9F" w:rsidP="00337A9F">
            <w:pPr>
              <w:cnfStyle w:val="000000000000" w:firstRow="0" w:lastRow="0" w:firstColumn="0" w:lastColumn="0" w:oddVBand="0" w:evenVBand="0" w:oddHBand="0" w:evenHBand="0" w:firstRowFirstColumn="0" w:firstRowLastColumn="0" w:lastRowFirstColumn="0" w:lastRowLastColumn="0"/>
            </w:pPr>
          </w:p>
        </w:tc>
        <w:tc>
          <w:tcPr>
            <w:tcW w:w="4579" w:type="dxa"/>
          </w:tcPr>
          <w:p w14:paraId="528BB37C" w14:textId="77777777" w:rsidR="00337A9F" w:rsidRDefault="00337A9F" w:rsidP="00337A9F">
            <w:pPr>
              <w:cnfStyle w:val="000000000000" w:firstRow="0" w:lastRow="0" w:firstColumn="0" w:lastColumn="0" w:oddVBand="0" w:evenVBand="0" w:oddHBand="0" w:evenHBand="0" w:firstRowFirstColumn="0" w:firstRowLastColumn="0" w:lastRowFirstColumn="0" w:lastRowLastColumn="0"/>
            </w:pPr>
            <w:r>
              <w:t>Amélioration de l’estime de sois</w:t>
            </w:r>
          </w:p>
        </w:tc>
      </w:tr>
      <w:tr w:rsidR="00337A9F" w14:paraId="3163EA27" w14:textId="77777777" w:rsidTr="00337A9F">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4578" w:type="dxa"/>
            <w:vMerge/>
          </w:tcPr>
          <w:p w14:paraId="1F571C0E" w14:textId="77777777" w:rsidR="00337A9F" w:rsidRDefault="00337A9F" w:rsidP="00337A9F"/>
        </w:tc>
        <w:tc>
          <w:tcPr>
            <w:tcW w:w="4579" w:type="dxa"/>
            <w:vMerge/>
            <w:shd w:val="clear" w:color="auto" w:fill="auto"/>
          </w:tcPr>
          <w:p w14:paraId="6BDBFB42" w14:textId="77777777" w:rsidR="00337A9F" w:rsidRDefault="00337A9F" w:rsidP="00337A9F">
            <w:pPr>
              <w:cnfStyle w:val="000000100000" w:firstRow="0" w:lastRow="0" w:firstColumn="0" w:lastColumn="0" w:oddVBand="0" w:evenVBand="0" w:oddHBand="1" w:evenHBand="0" w:firstRowFirstColumn="0" w:firstRowLastColumn="0" w:lastRowFirstColumn="0" w:lastRowLastColumn="0"/>
            </w:pPr>
          </w:p>
        </w:tc>
        <w:tc>
          <w:tcPr>
            <w:tcW w:w="4579" w:type="dxa"/>
          </w:tcPr>
          <w:p w14:paraId="7142F953" w14:textId="77777777" w:rsidR="00337A9F" w:rsidRDefault="00337A9F" w:rsidP="00337A9F">
            <w:pPr>
              <w:cnfStyle w:val="000000100000" w:firstRow="0" w:lastRow="0" w:firstColumn="0" w:lastColumn="0" w:oddVBand="0" w:evenVBand="0" w:oddHBand="1" w:evenHBand="0" w:firstRowFirstColumn="0" w:firstRowLastColumn="0" w:lastRowFirstColumn="0" w:lastRowLastColumn="0"/>
            </w:pPr>
            <w:r>
              <w:t>Susciter l’</w:t>
            </w:r>
            <w:proofErr w:type="spellStart"/>
            <w:r>
              <w:t>empowerment</w:t>
            </w:r>
            <w:proofErr w:type="spellEnd"/>
          </w:p>
        </w:tc>
      </w:tr>
      <w:tr w:rsidR="00337A9F" w14:paraId="308C52CF" w14:textId="77777777" w:rsidTr="00337A9F">
        <w:trPr>
          <w:trHeight w:val="44"/>
        </w:trPr>
        <w:tc>
          <w:tcPr>
            <w:cnfStyle w:val="001000000000" w:firstRow="0" w:lastRow="0" w:firstColumn="1" w:lastColumn="0" w:oddVBand="0" w:evenVBand="0" w:oddHBand="0" w:evenHBand="0" w:firstRowFirstColumn="0" w:firstRowLastColumn="0" w:lastRowFirstColumn="0" w:lastRowLastColumn="0"/>
            <w:tcW w:w="4578" w:type="dxa"/>
            <w:vMerge/>
          </w:tcPr>
          <w:p w14:paraId="611A9D87" w14:textId="77777777" w:rsidR="00337A9F" w:rsidRDefault="00337A9F" w:rsidP="00337A9F"/>
        </w:tc>
        <w:tc>
          <w:tcPr>
            <w:tcW w:w="4579" w:type="dxa"/>
            <w:vMerge/>
            <w:shd w:val="clear" w:color="auto" w:fill="auto"/>
          </w:tcPr>
          <w:p w14:paraId="551A2932" w14:textId="77777777" w:rsidR="00337A9F" w:rsidRDefault="00337A9F" w:rsidP="00337A9F">
            <w:pPr>
              <w:cnfStyle w:val="000000000000" w:firstRow="0" w:lastRow="0" w:firstColumn="0" w:lastColumn="0" w:oddVBand="0" w:evenVBand="0" w:oddHBand="0" w:evenHBand="0" w:firstRowFirstColumn="0" w:firstRowLastColumn="0" w:lastRowFirstColumn="0" w:lastRowLastColumn="0"/>
            </w:pPr>
          </w:p>
        </w:tc>
        <w:tc>
          <w:tcPr>
            <w:tcW w:w="4579" w:type="dxa"/>
          </w:tcPr>
          <w:p w14:paraId="67AB453E" w14:textId="77777777" w:rsidR="00337A9F" w:rsidRDefault="00337A9F" w:rsidP="00337A9F">
            <w:pPr>
              <w:cnfStyle w:val="000000000000" w:firstRow="0" w:lastRow="0" w:firstColumn="0" w:lastColumn="0" w:oddVBand="0" w:evenVBand="0" w:oddHBand="0" w:evenHBand="0" w:firstRowFirstColumn="0" w:firstRowLastColumn="0" w:lastRowFirstColumn="0" w:lastRowLastColumn="0"/>
            </w:pPr>
            <w:r>
              <w:t xml:space="preserve">Émulation de stratégies réflexives </w:t>
            </w:r>
          </w:p>
        </w:tc>
      </w:tr>
      <w:bookmarkEnd w:id="35"/>
      <w:bookmarkEnd w:id="36"/>
    </w:tbl>
    <w:p w14:paraId="025D62A9" w14:textId="7BAEB5D2" w:rsidR="00337A9F" w:rsidRDefault="00337A9F" w:rsidP="00337A9F">
      <w:pPr>
        <w:spacing w:line="360" w:lineRule="auto"/>
        <w:jc w:val="center"/>
        <w:rPr>
          <w:rFonts w:ascii="Times New Roman" w:hAnsi="Times New Roman" w:cs="Times New Roman"/>
          <w:sz w:val="24"/>
          <w:szCs w:val="24"/>
        </w:rPr>
      </w:pPr>
    </w:p>
    <w:p w14:paraId="7A82CDA5" w14:textId="77777777" w:rsidR="00176D71" w:rsidRDefault="00176D71" w:rsidP="007F1D20">
      <w:pPr>
        <w:spacing w:line="360" w:lineRule="auto"/>
        <w:jc w:val="both"/>
        <w:rPr>
          <w:rFonts w:ascii="Times New Roman" w:hAnsi="Times New Roman" w:cs="Times New Roman"/>
          <w:sz w:val="24"/>
          <w:szCs w:val="24"/>
        </w:rPr>
      </w:pPr>
    </w:p>
    <w:p w14:paraId="3422F3E1" w14:textId="750FA547" w:rsidR="00176D71" w:rsidRPr="007F1D20" w:rsidRDefault="00176D71" w:rsidP="007F1D20">
      <w:pPr>
        <w:spacing w:line="360" w:lineRule="auto"/>
        <w:jc w:val="both"/>
        <w:rPr>
          <w:rFonts w:ascii="Times New Roman" w:hAnsi="Times New Roman" w:cs="Times New Roman"/>
          <w:sz w:val="24"/>
          <w:szCs w:val="24"/>
        </w:rPr>
      </w:pPr>
    </w:p>
    <w:p w14:paraId="52D636C5" w14:textId="77777777" w:rsidR="00337A9F" w:rsidRDefault="00337A9F" w:rsidP="007F1D20">
      <w:pPr>
        <w:spacing w:line="360" w:lineRule="auto"/>
        <w:jc w:val="both"/>
        <w:rPr>
          <w:rFonts w:ascii="Times New Roman" w:hAnsi="Times New Roman" w:cs="Times New Roman"/>
          <w:sz w:val="24"/>
          <w:szCs w:val="24"/>
        </w:rPr>
      </w:pPr>
    </w:p>
    <w:p w14:paraId="670846A2" w14:textId="38CAB032" w:rsidR="00337A9F" w:rsidRDefault="00337A9F" w:rsidP="007F1D20">
      <w:pPr>
        <w:spacing w:line="360" w:lineRule="auto"/>
        <w:jc w:val="both"/>
        <w:rPr>
          <w:rFonts w:ascii="Times New Roman" w:hAnsi="Times New Roman" w:cs="Times New Roman"/>
          <w:sz w:val="24"/>
          <w:szCs w:val="24"/>
        </w:rPr>
        <w:sectPr w:rsidR="00337A9F" w:rsidSect="00337A9F">
          <w:pgSz w:w="16838" w:h="11906" w:orient="landscape"/>
          <w:pgMar w:top="1417" w:right="1417" w:bottom="1417" w:left="1417" w:header="709" w:footer="709" w:gutter="0"/>
          <w:cols w:space="708"/>
          <w:docGrid w:linePitch="360"/>
        </w:sectPr>
      </w:pPr>
    </w:p>
    <w:p w14:paraId="12AD7A7B" w14:textId="76DE4462" w:rsidR="00640200" w:rsidRDefault="008D7A56" w:rsidP="00640200">
      <w:pPr>
        <w:pStyle w:val="Titre"/>
        <w:rPr>
          <w:rFonts w:ascii="Tahoma" w:hAnsi="Tahoma" w:cs="Tahoma"/>
          <w:sz w:val="24"/>
          <w:szCs w:val="24"/>
        </w:rPr>
      </w:pPr>
      <w:r w:rsidRPr="00314B51">
        <w:rPr>
          <w:rFonts w:ascii="Tahoma" w:hAnsi="Tahoma" w:cs="Tahoma"/>
          <w:sz w:val="24"/>
          <w:szCs w:val="24"/>
        </w:rPr>
        <w:lastRenderedPageBreak/>
        <w:t xml:space="preserve">Conclusion </w:t>
      </w:r>
      <w:r w:rsidR="00DC7BF0">
        <w:rPr>
          <w:rFonts w:ascii="Tahoma" w:hAnsi="Tahoma" w:cs="Tahoma"/>
          <w:sz w:val="24"/>
          <w:szCs w:val="24"/>
        </w:rPr>
        <w:t>de la première partie</w:t>
      </w:r>
    </w:p>
    <w:p w14:paraId="75A0A207" w14:textId="2E61EA39" w:rsidR="00640200" w:rsidRDefault="00640200" w:rsidP="00640200">
      <w:pPr>
        <w:rPr>
          <w:rFonts w:ascii="Times New Roman" w:hAnsi="Times New Roman" w:cs="Times New Roman"/>
          <w:sz w:val="24"/>
          <w:szCs w:val="24"/>
        </w:rPr>
      </w:pPr>
    </w:p>
    <w:p w14:paraId="2A5988E2" w14:textId="3D048975" w:rsidR="0006279A" w:rsidRDefault="00C329A6" w:rsidP="000627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279A" w:rsidRPr="00CA0546">
        <w:rPr>
          <w:rFonts w:ascii="Times New Roman" w:hAnsi="Times New Roman" w:cs="Times New Roman"/>
          <w:sz w:val="24"/>
          <w:szCs w:val="24"/>
        </w:rPr>
        <w:t>Qu’elle soit qualifiée de disqualification, de désaffiliation ou de déclassement, l’exclusion sociale peut être appréhender comme une systémique transversale de ruptures exponentielle, se déclinant à la fois dans les dimensions de la pauvreté, psychosocial</w:t>
      </w:r>
      <w:r w:rsidR="00C429AE">
        <w:rPr>
          <w:rFonts w:ascii="Times New Roman" w:hAnsi="Times New Roman" w:cs="Times New Roman"/>
          <w:sz w:val="24"/>
          <w:szCs w:val="24"/>
        </w:rPr>
        <w:t>e</w:t>
      </w:r>
      <w:r w:rsidR="0006279A" w:rsidRPr="00CA0546">
        <w:rPr>
          <w:rFonts w:ascii="Times New Roman" w:hAnsi="Times New Roman" w:cs="Times New Roman"/>
          <w:sz w:val="24"/>
          <w:szCs w:val="24"/>
        </w:rPr>
        <w:t>, citoyenne et sociale. Ces ruptures peuvent également concerner certaines interdépendances que sont le travail, le logement ou l’accès aux soins de santé par exemple. Les individus qui vivent dans des situations de précarité sociale sont les plus touchés par ce processus d’exclusion, qu’il y ait ou non une influence d’éventuels facteurs de risques. L’exclusion concerne aussi les individus menacés par l’évolution d’une société dont le contrôle sociale et culturel qui a été durement métamorphosées et qui risquent, si des facteurs de risques telle que l’absence d’emploi se cumule avec d’autres obstacles du parcours de vie, d’être entrainé dans une dynamique négative.</w:t>
      </w:r>
    </w:p>
    <w:p w14:paraId="1D0C62AF" w14:textId="71BA3D40" w:rsidR="00BA2002" w:rsidRPr="00BA2002" w:rsidRDefault="00C329A6" w:rsidP="00BA20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A2002" w:rsidRPr="00BA2002">
        <w:rPr>
          <w:rFonts w:ascii="Times New Roman" w:hAnsi="Times New Roman" w:cs="Times New Roman"/>
          <w:sz w:val="24"/>
          <w:szCs w:val="24"/>
        </w:rPr>
        <w:t xml:space="preserve">Au terme de cette partie de notre analyse, Nous pouvons réaliser avec perspicacité la complexité du concept de pauvreté, avec des éléments de sources diverses qui interagissent, mais aussi avec ses composantes de la notion spatiale. </w:t>
      </w:r>
    </w:p>
    <w:p w14:paraId="64E7FAD7" w14:textId="1570E866" w:rsidR="00BA2002" w:rsidRDefault="00C329A6" w:rsidP="00BA20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A2002" w:rsidRPr="00BA2002">
        <w:rPr>
          <w:rFonts w:ascii="Times New Roman" w:hAnsi="Times New Roman" w:cs="Times New Roman"/>
          <w:sz w:val="24"/>
          <w:szCs w:val="24"/>
        </w:rPr>
        <w:t>D’une part, la pauvreté se distingue sous deux aspects, la pauvreté monétaire qui est influencée principalement par sa dimension économique, et la pauvreté culturelle et sociale qui concerne les critères de précarité des relations avec l’autre et l’appropriation de cette systémique malheureuse. Afin de quantifier et de représenter la pauvreté, deux méthodologies sont utilisées selon des indicateurs qui leurs sont propres. En Belgique, c’est la méthodologie de la pauvreté relative qui est d’application. D’autre part, trois dimensions de la pauvreté ont été intégré</w:t>
      </w:r>
      <w:r w:rsidR="006356E7">
        <w:rPr>
          <w:rFonts w:ascii="Times New Roman" w:hAnsi="Times New Roman" w:cs="Times New Roman"/>
          <w:sz w:val="24"/>
          <w:szCs w:val="24"/>
        </w:rPr>
        <w:t>es à notre analyse sur le sujet</w:t>
      </w:r>
      <w:r w:rsidR="00BA2002" w:rsidRPr="00BA2002">
        <w:rPr>
          <w:rFonts w:ascii="Times New Roman" w:hAnsi="Times New Roman" w:cs="Times New Roman"/>
          <w:sz w:val="24"/>
          <w:szCs w:val="24"/>
        </w:rPr>
        <w:t xml:space="preserve"> afin de relever </w:t>
      </w:r>
      <w:r w:rsidR="006356E7" w:rsidRPr="006356E7">
        <w:rPr>
          <w:rFonts w:ascii="Times New Roman" w:hAnsi="Times New Roman" w:cs="Times New Roman"/>
          <w:sz w:val="24"/>
          <w:szCs w:val="24"/>
        </w:rPr>
        <w:t xml:space="preserve">avec pertinence </w:t>
      </w:r>
      <w:r w:rsidR="00BA2002" w:rsidRPr="00BA2002">
        <w:rPr>
          <w:rFonts w:ascii="Times New Roman" w:hAnsi="Times New Roman" w:cs="Times New Roman"/>
          <w:sz w:val="24"/>
          <w:szCs w:val="24"/>
        </w:rPr>
        <w:t>toutes les subtilités d</w:t>
      </w:r>
      <w:r w:rsidR="006356E7">
        <w:rPr>
          <w:rFonts w:ascii="Times New Roman" w:hAnsi="Times New Roman" w:cs="Times New Roman"/>
          <w:sz w:val="24"/>
          <w:szCs w:val="24"/>
        </w:rPr>
        <w:t>e ce</w:t>
      </w:r>
      <w:r w:rsidR="00BA2002" w:rsidRPr="00BA2002">
        <w:rPr>
          <w:rFonts w:ascii="Times New Roman" w:hAnsi="Times New Roman" w:cs="Times New Roman"/>
          <w:sz w:val="24"/>
          <w:szCs w:val="24"/>
        </w:rPr>
        <w:t xml:space="preserve"> concept. Cependant, au constat de l’interaction bilatérale entre l’exclusion et la pauvreté, nous devons définir cette dernière comme une dimension de l’exclusion et non pas l’inverse, car le postulat qui nous occupe relève de l’insertion sociale en réponse à l’exclusion, la pauvreté socioéconomique est une des constantes qui définis le public visé.</w:t>
      </w:r>
    </w:p>
    <w:p w14:paraId="5508A510" w14:textId="6362D56E" w:rsidR="0067628C" w:rsidRDefault="00C329A6" w:rsidP="00BA20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7628C" w:rsidRPr="0067628C">
        <w:rPr>
          <w:rFonts w:ascii="Times New Roman" w:hAnsi="Times New Roman" w:cs="Times New Roman"/>
          <w:sz w:val="24"/>
          <w:szCs w:val="24"/>
        </w:rPr>
        <w:t xml:space="preserve">L’exclusion est une référence actuelle de l’intervention sociale. En réponse à cette problématique, divers types d’action ont été mis en place sous la coupe et le financement de politiques sociale. L’insertion sociale en est l’une des représentations, nous pouvons l’identifier comme un processus psychosocial par lesquels l’activité développée en l’absence d’activité afin, en un premier temps, protéger l’individu des effets néfastes de </w:t>
      </w:r>
      <w:r w:rsidR="0067628C" w:rsidRPr="0067628C">
        <w:rPr>
          <w:rFonts w:ascii="Times New Roman" w:hAnsi="Times New Roman" w:cs="Times New Roman"/>
          <w:sz w:val="24"/>
          <w:szCs w:val="24"/>
        </w:rPr>
        <w:lastRenderedPageBreak/>
        <w:t xml:space="preserve">l’oisiveté, et qui en un second temps, favorise l’opportunité et la qualité des contacts sociaux, nonobstant l’accompagnement social qui permet de guider l’individus grâce à une individualisation partielle de la démarche et aux liens de confiance qui y sont associés, ce qui s’expose comme un élément révélateur de l’insertion multidimensionnelle. L’insertion sociale interfère positivement sur les quatre dimensions de l’exclusion, ce qui la </w:t>
      </w:r>
      <w:r w:rsidR="0067628C">
        <w:rPr>
          <w:rFonts w:ascii="Times New Roman" w:hAnsi="Times New Roman" w:cs="Times New Roman"/>
          <w:sz w:val="24"/>
          <w:szCs w:val="24"/>
        </w:rPr>
        <w:t>concrétise</w:t>
      </w:r>
      <w:r w:rsidR="0067628C" w:rsidRPr="0067628C">
        <w:rPr>
          <w:rFonts w:ascii="Times New Roman" w:hAnsi="Times New Roman" w:cs="Times New Roman"/>
          <w:sz w:val="24"/>
          <w:szCs w:val="24"/>
        </w:rPr>
        <w:t xml:space="preserve"> comme toute initiative améliorant la condition de vie de l’individu exclu. Grâce aux structures d’insertion, un soutient est ressenti au sein d’un dispositif collectif par les individus concernés, ce qui entraîne</w:t>
      </w:r>
      <w:r w:rsidR="00B806BB">
        <w:rPr>
          <w:rFonts w:ascii="Times New Roman" w:hAnsi="Times New Roman" w:cs="Times New Roman"/>
          <w:sz w:val="24"/>
          <w:szCs w:val="24"/>
        </w:rPr>
        <w:t>,</w:t>
      </w:r>
      <w:r w:rsidR="0067628C" w:rsidRPr="0067628C">
        <w:rPr>
          <w:rFonts w:ascii="Times New Roman" w:hAnsi="Times New Roman" w:cs="Times New Roman"/>
          <w:sz w:val="24"/>
          <w:szCs w:val="24"/>
        </w:rPr>
        <w:t xml:space="preserve"> in fine</w:t>
      </w:r>
      <w:r w:rsidR="00B806BB">
        <w:rPr>
          <w:rFonts w:ascii="Times New Roman" w:hAnsi="Times New Roman" w:cs="Times New Roman"/>
          <w:sz w:val="24"/>
          <w:szCs w:val="24"/>
        </w:rPr>
        <w:t>,</w:t>
      </w:r>
      <w:r w:rsidR="0067628C" w:rsidRPr="0067628C">
        <w:rPr>
          <w:rFonts w:ascii="Times New Roman" w:hAnsi="Times New Roman" w:cs="Times New Roman"/>
          <w:sz w:val="24"/>
          <w:szCs w:val="24"/>
        </w:rPr>
        <w:t xml:space="preserve"> une amélioration de la perception de l’identité sociale.</w:t>
      </w:r>
    </w:p>
    <w:p w14:paraId="2125058D" w14:textId="44674A3C" w:rsidR="00B806BB" w:rsidRPr="00116D6F" w:rsidRDefault="00C329A6" w:rsidP="00B806BB">
      <w:pPr>
        <w:spacing w:line="360" w:lineRule="auto"/>
        <w:jc w:val="both"/>
        <w:rPr>
          <w:rFonts w:ascii="Times New Roman" w:hAnsi="Times New Roman" w:cs="Times New Roman"/>
          <w:sz w:val="24"/>
          <w:szCs w:val="24"/>
        </w:rPr>
      </w:pPr>
      <w:bookmarkStart w:id="37" w:name="_Hlk46247749"/>
      <w:bookmarkStart w:id="38" w:name="_Hlk46251305"/>
      <w:r>
        <w:rPr>
          <w:rFonts w:ascii="Times New Roman" w:hAnsi="Times New Roman" w:cs="Times New Roman"/>
          <w:sz w:val="24"/>
          <w:szCs w:val="24"/>
        </w:rPr>
        <w:t xml:space="preserve">  </w:t>
      </w:r>
      <w:r w:rsidR="00B806BB" w:rsidRPr="00116D6F">
        <w:rPr>
          <w:rFonts w:ascii="Times New Roman" w:hAnsi="Times New Roman" w:cs="Times New Roman"/>
          <w:sz w:val="24"/>
          <w:szCs w:val="24"/>
        </w:rPr>
        <w:t>Il est constaté une grande diversité des définitions et des approches qui tentent de définir le sport, et a fortiori le concept socio-sportif. Cette multitude de démarches crée une certaine confusion dans la compréhension de ces derniers.</w:t>
      </w:r>
    </w:p>
    <w:bookmarkEnd w:id="37"/>
    <w:p w14:paraId="2452BBBB" w14:textId="2858444C" w:rsidR="00B806BB" w:rsidRPr="003B2558" w:rsidRDefault="00C329A6" w:rsidP="00B806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06BB" w:rsidRPr="003B2558">
        <w:rPr>
          <w:rFonts w:ascii="Times New Roman" w:hAnsi="Times New Roman" w:cs="Times New Roman"/>
          <w:sz w:val="24"/>
          <w:szCs w:val="24"/>
        </w:rPr>
        <w:t>Les modèles sportifs institutionnel, dirigé par un principe qui ordonne l’ensemble des mises en œuvre, et son aspect compétitif. Ce principe infère un principe organisationnel et normatif et peut induire de la distance, des formes de sélection exclusive. Dans ce cas, le sport est discriminant et n’est pas socialisant, et n’est pas vecteur de valeurs et de vertus. Pourtant, Ces repères structurants, dont est crédité le sport de compétition, font partie d’un cadre normatif qui ne prétend pas s’adapter aux individus mais auquel ceux-ci doivent se socialiser. Le mode de socialisation qui en découle est donc normatif au sens où l’entendait Durkheim</w:t>
      </w:r>
      <w:r w:rsidR="00B806BB">
        <w:rPr>
          <w:rFonts w:ascii="Times New Roman" w:hAnsi="Times New Roman" w:cs="Times New Roman"/>
          <w:sz w:val="24"/>
          <w:szCs w:val="24"/>
        </w:rPr>
        <w:t>,</w:t>
      </w:r>
      <w:r w:rsidR="00B806BB" w:rsidRPr="003B2558">
        <w:rPr>
          <w:rFonts w:ascii="Times New Roman" w:hAnsi="Times New Roman" w:cs="Times New Roman"/>
          <w:sz w:val="24"/>
          <w:szCs w:val="24"/>
        </w:rPr>
        <w:t xml:space="preserve"> </w:t>
      </w:r>
      <w:r w:rsidR="00B806BB">
        <w:rPr>
          <w:rFonts w:ascii="Times New Roman" w:hAnsi="Times New Roman" w:cs="Times New Roman"/>
          <w:sz w:val="24"/>
          <w:szCs w:val="24"/>
        </w:rPr>
        <w:t>« </w:t>
      </w:r>
      <w:r w:rsidR="00B806BB" w:rsidRPr="000C71A0">
        <w:rPr>
          <w:rFonts w:ascii="Times New Roman" w:hAnsi="Times New Roman" w:cs="Times New Roman"/>
          <w:i/>
          <w:iCs/>
          <w:sz w:val="24"/>
          <w:szCs w:val="24"/>
        </w:rPr>
        <w:t>l’institution impose ses normes à l’individu qui les intériorise au bénéfice d’une institutionnalisation</w:t>
      </w:r>
      <w:r w:rsidR="00B806BB">
        <w:rPr>
          <w:rFonts w:ascii="Times New Roman" w:hAnsi="Times New Roman" w:cs="Times New Roman"/>
          <w:sz w:val="24"/>
          <w:szCs w:val="24"/>
        </w:rPr>
        <w:t> »</w:t>
      </w:r>
      <w:r w:rsidR="00B806BB">
        <w:rPr>
          <w:rStyle w:val="Appelnotedebasdep"/>
          <w:rFonts w:ascii="Times New Roman" w:hAnsi="Times New Roman" w:cs="Times New Roman"/>
          <w:sz w:val="24"/>
          <w:szCs w:val="24"/>
        </w:rPr>
        <w:footnoteReference w:id="70"/>
      </w:r>
      <w:r w:rsidR="00B806BB" w:rsidRPr="003B2558">
        <w:rPr>
          <w:rFonts w:ascii="Times New Roman" w:hAnsi="Times New Roman" w:cs="Times New Roman"/>
          <w:sz w:val="24"/>
          <w:szCs w:val="24"/>
        </w:rPr>
        <w:t>.</w:t>
      </w:r>
    </w:p>
    <w:p w14:paraId="14F8AFAE" w14:textId="1E1FCA1A" w:rsidR="00B806BB" w:rsidRPr="000C71A0" w:rsidRDefault="00C329A6" w:rsidP="00B806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06BB" w:rsidRPr="000C71A0">
        <w:rPr>
          <w:rFonts w:ascii="Times New Roman" w:hAnsi="Times New Roman" w:cs="Times New Roman"/>
          <w:sz w:val="24"/>
          <w:szCs w:val="24"/>
        </w:rPr>
        <w:t>Mais la codification de l’activité socio-sportive, elle, est adaptée à ses propres besoins et finalités. Son fonctionnement n’est pas figé, mais reste ouvert et évolutif. Il ne prend pas assise sur un cadre disciplinaire, même si des règles et des repères sont indispensable. Une des caractéristiques de l’activité socio-sportive, est l’attention continue aux besoins des publics, la capacité d’adaptation et la faculté de reconsidérer les normes, nonobstant l’exigence d’orientations sociales spécifiques permettant de se détacher du modèle sportif institutionnel afin de mener à bien ses objectifs.</w:t>
      </w:r>
    </w:p>
    <w:p w14:paraId="23786946" w14:textId="3BCAE250" w:rsidR="00B806BB" w:rsidRPr="00D7491D" w:rsidRDefault="00C329A6" w:rsidP="00B806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06BB" w:rsidRPr="00D7491D">
        <w:rPr>
          <w:rFonts w:ascii="Times New Roman" w:hAnsi="Times New Roman" w:cs="Times New Roman"/>
          <w:sz w:val="24"/>
          <w:szCs w:val="24"/>
        </w:rPr>
        <w:t xml:space="preserve">Les publics concernés par le champ socio-sportif sont des individus éloignés ou exclus. Pour lutter contre leur immobilité et leur isolement. Ces publics, par leur participation, accèdent à la libération de la parole, qui permet d’initier au départ d’une pratique physique </w:t>
      </w:r>
      <w:r w:rsidR="00B806BB" w:rsidRPr="00D7491D">
        <w:rPr>
          <w:rFonts w:ascii="Times New Roman" w:hAnsi="Times New Roman" w:cs="Times New Roman"/>
          <w:sz w:val="24"/>
          <w:szCs w:val="24"/>
        </w:rPr>
        <w:lastRenderedPageBreak/>
        <w:t>adaptée et d’un accompagnement social, un parcours qui ne se limite pas à la dimension sportive uniquement. Les objectifs de l’activité socio-sportive s’inspire de la pratique sportive en elle-même, elle suggère de dépasser cette dernière pour accéder uniquement aux fonctionnalismes positifs. Ses objectifs visent, en parallèle du sport, à permettre à des personnes, sinon de s’affranchir de déterminismes sociaux, de stimuler une dynamique émancipatrice.</w:t>
      </w:r>
    </w:p>
    <w:p w14:paraId="5D6B6BB5" w14:textId="7AA050C9" w:rsidR="00B806BB" w:rsidRPr="00D7491D" w:rsidRDefault="00C329A6" w:rsidP="00B806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06BB" w:rsidRPr="00D7491D">
        <w:rPr>
          <w:rFonts w:ascii="Times New Roman" w:hAnsi="Times New Roman" w:cs="Times New Roman"/>
          <w:sz w:val="24"/>
          <w:szCs w:val="24"/>
        </w:rPr>
        <w:t>Ces différentes spécificités sont constitutrice de l’activité socio-sportive, elles en font un outil adapté et adaptable pour les publics exclus, et plus foncièrement en quête d’un parcours d’insertion sociale.</w:t>
      </w:r>
    </w:p>
    <w:p w14:paraId="7D0FF151" w14:textId="34E09D17" w:rsidR="00B806BB" w:rsidRDefault="00C329A6" w:rsidP="00B806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06BB" w:rsidRPr="00D7491D">
        <w:rPr>
          <w:rFonts w:ascii="Times New Roman" w:hAnsi="Times New Roman" w:cs="Times New Roman"/>
          <w:sz w:val="24"/>
          <w:szCs w:val="24"/>
        </w:rPr>
        <w:t>Cependant, la pratique sportive doit être perçu comme un objet culturel. A partir de ce principe, elle ne produit que ce que l’on en fait. Le résultat dépend donc des conditions de sa mise en œuvre, ainsi que de l’abstraction des préjugés normatifs et des enjeux parasitant la finalité de celle-ci. Nous devons avoir également la compréhension que l’efficience de l’insertion par le sport est intrinsèquement liée aux dogmes et aux intérêts de ses protagonistes, auteurs comme usagers. Ainsi qu’une approche intégratrice et exhaustive qui nous permettra une réflexion sur l’évolution constante de cet outil d’insertion.</w:t>
      </w:r>
    </w:p>
    <w:p w14:paraId="21B49B8E" w14:textId="56137644" w:rsidR="00625FE0" w:rsidRPr="00625FE0" w:rsidRDefault="00C329A6" w:rsidP="00625F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5FE0" w:rsidRPr="00625FE0">
        <w:rPr>
          <w:rFonts w:ascii="Times New Roman" w:hAnsi="Times New Roman" w:cs="Times New Roman"/>
          <w:sz w:val="24"/>
          <w:szCs w:val="24"/>
        </w:rPr>
        <w:t xml:space="preserve">En prenant en référence notre cadre théorique, sous le prisme de notre question de départ qui est : « </w:t>
      </w:r>
      <w:r w:rsidR="00625FE0" w:rsidRPr="00C329A6">
        <w:rPr>
          <w:rFonts w:ascii="Times New Roman" w:hAnsi="Times New Roman" w:cs="Times New Roman"/>
          <w:i/>
          <w:iCs/>
          <w:sz w:val="24"/>
          <w:szCs w:val="24"/>
        </w:rPr>
        <w:t>Quels sont les effets de l'activité socio-sportive sur l'insertion sociale ?</w:t>
      </w:r>
      <w:r w:rsidR="00625FE0" w:rsidRPr="00625FE0">
        <w:rPr>
          <w:rFonts w:ascii="Times New Roman" w:hAnsi="Times New Roman" w:cs="Times New Roman"/>
          <w:sz w:val="24"/>
          <w:szCs w:val="24"/>
        </w:rPr>
        <w:t xml:space="preserve"> ». Nous pouvons déduire hypothétiquement que :</w:t>
      </w:r>
    </w:p>
    <w:p w14:paraId="28C05D79" w14:textId="2F6E10FB" w:rsidR="00625FE0" w:rsidRPr="00625FE0" w:rsidRDefault="00625FE0" w:rsidP="00625FE0">
      <w:pPr>
        <w:spacing w:line="360" w:lineRule="auto"/>
        <w:jc w:val="both"/>
        <w:rPr>
          <w:rFonts w:ascii="Times New Roman" w:hAnsi="Times New Roman" w:cs="Times New Roman"/>
          <w:sz w:val="24"/>
          <w:szCs w:val="24"/>
        </w:rPr>
      </w:pPr>
      <w:r w:rsidRPr="00625FE0">
        <w:rPr>
          <w:rFonts w:ascii="Times New Roman" w:hAnsi="Times New Roman" w:cs="Times New Roman"/>
          <w:sz w:val="24"/>
          <w:szCs w:val="24"/>
        </w:rPr>
        <w:t>1.</w:t>
      </w:r>
      <w:r w:rsidRPr="00625FE0">
        <w:rPr>
          <w:rFonts w:ascii="Times New Roman" w:hAnsi="Times New Roman" w:cs="Times New Roman"/>
          <w:sz w:val="24"/>
          <w:szCs w:val="24"/>
        </w:rPr>
        <w:tab/>
        <w:t xml:space="preserve">Dans le cadre d’un dispositif d’insertion sociale et selon certaines conditions, l’activité socio-sportive intervient de manière positive dans les </w:t>
      </w:r>
      <w:r w:rsidR="009837EF">
        <w:rPr>
          <w:rFonts w:ascii="Times New Roman" w:hAnsi="Times New Roman" w:cs="Times New Roman"/>
          <w:sz w:val="24"/>
          <w:szCs w:val="24"/>
        </w:rPr>
        <w:t>critères</w:t>
      </w:r>
      <w:r w:rsidRPr="00625FE0">
        <w:rPr>
          <w:rFonts w:ascii="Times New Roman" w:hAnsi="Times New Roman" w:cs="Times New Roman"/>
          <w:sz w:val="24"/>
          <w:szCs w:val="24"/>
        </w:rPr>
        <w:t xml:space="preserve"> socia</w:t>
      </w:r>
      <w:r w:rsidR="009837EF">
        <w:rPr>
          <w:rFonts w:ascii="Times New Roman" w:hAnsi="Times New Roman" w:cs="Times New Roman"/>
          <w:sz w:val="24"/>
          <w:szCs w:val="24"/>
        </w:rPr>
        <w:t>ux</w:t>
      </w:r>
      <w:r w:rsidRPr="00625FE0">
        <w:rPr>
          <w:rFonts w:ascii="Times New Roman" w:hAnsi="Times New Roman" w:cs="Times New Roman"/>
          <w:sz w:val="24"/>
          <w:szCs w:val="24"/>
        </w:rPr>
        <w:t>, psychosocia</w:t>
      </w:r>
      <w:r w:rsidR="009837EF">
        <w:rPr>
          <w:rFonts w:ascii="Times New Roman" w:hAnsi="Times New Roman" w:cs="Times New Roman"/>
          <w:sz w:val="24"/>
          <w:szCs w:val="24"/>
        </w:rPr>
        <w:t>ux</w:t>
      </w:r>
      <w:r w:rsidR="00131E3E">
        <w:rPr>
          <w:rFonts w:ascii="Times New Roman" w:hAnsi="Times New Roman" w:cs="Times New Roman"/>
          <w:sz w:val="24"/>
          <w:szCs w:val="24"/>
        </w:rPr>
        <w:t>, et d</w:t>
      </w:r>
      <w:r w:rsidR="00443BB1">
        <w:rPr>
          <w:rFonts w:ascii="Times New Roman" w:hAnsi="Times New Roman" w:cs="Times New Roman"/>
          <w:sz w:val="24"/>
          <w:szCs w:val="24"/>
        </w:rPr>
        <w:t>e</w:t>
      </w:r>
      <w:r w:rsidR="00131E3E">
        <w:rPr>
          <w:rFonts w:ascii="Times New Roman" w:hAnsi="Times New Roman" w:cs="Times New Roman"/>
          <w:sz w:val="24"/>
          <w:szCs w:val="24"/>
        </w:rPr>
        <w:t xml:space="preserve"> la santé</w:t>
      </w:r>
      <w:r w:rsidRPr="00625FE0">
        <w:rPr>
          <w:rFonts w:ascii="Times New Roman" w:hAnsi="Times New Roman" w:cs="Times New Roman"/>
          <w:sz w:val="24"/>
          <w:szCs w:val="24"/>
        </w:rPr>
        <w:t>.</w:t>
      </w:r>
    </w:p>
    <w:p w14:paraId="76CEA59F" w14:textId="77777777" w:rsidR="00625FE0" w:rsidRPr="00625FE0" w:rsidRDefault="00625FE0" w:rsidP="00625FE0">
      <w:pPr>
        <w:spacing w:line="360" w:lineRule="auto"/>
        <w:jc w:val="both"/>
        <w:rPr>
          <w:rFonts w:ascii="Times New Roman" w:hAnsi="Times New Roman" w:cs="Times New Roman"/>
          <w:sz w:val="24"/>
          <w:szCs w:val="24"/>
        </w:rPr>
      </w:pPr>
      <w:r w:rsidRPr="00625FE0">
        <w:rPr>
          <w:rFonts w:ascii="Times New Roman" w:hAnsi="Times New Roman" w:cs="Times New Roman"/>
          <w:sz w:val="24"/>
          <w:szCs w:val="24"/>
        </w:rPr>
        <w:t>Et selon un certain recul épistémologique, selon le champ de l’analyse critique du sport :</w:t>
      </w:r>
    </w:p>
    <w:p w14:paraId="3B13A677" w14:textId="13C851E2" w:rsidR="00625FE0" w:rsidRPr="00D7491D" w:rsidRDefault="00625FE0" w:rsidP="00625FE0">
      <w:pPr>
        <w:spacing w:line="360" w:lineRule="auto"/>
        <w:jc w:val="both"/>
        <w:rPr>
          <w:rFonts w:ascii="Times New Roman" w:hAnsi="Times New Roman" w:cs="Times New Roman"/>
          <w:sz w:val="24"/>
          <w:szCs w:val="24"/>
        </w:rPr>
      </w:pPr>
      <w:r w:rsidRPr="00625FE0">
        <w:rPr>
          <w:rFonts w:ascii="Times New Roman" w:hAnsi="Times New Roman" w:cs="Times New Roman"/>
          <w:sz w:val="24"/>
          <w:szCs w:val="24"/>
        </w:rPr>
        <w:t>2.</w:t>
      </w:r>
      <w:r w:rsidRPr="00625FE0">
        <w:rPr>
          <w:rFonts w:ascii="Times New Roman" w:hAnsi="Times New Roman" w:cs="Times New Roman"/>
          <w:sz w:val="24"/>
          <w:szCs w:val="24"/>
        </w:rPr>
        <w:tab/>
        <w:t xml:space="preserve">L’activité socio-sportive est porteuse de bénéfices </w:t>
      </w:r>
      <w:r w:rsidR="007F1A8B">
        <w:rPr>
          <w:rFonts w:ascii="Times New Roman" w:hAnsi="Times New Roman" w:cs="Times New Roman"/>
          <w:sz w:val="24"/>
          <w:szCs w:val="24"/>
        </w:rPr>
        <w:t>substantiels</w:t>
      </w:r>
      <w:r w:rsidRPr="00625FE0">
        <w:rPr>
          <w:rFonts w:ascii="Times New Roman" w:hAnsi="Times New Roman" w:cs="Times New Roman"/>
          <w:sz w:val="24"/>
          <w:szCs w:val="24"/>
        </w:rPr>
        <w:t>, voire d’aucun bénéfices. Car celle-ci connait une influence trop importante des fonctionnalismes négatifs.</w:t>
      </w:r>
    </w:p>
    <w:bookmarkEnd w:id="38"/>
    <w:p w14:paraId="19B7E4D1" w14:textId="77777777" w:rsidR="00B806BB" w:rsidRDefault="00B806BB" w:rsidP="00BA2002">
      <w:pPr>
        <w:spacing w:line="360" w:lineRule="auto"/>
        <w:jc w:val="both"/>
        <w:rPr>
          <w:rFonts w:ascii="Times New Roman" w:hAnsi="Times New Roman" w:cs="Times New Roman"/>
          <w:sz w:val="24"/>
          <w:szCs w:val="24"/>
        </w:rPr>
      </w:pPr>
    </w:p>
    <w:p w14:paraId="3F3DF031" w14:textId="77777777" w:rsidR="00C30366" w:rsidRDefault="00C30366" w:rsidP="00BA2002">
      <w:pPr>
        <w:spacing w:line="360" w:lineRule="auto"/>
        <w:jc w:val="both"/>
        <w:rPr>
          <w:rFonts w:ascii="Times New Roman" w:hAnsi="Times New Roman" w:cs="Times New Roman"/>
          <w:sz w:val="24"/>
          <w:szCs w:val="24"/>
        </w:rPr>
      </w:pPr>
    </w:p>
    <w:p w14:paraId="59D50E05" w14:textId="77777777" w:rsidR="005737A8" w:rsidRDefault="005737A8" w:rsidP="00BA2002">
      <w:pPr>
        <w:spacing w:line="360" w:lineRule="auto"/>
        <w:jc w:val="both"/>
        <w:rPr>
          <w:rFonts w:ascii="Times New Roman" w:hAnsi="Times New Roman" w:cs="Times New Roman"/>
          <w:sz w:val="24"/>
          <w:szCs w:val="24"/>
        </w:rPr>
      </w:pPr>
    </w:p>
    <w:p w14:paraId="00B4AA64" w14:textId="77777777" w:rsidR="0067628C" w:rsidRDefault="0067628C" w:rsidP="00BA2002">
      <w:pPr>
        <w:spacing w:line="360" w:lineRule="auto"/>
        <w:jc w:val="both"/>
        <w:rPr>
          <w:rFonts w:ascii="Times New Roman" w:hAnsi="Times New Roman" w:cs="Times New Roman"/>
          <w:sz w:val="24"/>
          <w:szCs w:val="24"/>
        </w:rPr>
      </w:pPr>
    </w:p>
    <w:p w14:paraId="27ED72E4" w14:textId="77777777" w:rsidR="006356E7" w:rsidRDefault="006356E7" w:rsidP="00BA2002">
      <w:pPr>
        <w:spacing w:line="360" w:lineRule="auto"/>
        <w:jc w:val="both"/>
        <w:rPr>
          <w:rFonts w:ascii="Times New Roman" w:hAnsi="Times New Roman" w:cs="Times New Roman"/>
          <w:sz w:val="24"/>
          <w:szCs w:val="24"/>
        </w:rPr>
      </w:pPr>
    </w:p>
    <w:p w14:paraId="2F6993AD" w14:textId="77777777" w:rsidR="00420D32" w:rsidRDefault="00420D32" w:rsidP="00BA2002">
      <w:pPr>
        <w:spacing w:line="360" w:lineRule="auto"/>
        <w:jc w:val="both"/>
        <w:rPr>
          <w:rFonts w:ascii="Times New Roman" w:hAnsi="Times New Roman" w:cs="Times New Roman"/>
          <w:sz w:val="24"/>
          <w:szCs w:val="24"/>
        </w:rPr>
      </w:pPr>
    </w:p>
    <w:p w14:paraId="75AAA75F" w14:textId="77777777" w:rsidR="00C429AE" w:rsidRDefault="00C429AE" w:rsidP="0006279A">
      <w:pPr>
        <w:spacing w:line="360" w:lineRule="auto"/>
        <w:jc w:val="both"/>
        <w:rPr>
          <w:rFonts w:ascii="Times New Roman" w:hAnsi="Times New Roman" w:cs="Times New Roman"/>
          <w:sz w:val="24"/>
          <w:szCs w:val="24"/>
        </w:rPr>
      </w:pPr>
    </w:p>
    <w:p w14:paraId="6569B4F2" w14:textId="77777777" w:rsidR="0006279A" w:rsidRPr="00CA0546" w:rsidRDefault="0006279A" w:rsidP="0006279A">
      <w:pPr>
        <w:spacing w:line="360" w:lineRule="auto"/>
        <w:jc w:val="both"/>
        <w:rPr>
          <w:rFonts w:ascii="Times New Roman" w:hAnsi="Times New Roman" w:cs="Times New Roman"/>
          <w:sz w:val="24"/>
          <w:szCs w:val="24"/>
        </w:rPr>
      </w:pPr>
    </w:p>
    <w:p w14:paraId="7D6356CF" w14:textId="77777777" w:rsidR="0006279A" w:rsidRPr="0006279A" w:rsidRDefault="0006279A" w:rsidP="00640200">
      <w:pPr>
        <w:rPr>
          <w:rFonts w:ascii="Times New Roman" w:hAnsi="Times New Roman" w:cs="Times New Roman"/>
          <w:sz w:val="24"/>
          <w:szCs w:val="24"/>
        </w:rPr>
      </w:pPr>
    </w:p>
    <w:p w14:paraId="6B406FB3" w14:textId="77777777" w:rsidR="00625FE0" w:rsidRDefault="00625FE0" w:rsidP="00625FE0">
      <w:pPr>
        <w:rPr>
          <w:rFonts w:ascii="Tahoma" w:hAnsi="Tahoma" w:cs="Tahoma"/>
          <w:sz w:val="24"/>
          <w:szCs w:val="24"/>
        </w:rPr>
      </w:pPr>
    </w:p>
    <w:p w14:paraId="76F9DEC0" w14:textId="77777777" w:rsidR="00625FE0" w:rsidRDefault="00625FE0" w:rsidP="00625FE0">
      <w:pPr>
        <w:rPr>
          <w:rFonts w:ascii="Tahoma" w:hAnsi="Tahoma" w:cs="Tahoma"/>
          <w:sz w:val="24"/>
          <w:szCs w:val="24"/>
        </w:rPr>
      </w:pPr>
    </w:p>
    <w:p w14:paraId="31ED9E99" w14:textId="77777777" w:rsidR="00625FE0" w:rsidRDefault="00625FE0" w:rsidP="00625FE0">
      <w:pPr>
        <w:rPr>
          <w:rFonts w:ascii="Tahoma" w:hAnsi="Tahoma" w:cs="Tahoma"/>
          <w:sz w:val="24"/>
          <w:szCs w:val="24"/>
        </w:rPr>
      </w:pPr>
    </w:p>
    <w:p w14:paraId="48566B7F" w14:textId="77777777" w:rsidR="00625FE0" w:rsidRDefault="00625FE0" w:rsidP="00625FE0">
      <w:pPr>
        <w:rPr>
          <w:rFonts w:ascii="Tahoma" w:hAnsi="Tahoma" w:cs="Tahoma"/>
          <w:sz w:val="24"/>
          <w:szCs w:val="24"/>
        </w:rPr>
      </w:pPr>
    </w:p>
    <w:p w14:paraId="1CB5E323" w14:textId="77777777" w:rsidR="00625FE0" w:rsidRDefault="00625FE0" w:rsidP="00625FE0">
      <w:pPr>
        <w:rPr>
          <w:rFonts w:ascii="Tahoma" w:hAnsi="Tahoma" w:cs="Tahoma"/>
          <w:sz w:val="24"/>
          <w:szCs w:val="24"/>
        </w:rPr>
      </w:pPr>
    </w:p>
    <w:p w14:paraId="0551EC82" w14:textId="4FFFF1DE" w:rsidR="008C490A" w:rsidRPr="00625FE0" w:rsidRDefault="008C490A" w:rsidP="00625FE0">
      <w:pPr>
        <w:jc w:val="center"/>
        <w:rPr>
          <w:rFonts w:ascii="Tahoma" w:eastAsiaTheme="majorEastAsia" w:hAnsi="Tahoma" w:cs="Tahoma"/>
          <w:spacing w:val="-10"/>
          <w:kern w:val="28"/>
          <w:sz w:val="24"/>
          <w:szCs w:val="24"/>
        </w:rPr>
      </w:pPr>
      <w:r w:rsidRPr="00314B51">
        <w:rPr>
          <w:rFonts w:ascii="Tahoma" w:hAnsi="Tahoma" w:cs="Tahoma"/>
          <w:b/>
          <w:bCs/>
          <w:sz w:val="24"/>
          <w:szCs w:val="24"/>
        </w:rPr>
        <w:t>Deuxième</w:t>
      </w:r>
      <w:r w:rsidR="008D7A56" w:rsidRPr="00314B51">
        <w:rPr>
          <w:rFonts w:ascii="Tahoma" w:hAnsi="Tahoma" w:cs="Tahoma"/>
          <w:b/>
          <w:bCs/>
          <w:sz w:val="24"/>
          <w:szCs w:val="24"/>
        </w:rPr>
        <w:t xml:space="preserve"> partie :</w:t>
      </w:r>
      <w:r w:rsidRPr="00314B51">
        <w:rPr>
          <w:rFonts w:ascii="Tahoma" w:hAnsi="Tahoma" w:cs="Tahoma"/>
          <w:b/>
          <w:bCs/>
          <w:sz w:val="24"/>
          <w:szCs w:val="24"/>
        </w:rPr>
        <w:t xml:space="preserve"> </w:t>
      </w:r>
      <w:r w:rsidR="00260C06" w:rsidRPr="00260C06">
        <w:rPr>
          <w:rFonts w:ascii="Tahoma" w:hAnsi="Tahoma" w:cs="Tahoma"/>
          <w:b/>
          <w:bCs/>
          <w:sz w:val="24"/>
          <w:szCs w:val="24"/>
        </w:rPr>
        <w:t>Approche empirique</w:t>
      </w:r>
    </w:p>
    <w:p w14:paraId="7B2EF68E" w14:textId="77777777" w:rsidR="008C490A" w:rsidRPr="00314B51" w:rsidRDefault="008C490A">
      <w:pPr>
        <w:rPr>
          <w:rFonts w:ascii="Tahoma" w:eastAsiaTheme="majorEastAsia" w:hAnsi="Tahoma" w:cs="Tahoma"/>
          <w:spacing w:val="-10"/>
          <w:kern w:val="28"/>
          <w:sz w:val="24"/>
          <w:szCs w:val="24"/>
        </w:rPr>
      </w:pPr>
      <w:r w:rsidRPr="00314B51">
        <w:rPr>
          <w:rFonts w:ascii="Tahoma" w:hAnsi="Tahoma" w:cs="Tahoma"/>
          <w:sz w:val="24"/>
          <w:szCs w:val="24"/>
        </w:rPr>
        <w:br w:type="page"/>
      </w:r>
    </w:p>
    <w:p w14:paraId="10ECBE3B" w14:textId="36EA508E" w:rsidR="00D0450D" w:rsidRDefault="008C490A" w:rsidP="008C490A">
      <w:pPr>
        <w:pStyle w:val="Titre"/>
        <w:rPr>
          <w:rFonts w:ascii="Tahoma" w:hAnsi="Tahoma" w:cs="Tahoma"/>
          <w:sz w:val="24"/>
          <w:szCs w:val="24"/>
        </w:rPr>
      </w:pPr>
      <w:r w:rsidRPr="00314B51">
        <w:rPr>
          <w:rFonts w:ascii="Tahoma" w:hAnsi="Tahoma" w:cs="Tahoma"/>
          <w:sz w:val="24"/>
          <w:szCs w:val="24"/>
        </w:rPr>
        <w:lastRenderedPageBreak/>
        <w:t>Introduction</w:t>
      </w:r>
      <w:r w:rsidR="000B4A8E">
        <w:rPr>
          <w:rFonts w:ascii="Tahoma" w:hAnsi="Tahoma" w:cs="Tahoma"/>
          <w:sz w:val="24"/>
          <w:szCs w:val="24"/>
        </w:rPr>
        <w:t xml:space="preserve"> de la deuxième partie</w:t>
      </w:r>
    </w:p>
    <w:p w14:paraId="562134CC" w14:textId="52F34E73" w:rsidR="000B4A8E" w:rsidRDefault="000B4A8E" w:rsidP="000B4A8E"/>
    <w:p w14:paraId="1C1B1F3F" w14:textId="77777777" w:rsidR="007F7A5D" w:rsidRPr="00476D5B" w:rsidRDefault="007F7A5D" w:rsidP="007F7A5D">
      <w:pPr>
        <w:spacing w:line="360" w:lineRule="auto"/>
        <w:jc w:val="both"/>
        <w:rPr>
          <w:rFonts w:ascii="Times New Roman" w:hAnsi="Times New Roman" w:cs="Times New Roman"/>
          <w:sz w:val="24"/>
          <w:szCs w:val="24"/>
        </w:rPr>
      </w:pPr>
      <w:r>
        <w:rPr>
          <w:rFonts w:ascii="Times New Roman" w:hAnsi="Times New Roman" w:cs="Times New Roman"/>
          <w:sz w:val="24"/>
          <w:szCs w:val="24"/>
        </w:rPr>
        <w:t>Il est attendu dans les compétences de l’ingénieur social</w:t>
      </w:r>
      <w:r w:rsidRPr="00476D5B">
        <w:rPr>
          <w:rFonts w:ascii="Times New Roman" w:hAnsi="Times New Roman" w:cs="Times New Roman"/>
          <w:sz w:val="24"/>
          <w:szCs w:val="24"/>
        </w:rPr>
        <w:t xml:space="preserve">, </w:t>
      </w:r>
      <w:r>
        <w:rPr>
          <w:rFonts w:ascii="Times New Roman" w:hAnsi="Times New Roman" w:cs="Times New Roman"/>
          <w:sz w:val="24"/>
          <w:szCs w:val="24"/>
        </w:rPr>
        <w:t>de savoir établir des constats par rapport aux observations effectuées sur le terrain</w:t>
      </w:r>
      <w:r w:rsidRPr="00476D5B">
        <w:rPr>
          <w:rFonts w:ascii="Times New Roman" w:hAnsi="Times New Roman" w:cs="Times New Roman"/>
          <w:sz w:val="24"/>
          <w:szCs w:val="24"/>
        </w:rPr>
        <w:t xml:space="preserve">. </w:t>
      </w:r>
      <w:r>
        <w:rPr>
          <w:rFonts w:ascii="Times New Roman" w:hAnsi="Times New Roman" w:cs="Times New Roman"/>
          <w:sz w:val="24"/>
          <w:szCs w:val="24"/>
        </w:rPr>
        <w:t>Cette approche empirique permet de confronter les hypothèses théoriques à la véracité de situations concrètes, autrement dit, pouvoir confronter le cadre théorique à la recherche empirique. Cette deuxième partie nous illustrera les composantes de cette démarche.</w:t>
      </w:r>
    </w:p>
    <w:p w14:paraId="578A70BA" w14:textId="77777777" w:rsidR="007F7A5D" w:rsidRPr="00476D5B" w:rsidRDefault="007F7A5D" w:rsidP="007F7A5D">
      <w:pPr>
        <w:spacing w:line="360" w:lineRule="auto"/>
        <w:jc w:val="both"/>
        <w:rPr>
          <w:rFonts w:ascii="Times New Roman" w:hAnsi="Times New Roman" w:cs="Times New Roman"/>
          <w:sz w:val="24"/>
          <w:szCs w:val="24"/>
        </w:rPr>
      </w:pPr>
      <w:r>
        <w:rPr>
          <w:rFonts w:ascii="Times New Roman" w:hAnsi="Times New Roman" w:cs="Times New Roman"/>
          <w:sz w:val="24"/>
          <w:szCs w:val="24"/>
        </w:rPr>
        <w:t>Pour ce faire, n</w:t>
      </w:r>
      <w:r w:rsidRPr="00476D5B">
        <w:rPr>
          <w:rFonts w:ascii="Times New Roman" w:hAnsi="Times New Roman" w:cs="Times New Roman"/>
          <w:sz w:val="24"/>
          <w:szCs w:val="24"/>
        </w:rPr>
        <w:t>ous aborderons en</w:t>
      </w:r>
      <w:r>
        <w:rPr>
          <w:rFonts w:ascii="Times New Roman" w:hAnsi="Times New Roman" w:cs="Times New Roman"/>
          <w:sz w:val="24"/>
          <w:szCs w:val="24"/>
        </w:rPr>
        <w:t xml:space="preserve"> premier lieu,</w:t>
      </w:r>
      <w:r w:rsidRPr="00476D5B">
        <w:rPr>
          <w:rFonts w:ascii="Times New Roman" w:hAnsi="Times New Roman" w:cs="Times New Roman"/>
          <w:sz w:val="24"/>
          <w:szCs w:val="24"/>
        </w:rPr>
        <w:t xml:space="preserve"> </w:t>
      </w:r>
      <w:r>
        <w:rPr>
          <w:rFonts w:ascii="Times New Roman" w:hAnsi="Times New Roman" w:cs="Times New Roman"/>
          <w:sz w:val="24"/>
          <w:szCs w:val="24"/>
        </w:rPr>
        <w:t xml:space="preserve">la méthodologie employée, en passant en revue les différentes </w:t>
      </w:r>
      <w:r w:rsidRPr="008F1003">
        <w:rPr>
          <w:rFonts w:ascii="Times New Roman" w:hAnsi="Times New Roman" w:cs="Times New Roman"/>
          <w:sz w:val="24"/>
          <w:szCs w:val="24"/>
        </w:rPr>
        <w:t>opérationnalisation</w:t>
      </w:r>
      <w:r>
        <w:rPr>
          <w:rFonts w:ascii="Times New Roman" w:hAnsi="Times New Roman" w:cs="Times New Roman"/>
          <w:sz w:val="24"/>
          <w:szCs w:val="24"/>
        </w:rPr>
        <w:t>s s’y rapportant, de la conception du cadre théorique à l’analyse des constats, sans négliger le travail exploratoire, l’entretient semi-directif et la conception des grilles d’entretiens et d’analyse</w:t>
      </w:r>
      <w:r w:rsidRPr="00476D5B">
        <w:rPr>
          <w:rFonts w:ascii="Times New Roman" w:hAnsi="Times New Roman" w:cs="Times New Roman"/>
          <w:sz w:val="24"/>
          <w:szCs w:val="24"/>
        </w:rPr>
        <w:t xml:space="preserve">. </w:t>
      </w:r>
      <w:r>
        <w:rPr>
          <w:rFonts w:ascii="Times New Roman" w:hAnsi="Times New Roman" w:cs="Times New Roman"/>
          <w:sz w:val="24"/>
          <w:szCs w:val="24"/>
        </w:rPr>
        <w:t>L’utilisation de ces outils méthodologique nous permettrons de faciliter la mise en œuvre de la démarche empirique</w:t>
      </w:r>
      <w:r w:rsidRPr="00476D5B">
        <w:rPr>
          <w:rFonts w:ascii="Times New Roman" w:hAnsi="Times New Roman" w:cs="Times New Roman"/>
          <w:sz w:val="24"/>
          <w:szCs w:val="24"/>
        </w:rPr>
        <w:t>.</w:t>
      </w:r>
    </w:p>
    <w:p w14:paraId="75137C4A" w14:textId="77777777" w:rsidR="007F7A5D" w:rsidRPr="00476D5B" w:rsidRDefault="007F7A5D" w:rsidP="007F7A5D">
      <w:pPr>
        <w:spacing w:line="360" w:lineRule="auto"/>
        <w:jc w:val="both"/>
        <w:rPr>
          <w:rFonts w:ascii="Times New Roman" w:hAnsi="Times New Roman" w:cs="Times New Roman"/>
          <w:sz w:val="24"/>
          <w:szCs w:val="24"/>
        </w:rPr>
      </w:pPr>
      <w:r>
        <w:rPr>
          <w:rFonts w:ascii="Times New Roman" w:hAnsi="Times New Roman" w:cs="Times New Roman"/>
          <w:sz w:val="24"/>
          <w:szCs w:val="24"/>
        </w:rPr>
        <w:t>Pour suivre</w:t>
      </w:r>
      <w:r w:rsidRPr="00476D5B">
        <w:rPr>
          <w:rFonts w:ascii="Times New Roman" w:hAnsi="Times New Roman" w:cs="Times New Roman"/>
          <w:sz w:val="24"/>
          <w:szCs w:val="24"/>
        </w:rPr>
        <w:t xml:space="preserve">, nous </w:t>
      </w:r>
      <w:r>
        <w:rPr>
          <w:rFonts w:ascii="Times New Roman" w:hAnsi="Times New Roman" w:cs="Times New Roman"/>
          <w:sz w:val="24"/>
          <w:szCs w:val="24"/>
        </w:rPr>
        <w:t>contextualiserons l’objet de notre recherche par une description du territoire de Charleroi. Nous effectuerons une synthèse de l’histoire du territoire en rapport avec sa situation socioéconomique</w:t>
      </w:r>
      <w:r w:rsidRPr="00476D5B">
        <w:rPr>
          <w:rFonts w:ascii="Times New Roman" w:hAnsi="Times New Roman" w:cs="Times New Roman"/>
          <w:sz w:val="24"/>
          <w:szCs w:val="24"/>
        </w:rPr>
        <w:t>.</w:t>
      </w:r>
      <w:r>
        <w:rPr>
          <w:rFonts w:ascii="Times New Roman" w:hAnsi="Times New Roman" w:cs="Times New Roman"/>
          <w:sz w:val="24"/>
          <w:szCs w:val="24"/>
        </w:rPr>
        <w:t xml:space="preserve"> Pour compléter notre approche, nous aborderons les problématiques d’exclusion sociales et de pauvreté en rapport dudit territoire.</w:t>
      </w:r>
      <w:r w:rsidRPr="00476D5B">
        <w:rPr>
          <w:rFonts w:ascii="Times New Roman" w:hAnsi="Times New Roman" w:cs="Times New Roman"/>
          <w:sz w:val="24"/>
          <w:szCs w:val="24"/>
        </w:rPr>
        <w:t xml:space="preserve"> </w:t>
      </w:r>
    </w:p>
    <w:p w14:paraId="0794123B" w14:textId="77777777" w:rsidR="007F7A5D" w:rsidRPr="00476D5B" w:rsidRDefault="007F7A5D" w:rsidP="007F7A5D">
      <w:pPr>
        <w:spacing w:line="360" w:lineRule="auto"/>
        <w:jc w:val="both"/>
        <w:rPr>
          <w:rFonts w:ascii="Times New Roman" w:hAnsi="Times New Roman" w:cs="Times New Roman"/>
          <w:sz w:val="24"/>
          <w:szCs w:val="24"/>
        </w:rPr>
      </w:pPr>
      <w:r w:rsidRPr="00476D5B">
        <w:rPr>
          <w:rFonts w:ascii="Times New Roman" w:hAnsi="Times New Roman" w:cs="Times New Roman"/>
          <w:sz w:val="24"/>
          <w:szCs w:val="24"/>
        </w:rPr>
        <w:t xml:space="preserve">Le dernier chapitre de cette partie concernera la </w:t>
      </w:r>
      <w:r>
        <w:rPr>
          <w:rFonts w:ascii="Times New Roman" w:hAnsi="Times New Roman" w:cs="Times New Roman"/>
          <w:sz w:val="24"/>
          <w:szCs w:val="24"/>
        </w:rPr>
        <w:t>description de l’étude de terrain</w:t>
      </w:r>
      <w:r w:rsidRPr="00476D5B">
        <w:rPr>
          <w:rFonts w:ascii="Times New Roman" w:hAnsi="Times New Roman" w:cs="Times New Roman"/>
          <w:sz w:val="24"/>
          <w:szCs w:val="24"/>
        </w:rPr>
        <w:t>.</w:t>
      </w:r>
      <w:r>
        <w:rPr>
          <w:rFonts w:ascii="Times New Roman" w:hAnsi="Times New Roman" w:cs="Times New Roman"/>
          <w:sz w:val="24"/>
          <w:szCs w:val="24"/>
        </w:rPr>
        <w:t xml:space="preserve"> Nous tracerons le cadre institutionnel des différentes structures impliquées dans notre démarche</w:t>
      </w:r>
      <w:r w:rsidRPr="00476D5B">
        <w:rPr>
          <w:rFonts w:ascii="Times New Roman" w:hAnsi="Times New Roman" w:cs="Times New Roman"/>
          <w:sz w:val="24"/>
          <w:szCs w:val="24"/>
        </w:rPr>
        <w:t xml:space="preserve"> </w:t>
      </w:r>
      <w:r>
        <w:rPr>
          <w:rFonts w:ascii="Times New Roman" w:hAnsi="Times New Roman" w:cs="Times New Roman"/>
          <w:sz w:val="24"/>
          <w:szCs w:val="24"/>
        </w:rPr>
        <w:t>pour comprendre leurs liens avec l’objet de notre postulat. Ensuite, nous expliquerons à travers quels types d’action se concrétises ces afférences. Nous terminerons l’exposé de ce chapitre par une présentation des différents répondants.</w:t>
      </w:r>
    </w:p>
    <w:p w14:paraId="444C0A09" w14:textId="5AC76DE6" w:rsidR="00BF39F2" w:rsidRDefault="00BF39F2" w:rsidP="007F7A5D">
      <w:pPr>
        <w:spacing w:line="360" w:lineRule="auto"/>
        <w:jc w:val="both"/>
        <w:rPr>
          <w:rFonts w:ascii="Times New Roman" w:hAnsi="Times New Roman" w:cs="Times New Roman"/>
          <w:sz w:val="24"/>
          <w:szCs w:val="24"/>
        </w:rPr>
      </w:pPr>
    </w:p>
    <w:p w14:paraId="7B030BF2" w14:textId="61C6FB7A" w:rsidR="00D0450D" w:rsidRPr="00BF39F2" w:rsidRDefault="00D0450D" w:rsidP="00BF39F2">
      <w:pPr>
        <w:rPr>
          <w:rFonts w:ascii="Tahoma" w:eastAsiaTheme="majorEastAsia" w:hAnsi="Tahoma" w:cs="Tahoma"/>
          <w:spacing w:val="-10"/>
          <w:kern w:val="28"/>
          <w:sz w:val="24"/>
          <w:szCs w:val="24"/>
        </w:rPr>
      </w:pPr>
      <w:r w:rsidRPr="00314B51">
        <w:rPr>
          <w:rFonts w:ascii="Tahoma" w:hAnsi="Tahoma" w:cs="Tahoma"/>
          <w:sz w:val="24"/>
          <w:szCs w:val="24"/>
        </w:rPr>
        <w:br w:type="page"/>
      </w:r>
      <w:r w:rsidRPr="00314B51">
        <w:rPr>
          <w:rFonts w:ascii="Tahoma" w:hAnsi="Tahoma" w:cs="Tahoma"/>
          <w:sz w:val="24"/>
          <w:szCs w:val="24"/>
        </w:rPr>
        <w:lastRenderedPageBreak/>
        <w:t xml:space="preserve">Chapitre </w:t>
      </w:r>
      <w:r w:rsidR="00625D49">
        <w:rPr>
          <w:rFonts w:ascii="Tahoma" w:hAnsi="Tahoma" w:cs="Tahoma"/>
          <w:sz w:val="24"/>
          <w:szCs w:val="24"/>
        </w:rPr>
        <w:t>4</w:t>
      </w:r>
      <w:r w:rsidRPr="00314B51">
        <w:rPr>
          <w:rFonts w:ascii="Tahoma" w:hAnsi="Tahoma" w:cs="Tahoma"/>
          <w:sz w:val="24"/>
          <w:szCs w:val="24"/>
        </w:rPr>
        <w:t xml:space="preserve"> : </w:t>
      </w:r>
      <w:r w:rsidR="00AE11D6" w:rsidRPr="00AE11D6">
        <w:rPr>
          <w:rFonts w:ascii="Tahoma" w:hAnsi="Tahoma" w:cs="Tahoma"/>
          <w:sz w:val="24"/>
          <w:szCs w:val="24"/>
        </w:rPr>
        <w:t>Méthodologie de la recherche</w:t>
      </w:r>
    </w:p>
    <w:p w14:paraId="642BD2BB" w14:textId="77777777" w:rsidR="00D0450D" w:rsidRPr="00314B51" w:rsidRDefault="00D0450D" w:rsidP="00D0450D">
      <w:pPr>
        <w:rPr>
          <w:rFonts w:ascii="Tahoma" w:hAnsi="Tahoma" w:cs="Tahoma"/>
          <w:sz w:val="24"/>
          <w:szCs w:val="24"/>
        </w:rPr>
      </w:pPr>
    </w:p>
    <w:p w14:paraId="235CA280" w14:textId="77777777" w:rsidR="00A423DF" w:rsidRPr="00314B51" w:rsidRDefault="00A423DF" w:rsidP="00D0450D">
      <w:pPr>
        <w:pStyle w:val="Sansinterligne"/>
        <w:rPr>
          <w:rFonts w:ascii="Tahoma" w:hAnsi="Tahoma" w:cs="Tahoma"/>
          <w:sz w:val="24"/>
          <w:szCs w:val="24"/>
          <w:u w:val="single"/>
        </w:rPr>
      </w:pPr>
    </w:p>
    <w:p w14:paraId="6B64153C" w14:textId="77777777" w:rsidR="00D0450D" w:rsidRPr="00314B51" w:rsidRDefault="00D0450D">
      <w:pPr>
        <w:rPr>
          <w:rFonts w:ascii="Tahoma" w:hAnsi="Tahoma" w:cs="Tahoma"/>
          <w:sz w:val="24"/>
          <w:szCs w:val="24"/>
          <w:u w:val="single"/>
        </w:rPr>
      </w:pPr>
      <w:r w:rsidRPr="00314B51">
        <w:rPr>
          <w:rFonts w:ascii="Tahoma" w:hAnsi="Tahoma" w:cs="Tahoma"/>
          <w:sz w:val="24"/>
          <w:szCs w:val="24"/>
          <w:u w:val="single"/>
        </w:rPr>
        <w:br w:type="page"/>
      </w:r>
    </w:p>
    <w:p w14:paraId="5967A053" w14:textId="405A4BBF" w:rsidR="00D0450D" w:rsidRDefault="00D0450D" w:rsidP="00D0450D">
      <w:pPr>
        <w:pStyle w:val="Titre"/>
        <w:rPr>
          <w:rFonts w:ascii="Tahoma" w:hAnsi="Tahoma" w:cs="Tahoma"/>
          <w:sz w:val="24"/>
          <w:szCs w:val="24"/>
        </w:rPr>
      </w:pPr>
      <w:r w:rsidRPr="00314B51">
        <w:rPr>
          <w:rFonts w:ascii="Tahoma" w:hAnsi="Tahoma" w:cs="Tahoma"/>
          <w:sz w:val="24"/>
          <w:szCs w:val="24"/>
        </w:rPr>
        <w:lastRenderedPageBreak/>
        <w:t xml:space="preserve">Chapitre </w:t>
      </w:r>
      <w:r w:rsidR="00625D49">
        <w:rPr>
          <w:rFonts w:ascii="Tahoma" w:hAnsi="Tahoma" w:cs="Tahoma"/>
          <w:sz w:val="24"/>
          <w:szCs w:val="24"/>
        </w:rPr>
        <w:t>5</w:t>
      </w:r>
      <w:r w:rsidRPr="00314B51">
        <w:rPr>
          <w:rFonts w:ascii="Tahoma" w:hAnsi="Tahoma" w:cs="Tahoma"/>
          <w:sz w:val="24"/>
          <w:szCs w:val="24"/>
        </w:rPr>
        <w:t xml:space="preserve"> : </w:t>
      </w:r>
      <w:r w:rsidR="00AE11D6" w:rsidRPr="00AE11D6">
        <w:rPr>
          <w:rFonts w:ascii="Tahoma" w:hAnsi="Tahoma" w:cs="Tahoma"/>
          <w:sz w:val="24"/>
          <w:szCs w:val="24"/>
        </w:rPr>
        <w:t>Le territoire de Charleroi</w:t>
      </w:r>
    </w:p>
    <w:p w14:paraId="6318A62B" w14:textId="43AB99E9" w:rsidR="006041BA" w:rsidRDefault="006041BA" w:rsidP="006041BA"/>
    <w:p w14:paraId="293C54C4" w14:textId="682CB0F5" w:rsidR="006041BA" w:rsidRDefault="006041BA" w:rsidP="006041BA">
      <w:r>
        <w:t xml:space="preserve">Contextualisation </w:t>
      </w:r>
      <w:r w:rsidR="00834D32">
        <w:t>socio-économique</w:t>
      </w:r>
    </w:p>
    <w:p w14:paraId="158DA7E2" w14:textId="10C9689D" w:rsidR="00834D32" w:rsidRPr="006041BA" w:rsidRDefault="00834D32" w:rsidP="006041BA">
      <w:r>
        <w:t>Pauvreté et exclusion sur le territoire de Charleroi</w:t>
      </w:r>
    </w:p>
    <w:p w14:paraId="47A6A797" w14:textId="77777777" w:rsidR="00D0450D" w:rsidRPr="00314B51" w:rsidRDefault="00D0450D">
      <w:pPr>
        <w:rPr>
          <w:rFonts w:ascii="Tahoma" w:eastAsiaTheme="majorEastAsia" w:hAnsi="Tahoma" w:cs="Tahoma"/>
          <w:spacing w:val="-10"/>
          <w:kern w:val="28"/>
          <w:sz w:val="24"/>
          <w:szCs w:val="24"/>
        </w:rPr>
      </w:pPr>
      <w:r w:rsidRPr="00314B51">
        <w:rPr>
          <w:rFonts w:ascii="Tahoma" w:hAnsi="Tahoma" w:cs="Tahoma"/>
          <w:sz w:val="24"/>
          <w:szCs w:val="24"/>
        </w:rPr>
        <w:br w:type="page"/>
      </w:r>
    </w:p>
    <w:p w14:paraId="50F0D969" w14:textId="4643317D" w:rsidR="00E60A94" w:rsidRDefault="00D0450D" w:rsidP="00D0450D">
      <w:pPr>
        <w:pStyle w:val="Titre"/>
        <w:rPr>
          <w:rFonts w:ascii="Tahoma" w:hAnsi="Tahoma" w:cs="Tahoma"/>
          <w:sz w:val="24"/>
          <w:szCs w:val="24"/>
        </w:rPr>
      </w:pPr>
      <w:r w:rsidRPr="00314B51">
        <w:rPr>
          <w:rFonts w:ascii="Tahoma" w:hAnsi="Tahoma" w:cs="Tahoma"/>
          <w:sz w:val="24"/>
          <w:szCs w:val="24"/>
        </w:rPr>
        <w:lastRenderedPageBreak/>
        <w:t xml:space="preserve">Chapitre </w:t>
      </w:r>
      <w:r w:rsidR="00625D49">
        <w:rPr>
          <w:rFonts w:ascii="Tahoma" w:hAnsi="Tahoma" w:cs="Tahoma"/>
          <w:sz w:val="24"/>
          <w:szCs w:val="24"/>
        </w:rPr>
        <w:t>6</w:t>
      </w:r>
      <w:r w:rsidRPr="00314B51">
        <w:rPr>
          <w:rFonts w:ascii="Tahoma" w:hAnsi="Tahoma" w:cs="Tahoma"/>
          <w:sz w:val="24"/>
          <w:szCs w:val="24"/>
        </w:rPr>
        <w:t xml:space="preserve"> : </w:t>
      </w:r>
      <w:r w:rsidR="00625D49" w:rsidRPr="00625D49">
        <w:rPr>
          <w:rFonts w:ascii="Tahoma" w:hAnsi="Tahoma" w:cs="Tahoma"/>
          <w:sz w:val="24"/>
          <w:szCs w:val="24"/>
        </w:rPr>
        <w:t>Etude de terrain</w:t>
      </w:r>
    </w:p>
    <w:p w14:paraId="1ACE53A4" w14:textId="77777777" w:rsidR="00E60A94" w:rsidRDefault="00E60A94">
      <w:pPr>
        <w:rPr>
          <w:rFonts w:ascii="Tahoma" w:eastAsiaTheme="majorEastAsia" w:hAnsi="Tahoma" w:cs="Tahoma"/>
          <w:spacing w:val="-10"/>
          <w:kern w:val="28"/>
          <w:sz w:val="24"/>
          <w:szCs w:val="24"/>
        </w:rPr>
      </w:pPr>
      <w:r>
        <w:rPr>
          <w:rFonts w:ascii="Tahoma" w:hAnsi="Tahoma" w:cs="Tahoma"/>
          <w:sz w:val="24"/>
          <w:szCs w:val="24"/>
        </w:rPr>
        <w:br w:type="page"/>
      </w:r>
    </w:p>
    <w:p w14:paraId="4F7B3F96" w14:textId="01EACF5E" w:rsidR="00D0450D" w:rsidRPr="00314B51" w:rsidRDefault="00E60A94" w:rsidP="00D0450D">
      <w:pPr>
        <w:pStyle w:val="Titre"/>
        <w:rPr>
          <w:rFonts w:ascii="Tahoma" w:hAnsi="Tahoma" w:cs="Tahoma"/>
          <w:sz w:val="24"/>
          <w:szCs w:val="24"/>
        </w:rPr>
      </w:pPr>
      <w:r>
        <w:rPr>
          <w:rFonts w:ascii="Tahoma" w:hAnsi="Tahoma" w:cs="Tahoma"/>
          <w:sz w:val="24"/>
          <w:szCs w:val="24"/>
        </w:rPr>
        <w:lastRenderedPageBreak/>
        <w:t>Conclusion de la deuxième partie</w:t>
      </w:r>
    </w:p>
    <w:p w14:paraId="21C01A33" w14:textId="77777777" w:rsidR="00625D49" w:rsidRDefault="00D0450D" w:rsidP="00625D49">
      <w:pPr>
        <w:rPr>
          <w:rFonts w:ascii="Tahoma" w:eastAsiaTheme="majorEastAsia" w:hAnsi="Tahoma" w:cs="Tahoma"/>
          <w:spacing w:val="-10"/>
          <w:kern w:val="28"/>
          <w:sz w:val="24"/>
          <w:szCs w:val="24"/>
        </w:rPr>
      </w:pPr>
      <w:r w:rsidRPr="00314B51">
        <w:rPr>
          <w:rFonts w:ascii="Tahoma" w:hAnsi="Tahoma" w:cs="Tahoma"/>
          <w:sz w:val="24"/>
          <w:szCs w:val="24"/>
        </w:rPr>
        <w:br w:type="page"/>
      </w:r>
    </w:p>
    <w:p w14:paraId="33476ED7" w14:textId="77777777" w:rsidR="00625D49" w:rsidRDefault="00625D49" w:rsidP="00625D49">
      <w:pPr>
        <w:rPr>
          <w:rFonts w:ascii="Tahoma" w:eastAsiaTheme="majorEastAsia" w:hAnsi="Tahoma" w:cs="Tahoma"/>
          <w:spacing w:val="-10"/>
          <w:kern w:val="28"/>
          <w:sz w:val="24"/>
          <w:szCs w:val="24"/>
        </w:rPr>
      </w:pPr>
    </w:p>
    <w:p w14:paraId="3D029958" w14:textId="77777777" w:rsidR="00625D49" w:rsidRDefault="00625D49" w:rsidP="00625D49">
      <w:pPr>
        <w:rPr>
          <w:rFonts w:ascii="Tahoma" w:eastAsiaTheme="majorEastAsia" w:hAnsi="Tahoma" w:cs="Tahoma"/>
          <w:spacing w:val="-10"/>
          <w:kern w:val="28"/>
          <w:sz w:val="24"/>
          <w:szCs w:val="24"/>
        </w:rPr>
      </w:pPr>
    </w:p>
    <w:p w14:paraId="49CDFEAE" w14:textId="77777777" w:rsidR="00625D49" w:rsidRDefault="00625D49" w:rsidP="00625D49">
      <w:pPr>
        <w:rPr>
          <w:rFonts w:ascii="Tahoma" w:eastAsiaTheme="majorEastAsia" w:hAnsi="Tahoma" w:cs="Tahoma"/>
          <w:spacing w:val="-10"/>
          <w:kern w:val="28"/>
          <w:sz w:val="24"/>
          <w:szCs w:val="24"/>
        </w:rPr>
      </w:pPr>
    </w:p>
    <w:p w14:paraId="4B77AACE" w14:textId="77777777" w:rsidR="00625D49" w:rsidRDefault="00625D49" w:rsidP="00625D49">
      <w:pPr>
        <w:rPr>
          <w:rFonts w:ascii="Tahoma" w:eastAsiaTheme="majorEastAsia" w:hAnsi="Tahoma" w:cs="Tahoma"/>
          <w:spacing w:val="-10"/>
          <w:kern w:val="28"/>
          <w:sz w:val="24"/>
          <w:szCs w:val="24"/>
        </w:rPr>
      </w:pPr>
    </w:p>
    <w:p w14:paraId="665C15B1" w14:textId="77777777" w:rsidR="00625D49" w:rsidRDefault="00625D49" w:rsidP="00625D49">
      <w:pPr>
        <w:rPr>
          <w:rFonts w:ascii="Tahoma" w:eastAsiaTheme="majorEastAsia" w:hAnsi="Tahoma" w:cs="Tahoma"/>
          <w:spacing w:val="-10"/>
          <w:kern w:val="28"/>
          <w:sz w:val="24"/>
          <w:szCs w:val="24"/>
        </w:rPr>
      </w:pPr>
    </w:p>
    <w:p w14:paraId="571140DE" w14:textId="77777777" w:rsidR="00625D49" w:rsidRDefault="00625D49" w:rsidP="00625D49">
      <w:pPr>
        <w:rPr>
          <w:rFonts w:ascii="Tahoma" w:eastAsiaTheme="majorEastAsia" w:hAnsi="Tahoma" w:cs="Tahoma"/>
          <w:spacing w:val="-10"/>
          <w:kern w:val="28"/>
          <w:sz w:val="24"/>
          <w:szCs w:val="24"/>
        </w:rPr>
      </w:pPr>
    </w:p>
    <w:p w14:paraId="2DE01EE9" w14:textId="77777777" w:rsidR="00625D49" w:rsidRDefault="00625D49" w:rsidP="00625D49">
      <w:pPr>
        <w:rPr>
          <w:rFonts w:ascii="Tahoma" w:eastAsiaTheme="majorEastAsia" w:hAnsi="Tahoma" w:cs="Tahoma"/>
          <w:spacing w:val="-10"/>
          <w:kern w:val="28"/>
          <w:sz w:val="24"/>
          <w:szCs w:val="24"/>
        </w:rPr>
      </w:pPr>
    </w:p>
    <w:p w14:paraId="6B429BAC" w14:textId="77777777" w:rsidR="00625D49" w:rsidRDefault="00625D49" w:rsidP="00625D49">
      <w:pPr>
        <w:rPr>
          <w:rFonts w:ascii="Tahoma" w:eastAsiaTheme="majorEastAsia" w:hAnsi="Tahoma" w:cs="Tahoma"/>
          <w:spacing w:val="-10"/>
          <w:kern w:val="28"/>
          <w:sz w:val="24"/>
          <w:szCs w:val="24"/>
        </w:rPr>
      </w:pPr>
    </w:p>
    <w:p w14:paraId="3E680035" w14:textId="77777777" w:rsidR="00625D49" w:rsidRDefault="00625D49" w:rsidP="00625D49">
      <w:pPr>
        <w:rPr>
          <w:rFonts w:ascii="Tahoma" w:eastAsiaTheme="majorEastAsia" w:hAnsi="Tahoma" w:cs="Tahoma"/>
          <w:spacing w:val="-10"/>
          <w:kern w:val="28"/>
          <w:sz w:val="24"/>
          <w:szCs w:val="24"/>
        </w:rPr>
      </w:pPr>
    </w:p>
    <w:p w14:paraId="4F512A6D" w14:textId="77777777" w:rsidR="00625D49" w:rsidRDefault="00625D49" w:rsidP="00625D49">
      <w:pPr>
        <w:rPr>
          <w:rFonts w:ascii="Tahoma" w:eastAsiaTheme="majorEastAsia" w:hAnsi="Tahoma" w:cs="Tahoma"/>
          <w:spacing w:val="-10"/>
          <w:kern w:val="28"/>
          <w:sz w:val="24"/>
          <w:szCs w:val="24"/>
        </w:rPr>
      </w:pPr>
    </w:p>
    <w:p w14:paraId="46A8A2BE" w14:textId="2C1B06AF" w:rsidR="00D0450D" w:rsidRPr="00625D49" w:rsidRDefault="00D0450D" w:rsidP="00625D49">
      <w:pPr>
        <w:jc w:val="center"/>
        <w:rPr>
          <w:rFonts w:ascii="Tahoma" w:eastAsiaTheme="majorEastAsia" w:hAnsi="Tahoma" w:cs="Tahoma"/>
          <w:spacing w:val="-10"/>
          <w:kern w:val="28"/>
          <w:sz w:val="24"/>
          <w:szCs w:val="24"/>
        </w:rPr>
      </w:pPr>
      <w:r w:rsidRPr="00314B51">
        <w:rPr>
          <w:rFonts w:ascii="Tahoma" w:hAnsi="Tahoma" w:cs="Tahoma"/>
          <w:b/>
          <w:bCs/>
          <w:sz w:val="24"/>
          <w:szCs w:val="24"/>
        </w:rPr>
        <w:t xml:space="preserve">Troisième partie : </w:t>
      </w:r>
      <w:r w:rsidR="00260C06" w:rsidRPr="00260C06">
        <w:rPr>
          <w:rFonts w:ascii="Tahoma" w:hAnsi="Tahoma" w:cs="Tahoma"/>
          <w:b/>
          <w:bCs/>
          <w:sz w:val="24"/>
          <w:szCs w:val="24"/>
        </w:rPr>
        <w:t>Discussion entre l’approche conceptuelle et l’approche empirique.</w:t>
      </w:r>
    </w:p>
    <w:p w14:paraId="7301F018" w14:textId="77777777" w:rsidR="00D0450D" w:rsidRPr="00314B51" w:rsidRDefault="00D0450D">
      <w:pPr>
        <w:rPr>
          <w:rFonts w:ascii="Tahoma" w:eastAsiaTheme="majorEastAsia" w:hAnsi="Tahoma" w:cs="Tahoma"/>
          <w:spacing w:val="-10"/>
          <w:kern w:val="28"/>
          <w:sz w:val="24"/>
          <w:szCs w:val="24"/>
        </w:rPr>
      </w:pPr>
      <w:r w:rsidRPr="00314B51">
        <w:rPr>
          <w:rFonts w:ascii="Tahoma" w:hAnsi="Tahoma" w:cs="Tahoma"/>
          <w:sz w:val="24"/>
          <w:szCs w:val="24"/>
        </w:rPr>
        <w:br w:type="page"/>
      </w:r>
    </w:p>
    <w:p w14:paraId="44537A32" w14:textId="1B47CE90" w:rsidR="00D0450D" w:rsidRPr="00314B51" w:rsidRDefault="00D0450D" w:rsidP="00A4001F">
      <w:pPr>
        <w:pStyle w:val="Titre"/>
        <w:rPr>
          <w:rFonts w:ascii="Tahoma" w:hAnsi="Tahoma" w:cs="Tahoma"/>
          <w:sz w:val="24"/>
          <w:szCs w:val="24"/>
        </w:rPr>
      </w:pPr>
      <w:r w:rsidRPr="00314B51">
        <w:rPr>
          <w:rFonts w:ascii="Tahoma" w:hAnsi="Tahoma" w:cs="Tahoma"/>
          <w:sz w:val="24"/>
          <w:szCs w:val="24"/>
        </w:rPr>
        <w:lastRenderedPageBreak/>
        <w:t>Introduction</w:t>
      </w:r>
      <w:r w:rsidR="00E60A94">
        <w:rPr>
          <w:rFonts w:ascii="Tahoma" w:hAnsi="Tahoma" w:cs="Tahoma"/>
          <w:sz w:val="24"/>
          <w:szCs w:val="24"/>
        </w:rPr>
        <w:t xml:space="preserve"> de la troisième partie</w:t>
      </w:r>
    </w:p>
    <w:p w14:paraId="407198D1" w14:textId="77777777" w:rsidR="00D0450D" w:rsidRPr="00314B51" w:rsidRDefault="00D0450D">
      <w:pPr>
        <w:rPr>
          <w:rFonts w:ascii="Tahoma" w:hAnsi="Tahoma" w:cs="Tahoma"/>
          <w:sz w:val="24"/>
          <w:szCs w:val="24"/>
        </w:rPr>
      </w:pPr>
      <w:r w:rsidRPr="00314B51">
        <w:rPr>
          <w:rFonts w:ascii="Tahoma" w:hAnsi="Tahoma" w:cs="Tahoma"/>
          <w:sz w:val="24"/>
          <w:szCs w:val="24"/>
        </w:rPr>
        <w:br w:type="page"/>
      </w:r>
    </w:p>
    <w:p w14:paraId="2F650115" w14:textId="7AB39022" w:rsidR="00A4001F" w:rsidRPr="00314B51" w:rsidRDefault="00D0450D" w:rsidP="00A4001F">
      <w:pPr>
        <w:pStyle w:val="Titre"/>
        <w:rPr>
          <w:rFonts w:ascii="Tahoma" w:hAnsi="Tahoma" w:cs="Tahoma"/>
          <w:sz w:val="24"/>
          <w:szCs w:val="24"/>
        </w:rPr>
      </w:pPr>
      <w:r w:rsidRPr="00314B51">
        <w:rPr>
          <w:rFonts w:ascii="Tahoma" w:hAnsi="Tahoma" w:cs="Tahoma"/>
          <w:sz w:val="24"/>
          <w:szCs w:val="24"/>
        </w:rPr>
        <w:lastRenderedPageBreak/>
        <w:t xml:space="preserve">Chapitre </w:t>
      </w:r>
      <w:r w:rsidR="00625D49">
        <w:rPr>
          <w:rFonts w:ascii="Tahoma" w:hAnsi="Tahoma" w:cs="Tahoma"/>
          <w:sz w:val="24"/>
          <w:szCs w:val="24"/>
        </w:rPr>
        <w:t>7</w:t>
      </w:r>
      <w:r w:rsidRPr="00314B51">
        <w:rPr>
          <w:rFonts w:ascii="Tahoma" w:hAnsi="Tahoma" w:cs="Tahoma"/>
          <w:sz w:val="24"/>
          <w:szCs w:val="24"/>
        </w:rPr>
        <w:t xml:space="preserve"> : Cadre et limite de l’analyse</w:t>
      </w:r>
    </w:p>
    <w:p w14:paraId="564C1F58" w14:textId="77777777" w:rsidR="00A4001F" w:rsidRPr="00314B51" w:rsidRDefault="00A4001F">
      <w:pPr>
        <w:rPr>
          <w:rFonts w:ascii="Tahoma" w:hAnsi="Tahoma" w:cs="Tahoma"/>
          <w:sz w:val="24"/>
          <w:szCs w:val="24"/>
        </w:rPr>
      </w:pPr>
      <w:r w:rsidRPr="00314B51">
        <w:rPr>
          <w:rFonts w:ascii="Tahoma" w:hAnsi="Tahoma" w:cs="Tahoma"/>
          <w:sz w:val="24"/>
          <w:szCs w:val="24"/>
        </w:rPr>
        <w:br w:type="page"/>
      </w:r>
    </w:p>
    <w:p w14:paraId="51B5E3DB" w14:textId="626C8AC4" w:rsidR="00A4001F" w:rsidRPr="00314B51" w:rsidRDefault="00A4001F" w:rsidP="00A4001F">
      <w:pPr>
        <w:pStyle w:val="Titre"/>
        <w:rPr>
          <w:rFonts w:ascii="Tahoma" w:hAnsi="Tahoma" w:cs="Tahoma"/>
          <w:sz w:val="24"/>
          <w:szCs w:val="24"/>
        </w:rPr>
      </w:pPr>
      <w:r w:rsidRPr="00314B51">
        <w:rPr>
          <w:rFonts w:ascii="Tahoma" w:hAnsi="Tahoma" w:cs="Tahoma"/>
          <w:sz w:val="24"/>
          <w:szCs w:val="24"/>
        </w:rPr>
        <w:lastRenderedPageBreak/>
        <w:t xml:space="preserve">Chapitre </w:t>
      </w:r>
      <w:r w:rsidR="00625D49">
        <w:rPr>
          <w:rFonts w:ascii="Tahoma" w:hAnsi="Tahoma" w:cs="Tahoma"/>
          <w:sz w:val="24"/>
          <w:szCs w:val="24"/>
        </w:rPr>
        <w:t>8</w:t>
      </w:r>
      <w:r w:rsidRPr="00314B51">
        <w:rPr>
          <w:rFonts w:ascii="Tahoma" w:hAnsi="Tahoma" w:cs="Tahoma"/>
          <w:sz w:val="24"/>
          <w:szCs w:val="24"/>
        </w:rPr>
        <w:t xml:space="preserve"> : Analyse des constats</w:t>
      </w:r>
    </w:p>
    <w:p w14:paraId="7579422B" w14:textId="27404F5D" w:rsidR="00A4001F" w:rsidRPr="00314B51" w:rsidRDefault="00A4001F">
      <w:pPr>
        <w:rPr>
          <w:rFonts w:ascii="Tahoma" w:hAnsi="Tahoma" w:cs="Tahoma"/>
          <w:sz w:val="24"/>
          <w:szCs w:val="24"/>
        </w:rPr>
      </w:pPr>
      <w:r w:rsidRPr="00314B51">
        <w:rPr>
          <w:rFonts w:ascii="Tahoma" w:hAnsi="Tahoma" w:cs="Tahoma"/>
          <w:sz w:val="24"/>
          <w:szCs w:val="24"/>
        </w:rPr>
        <w:br w:type="page"/>
      </w:r>
      <w:r w:rsidR="00625D49">
        <w:rPr>
          <w:rFonts w:ascii="Tahoma" w:hAnsi="Tahoma" w:cs="Tahoma"/>
          <w:sz w:val="24"/>
          <w:szCs w:val="24"/>
        </w:rPr>
        <w:lastRenderedPageBreak/>
        <w:t>Conclusion de la troisième partie</w:t>
      </w:r>
      <w:r w:rsidRPr="00314B51">
        <w:rPr>
          <w:rFonts w:ascii="Tahoma" w:hAnsi="Tahoma" w:cs="Tahoma"/>
          <w:sz w:val="24"/>
          <w:szCs w:val="24"/>
        </w:rPr>
        <w:br w:type="page"/>
      </w:r>
    </w:p>
    <w:p w14:paraId="0F59C56B" w14:textId="77777777" w:rsidR="00A4001F" w:rsidRPr="00314B51" w:rsidRDefault="00A4001F" w:rsidP="00A4001F">
      <w:pPr>
        <w:pStyle w:val="Titre"/>
        <w:jc w:val="center"/>
        <w:rPr>
          <w:rFonts w:ascii="Tahoma" w:hAnsi="Tahoma" w:cs="Tahoma"/>
          <w:sz w:val="24"/>
          <w:szCs w:val="24"/>
        </w:rPr>
      </w:pPr>
    </w:p>
    <w:p w14:paraId="081158FD" w14:textId="77777777" w:rsidR="00A4001F" w:rsidRPr="00314B51" w:rsidRDefault="00A4001F" w:rsidP="00A4001F">
      <w:pPr>
        <w:pStyle w:val="Titre"/>
        <w:jc w:val="center"/>
        <w:rPr>
          <w:rFonts w:ascii="Tahoma" w:hAnsi="Tahoma" w:cs="Tahoma"/>
          <w:sz w:val="24"/>
          <w:szCs w:val="24"/>
        </w:rPr>
      </w:pPr>
    </w:p>
    <w:p w14:paraId="4D45C9E7" w14:textId="77777777" w:rsidR="00A4001F" w:rsidRPr="00314B51" w:rsidRDefault="00A4001F" w:rsidP="00A4001F">
      <w:pPr>
        <w:pStyle w:val="Titre"/>
        <w:jc w:val="center"/>
        <w:rPr>
          <w:rFonts w:ascii="Tahoma" w:hAnsi="Tahoma" w:cs="Tahoma"/>
          <w:sz w:val="24"/>
          <w:szCs w:val="24"/>
        </w:rPr>
      </w:pPr>
    </w:p>
    <w:p w14:paraId="3106ABD1" w14:textId="77777777" w:rsidR="00A4001F" w:rsidRPr="00314B51" w:rsidRDefault="00A4001F" w:rsidP="00A4001F">
      <w:pPr>
        <w:pStyle w:val="Titre"/>
        <w:jc w:val="center"/>
        <w:rPr>
          <w:rFonts w:ascii="Tahoma" w:hAnsi="Tahoma" w:cs="Tahoma"/>
          <w:sz w:val="24"/>
          <w:szCs w:val="24"/>
        </w:rPr>
      </w:pPr>
    </w:p>
    <w:p w14:paraId="08FEC846" w14:textId="77777777" w:rsidR="00A4001F" w:rsidRPr="00314B51" w:rsidRDefault="00A4001F" w:rsidP="00A4001F">
      <w:pPr>
        <w:pStyle w:val="Titre"/>
        <w:jc w:val="center"/>
        <w:rPr>
          <w:rFonts w:ascii="Tahoma" w:hAnsi="Tahoma" w:cs="Tahoma"/>
          <w:sz w:val="24"/>
          <w:szCs w:val="24"/>
        </w:rPr>
      </w:pPr>
    </w:p>
    <w:p w14:paraId="4677820E" w14:textId="77777777" w:rsidR="00A4001F" w:rsidRPr="00314B51" w:rsidRDefault="00A4001F" w:rsidP="00A4001F">
      <w:pPr>
        <w:pStyle w:val="Titre"/>
        <w:jc w:val="center"/>
        <w:rPr>
          <w:rFonts w:ascii="Tahoma" w:hAnsi="Tahoma" w:cs="Tahoma"/>
          <w:sz w:val="24"/>
          <w:szCs w:val="24"/>
        </w:rPr>
      </w:pPr>
    </w:p>
    <w:p w14:paraId="34F48AC9" w14:textId="77777777" w:rsidR="00A4001F" w:rsidRPr="00314B51" w:rsidRDefault="00A4001F" w:rsidP="00A4001F">
      <w:pPr>
        <w:pStyle w:val="Titre"/>
        <w:jc w:val="center"/>
        <w:rPr>
          <w:rFonts w:ascii="Tahoma" w:hAnsi="Tahoma" w:cs="Tahoma"/>
          <w:sz w:val="24"/>
          <w:szCs w:val="24"/>
        </w:rPr>
      </w:pPr>
    </w:p>
    <w:p w14:paraId="6F902F2D" w14:textId="77777777" w:rsidR="00A4001F" w:rsidRPr="00314B51" w:rsidRDefault="00A4001F" w:rsidP="00A4001F">
      <w:pPr>
        <w:pStyle w:val="Titre"/>
        <w:jc w:val="center"/>
        <w:rPr>
          <w:rFonts w:ascii="Tahoma" w:hAnsi="Tahoma" w:cs="Tahoma"/>
          <w:sz w:val="24"/>
          <w:szCs w:val="24"/>
        </w:rPr>
      </w:pPr>
    </w:p>
    <w:p w14:paraId="370EE396" w14:textId="53F337E0" w:rsidR="00A4001F" w:rsidRDefault="00A4001F" w:rsidP="00311B5E">
      <w:pPr>
        <w:pStyle w:val="Titre"/>
        <w:rPr>
          <w:rFonts w:ascii="Tahoma" w:hAnsi="Tahoma" w:cs="Tahoma"/>
          <w:sz w:val="24"/>
          <w:szCs w:val="24"/>
        </w:rPr>
      </w:pPr>
    </w:p>
    <w:p w14:paraId="34B37234" w14:textId="633108F5" w:rsidR="003F2C54" w:rsidRDefault="003F2C54" w:rsidP="003F2C54"/>
    <w:p w14:paraId="6B319790" w14:textId="6890531D" w:rsidR="003F2C54" w:rsidRDefault="003F2C54" w:rsidP="003F2C54"/>
    <w:p w14:paraId="03D17DA5" w14:textId="16CDCAF5" w:rsidR="003F2C54" w:rsidRDefault="003F2C54" w:rsidP="003F2C54"/>
    <w:p w14:paraId="6FEFCC54" w14:textId="5D7E9C9D" w:rsidR="003F2C54" w:rsidRDefault="003F2C54" w:rsidP="003F2C54"/>
    <w:p w14:paraId="5D4B14AA" w14:textId="2464B199" w:rsidR="003F2C54" w:rsidRDefault="003F2C54" w:rsidP="003F2C54"/>
    <w:p w14:paraId="45FE0D61" w14:textId="3E541110" w:rsidR="003F2C54" w:rsidRDefault="003F2C54" w:rsidP="003F2C54"/>
    <w:p w14:paraId="3A1F6FF3" w14:textId="77777777" w:rsidR="003F2C54" w:rsidRPr="003F2C54" w:rsidRDefault="003F2C54" w:rsidP="003F2C54"/>
    <w:p w14:paraId="39C5179C" w14:textId="2619639A" w:rsidR="004874C8" w:rsidRPr="00314B51" w:rsidRDefault="00A4001F" w:rsidP="00A4001F">
      <w:pPr>
        <w:pStyle w:val="Titre"/>
        <w:jc w:val="center"/>
        <w:rPr>
          <w:rFonts w:ascii="Tahoma" w:hAnsi="Tahoma" w:cs="Tahoma"/>
          <w:b/>
          <w:bCs/>
          <w:sz w:val="24"/>
          <w:szCs w:val="24"/>
        </w:rPr>
      </w:pPr>
      <w:r w:rsidRPr="00314B51">
        <w:rPr>
          <w:rFonts w:ascii="Tahoma" w:hAnsi="Tahoma" w:cs="Tahoma"/>
          <w:b/>
          <w:bCs/>
          <w:sz w:val="24"/>
          <w:szCs w:val="24"/>
        </w:rPr>
        <w:t>Conclusion générale</w:t>
      </w:r>
      <w:r w:rsidR="004874C8" w:rsidRPr="00314B51">
        <w:rPr>
          <w:rFonts w:ascii="Tahoma" w:hAnsi="Tahoma" w:cs="Tahoma"/>
          <w:b/>
          <w:bCs/>
          <w:sz w:val="24"/>
          <w:szCs w:val="24"/>
        </w:rPr>
        <w:br w:type="page"/>
      </w:r>
    </w:p>
    <w:sdt>
      <w:sdtPr>
        <w:rPr>
          <w:rFonts w:ascii="Tahoma" w:eastAsiaTheme="minorHAnsi" w:hAnsi="Tahoma" w:cs="Tahoma"/>
          <w:color w:val="auto"/>
          <w:sz w:val="24"/>
          <w:szCs w:val="24"/>
          <w:lang w:val="fr-FR" w:eastAsia="en-US"/>
        </w:rPr>
        <w:id w:val="1632432019"/>
        <w:docPartObj>
          <w:docPartGallery w:val="Bibliographies"/>
          <w:docPartUnique/>
        </w:docPartObj>
      </w:sdtPr>
      <w:sdtEndPr>
        <w:rPr>
          <w:lang w:val="fr-BE"/>
        </w:rPr>
      </w:sdtEndPr>
      <w:sdtContent>
        <w:p w14:paraId="7FE71D9C" w14:textId="6E8CF52B" w:rsidR="004874C8" w:rsidRPr="00314B51" w:rsidRDefault="004874C8" w:rsidP="00201385">
          <w:pPr>
            <w:pStyle w:val="Titre1"/>
            <w:spacing w:line="360" w:lineRule="auto"/>
            <w:rPr>
              <w:rFonts w:ascii="Tahoma" w:hAnsi="Tahoma" w:cs="Tahoma"/>
              <w:sz w:val="24"/>
              <w:szCs w:val="24"/>
            </w:rPr>
          </w:pPr>
          <w:r w:rsidRPr="00314B51">
            <w:rPr>
              <w:rFonts w:ascii="Tahoma" w:hAnsi="Tahoma" w:cs="Tahoma"/>
              <w:sz w:val="24"/>
              <w:szCs w:val="24"/>
              <w:lang w:val="fr-FR"/>
            </w:rPr>
            <w:t>Bibliographie</w:t>
          </w:r>
        </w:p>
        <w:sdt>
          <w:sdtPr>
            <w:rPr>
              <w:rFonts w:ascii="Tahoma" w:hAnsi="Tahoma" w:cs="Tahoma"/>
              <w:sz w:val="24"/>
              <w:szCs w:val="24"/>
            </w:rPr>
            <w:id w:val="111145805"/>
            <w:bibliography/>
          </w:sdtPr>
          <w:sdtEndPr/>
          <w:sdtContent>
            <w:p w14:paraId="3F2D7AE7" w14:textId="77777777" w:rsidR="00F975F0" w:rsidRDefault="004874C8" w:rsidP="00F975F0">
              <w:pPr>
                <w:pStyle w:val="Bibliographie"/>
                <w:ind w:left="720" w:hanging="720"/>
                <w:rPr>
                  <w:noProof/>
                  <w:sz w:val="24"/>
                  <w:szCs w:val="24"/>
                  <w:lang w:val="fr-FR"/>
                </w:rPr>
              </w:pPr>
              <w:r w:rsidRPr="00314B51">
                <w:rPr>
                  <w:rFonts w:ascii="Tahoma" w:hAnsi="Tahoma" w:cs="Tahoma"/>
                  <w:sz w:val="24"/>
                  <w:szCs w:val="24"/>
                </w:rPr>
                <w:fldChar w:fldCharType="begin"/>
              </w:r>
              <w:r w:rsidRPr="00314B51">
                <w:rPr>
                  <w:rFonts w:ascii="Tahoma" w:hAnsi="Tahoma" w:cs="Tahoma"/>
                  <w:sz w:val="24"/>
                  <w:szCs w:val="24"/>
                </w:rPr>
                <w:instrText>BIBLIOGRAPHY</w:instrText>
              </w:r>
              <w:r w:rsidRPr="00314B51">
                <w:rPr>
                  <w:rFonts w:ascii="Tahoma" w:hAnsi="Tahoma" w:cs="Tahoma"/>
                  <w:sz w:val="24"/>
                  <w:szCs w:val="24"/>
                </w:rPr>
                <w:fldChar w:fldCharType="separate"/>
              </w:r>
              <w:r w:rsidR="00F975F0">
                <w:rPr>
                  <w:noProof/>
                  <w:lang w:val="fr-FR"/>
                </w:rPr>
                <w:t xml:space="preserve">Abric, J.-C. (2003). </w:t>
              </w:r>
              <w:r w:rsidR="00F975F0">
                <w:rPr>
                  <w:i/>
                  <w:iCs/>
                  <w:noProof/>
                  <w:lang w:val="fr-FR"/>
                </w:rPr>
                <w:t>Exclusion sociale, insertion et prévention.</w:t>
              </w:r>
              <w:r w:rsidR="00F975F0">
                <w:rPr>
                  <w:noProof/>
                  <w:lang w:val="fr-FR"/>
                </w:rPr>
                <w:t xml:space="preserve"> Toulouse: ERES.</w:t>
              </w:r>
            </w:p>
            <w:p w14:paraId="4ED0CAA8" w14:textId="77777777" w:rsidR="00F975F0" w:rsidRDefault="00F975F0" w:rsidP="00F975F0">
              <w:pPr>
                <w:pStyle w:val="Bibliographie"/>
                <w:ind w:left="720" w:hanging="720"/>
                <w:rPr>
                  <w:noProof/>
                  <w:lang w:val="fr-FR"/>
                </w:rPr>
              </w:pPr>
              <w:r>
                <w:rPr>
                  <w:noProof/>
                  <w:lang w:val="fr-FR"/>
                </w:rPr>
                <w:t xml:space="preserve">ACCO. (2010). </w:t>
              </w:r>
              <w:r>
                <w:rPr>
                  <w:i/>
                  <w:iCs/>
                  <w:noProof/>
                  <w:lang w:val="fr-FR"/>
                </w:rPr>
                <w:t>« Pauvreté en Belgique », Annuaire .</w:t>
              </w:r>
              <w:r>
                <w:rPr>
                  <w:noProof/>
                  <w:lang w:val="fr-FR"/>
                </w:rPr>
                <w:t xml:space="preserve"> Leuven: ACCO.</w:t>
              </w:r>
            </w:p>
            <w:p w14:paraId="3AFB6799" w14:textId="77777777" w:rsidR="00F975F0" w:rsidRDefault="00F975F0" w:rsidP="00F975F0">
              <w:pPr>
                <w:pStyle w:val="Bibliographie"/>
                <w:ind w:left="720" w:hanging="720"/>
                <w:rPr>
                  <w:noProof/>
                  <w:lang w:val="fr-FR"/>
                </w:rPr>
              </w:pPr>
              <w:r>
                <w:rPr>
                  <w:noProof/>
                  <w:lang w:val="fr-FR"/>
                </w:rPr>
                <w:t xml:space="preserve">Augustin J.P. (2011). Qu'est-ce que le sport ? </w:t>
              </w:r>
              <w:r>
                <w:rPr>
                  <w:i/>
                  <w:iCs/>
                  <w:noProof/>
                  <w:lang w:val="fr-FR"/>
                </w:rPr>
                <w:t>Cultures sportives et géographie, Annales de géographie, 680</w:t>
              </w:r>
              <w:r>
                <w:rPr>
                  <w:noProof/>
                  <w:lang w:val="fr-FR"/>
                </w:rPr>
                <w:t>, p. 366.</w:t>
              </w:r>
            </w:p>
            <w:p w14:paraId="59C226E1" w14:textId="77777777" w:rsidR="00F975F0" w:rsidRDefault="00F975F0" w:rsidP="00F975F0">
              <w:pPr>
                <w:pStyle w:val="Bibliographie"/>
                <w:ind w:left="720" w:hanging="720"/>
                <w:rPr>
                  <w:noProof/>
                  <w:lang w:val="fr-FR"/>
                </w:rPr>
              </w:pPr>
              <w:r>
                <w:rPr>
                  <w:noProof/>
                  <w:lang w:val="fr-FR"/>
                </w:rPr>
                <w:t xml:space="preserve">Baillet, G. (2001). </w:t>
              </w:r>
              <w:r>
                <w:rPr>
                  <w:i/>
                  <w:iCs/>
                  <w:noProof/>
                  <w:lang w:val="fr-FR"/>
                </w:rPr>
                <w:t>Les grands thèmes de la sociologie du sport.</w:t>
              </w:r>
              <w:r>
                <w:rPr>
                  <w:noProof/>
                  <w:lang w:val="fr-FR"/>
                </w:rPr>
                <w:t xml:space="preserve"> Paris: L'Harmattan.</w:t>
              </w:r>
            </w:p>
            <w:p w14:paraId="085A7ED3" w14:textId="77777777" w:rsidR="00F975F0" w:rsidRDefault="00F975F0" w:rsidP="00F975F0">
              <w:pPr>
                <w:pStyle w:val="Bibliographie"/>
                <w:ind w:left="720" w:hanging="720"/>
                <w:rPr>
                  <w:noProof/>
                  <w:lang w:val="fr-FR"/>
                </w:rPr>
              </w:pPr>
              <w:r>
                <w:rPr>
                  <w:noProof/>
                  <w:lang w:val="fr-FR"/>
                </w:rPr>
                <w:t xml:space="preserve">BALLEY, C., LENORMAND, P., &amp; MATHIEU, N. (1991). </w:t>
              </w:r>
              <w:r>
                <w:rPr>
                  <w:i/>
                  <w:iCs/>
                  <w:noProof/>
                  <w:lang w:val="fr-FR"/>
                </w:rPr>
                <w:t>Le RMI en milieu rural. Étude réalisée dans six départements.</w:t>
              </w:r>
              <w:r>
                <w:rPr>
                  <w:noProof/>
                  <w:lang w:val="fr-FR"/>
                </w:rPr>
                <w:t xml:space="preserve"> Paris: STRATES.</w:t>
              </w:r>
            </w:p>
            <w:p w14:paraId="12C02C83" w14:textId="77777777" w:rsidR="00F975F0" w:rsidRDefault="00F975F0" w:rsidP="00F975F0">
              <w:pPr>
                <w:pStyle w:val="Bibliographie"/>
                <w:ind w:left="720" w:hanging="720"/>
                <w:rPr>
                  <w:noProof/>
                  <w:lang w:val="fr-FR"/>
                </w:rPr>
              </w:pPr>
              <w:r>
                <w:rPr>
                  <w:noProof/>
                  <w:lang w:val="fr-FR"/>
                </w:rPr>
                <w:t xml:space="preserve">Bourdieu, P. (1978, Novembre). Classement, déclassement, reclassement. </w:t>
              </w:r>
              <w:r>
                <w:rPr>
                  <w:i/>
                  <w:iCs/>
                  <w:noProof/>
                  <w:lang w:val="fr-FR"/>
                </w:rPr>
                <w:t>Actes de la recherche en sciences sociales</w:t>
              </w:r>
              <w:r>
                <w:rPr>
                  <w:noProof/>
                  <w:lang w:val="fr-FR"/>
                </w:rPr>
                <w:t>, pp. 2-22.</w:t>
              </w:r>
            </w:p>
            <w:p w14:paraId="7178587B" w14:textId="77777777" w:rsidR="00F975F0" w:rsidRDefault="00F975F0" w:rsidP="00F975F0">
              <w:pPr>
                <w:pStyle w:val="Bibliographie"/>
                <w:ind w:left="720" w:hanging="720"/>
                <w:rPr>
                  <w:noProof/>
                  <w:lang w:val="fr-FR"/>
                </w:rPr>
              </w:pPr>
              <w:r>
                <w:rPr>
                  <w:noProof/>
                  <w:lang w:val="fr-FR"/>
                </w:rPr>
                <w:t xml:space="preserve">Bourdieu, P. (1984). Comment peut-on être sportif ? </w:t>
              </w:r>
              <w:r>
                <w:rPr>
                  <w:i/>
                  <w:iCs/>
                  <w:noProof/>
                  <w:lang w:val="fr-FR"/>
                </w:rPr>
                <w:t>Questions de sociologie</w:t>
              </w:r>
              <w:r>
                <w:rPr>
                  <w:noProof/>
                  <w:lang w:val="fr-FR"/>
                </w:rPr>
                <w:t>, pp. 173-195.</w:t>
              </w:r>
            </w:p>
            <w:p w14:paraId="30E75E0C" w14:textId="77777777" w:rsidR="00F975F0" w:rsidRDefault="00F975F0" w:rsidP="00F975F0">
              <w:pPr>
                <w:pStyle w:val="Bibliographie"/>
                <w:ind w:left="720" w:hanging="720"/>
                <w:rPr>
                  <w:noProof/>
                  <w:lang w:val="fr-FR"/>
                </w:rPr>
              </w:pPr>
              <w:r>
                <w:rPr>
                  <w:noProof/>
                  <w:lang w:val="fr-FR"/>
                </w:rPr>
                <w:t xml:space="preserve">Bourdieu, P. (1984). </w:t>
              </w:r>
              <w:r>
                <w:rPr>
                  <w:i/>
                  <w:iCs/>
                  <w:noProof/>
                  <w:lang w:val="fr-FR"/>
                </w:rPr>
                <w:t>Questions de sociologie. .</w:t>
              </w:r>
              <w:r>
                <w:rPr>
                  <w:noProof/>
                  <w:lang w:val="fr-FR"/>
                </w:rPr>
                <w:t xml:space="preserve"> Paris: Editions de minuit.</w:t>
              </w:r>
            </w:p>
            <w:p w14:paraId="370FB379" w14:textId="77777777" w:rsidR="00F975F0" w:rsidRDefault="00F975F0" w:rsidP="00F975F0">
              <w:pPr>
                <w:pStyle w:val="Bibliographie"/>
                <w:ind w:left="720" w:hanging="720"/>
                <w:rPr>
                  <w:noProof/>
                  <w:lang w:val="fr-FR"/>
                </w:rPr>
              </w:pPr>
              <w:r>
                <w:rPr>
                  <w:noProof/>
                  <w:lang w:val="fr-FR"/>
                </w:rPr>
                <w:t xml:space="preserve">Bynner, J. (1996). </w:t>
              </w:r>
              <w:r>
                <w:rPr>
                  <w:i/>
                  <w:iCs/>
                  <w:noProof/>
                  <w:lang w:val="fr-FR"/>
                </w:rPr>
                <w:t>RISQUES ET RÉSULTATS DE L’EXCLUSION SOCIALE CE QUE MONTRENT LES DONNÉES LONGITUDINALES.</w:t>
              </w:r>
              <w:r>
                <w:rPr>
                  <w:noProof/>
                  <w:lang w:val="fr-FR"/>
                </w:rPr>
                <w:t xml:space="preserve"> Londre: Institute of Education University of London.</w:t>
              </w:r>
            </w:p>
            <w:p w14:paraId="7064FCE0" w14:textId="77777777" w:rsidR="00F975F0" w:rsidRDefault="00F975F0" w:rsidP="00F975F0">
              <w:pPr>
                <w:pStyle w:val="Bibliographie"/>
                <w:ind w:left="720" w:hanging="720"/>
                <w:rPr>
                  <w:noProof/>
                  <w:lang w:val="fr-FR"/>
                </w:rPr>
              </w:pPr>
              <w:r>
                <w:rPr>
                  <w:noProof/>
                  <w:lang w:val="fr-FR"/>
                </w:rPr>
                <w:t xml:space="preserve">C.P.A.S Charleroi. (2020). </w:t>
              </w:r>
              <w:r>
                <w:rPr>
                  <w:i/>
                  <w:iCs/>
                  <w:noProof/>
                  <w:lang w:val="fr-FR"/>
                </w:rPr>
                <w:t>cpas charleroi/ activites-d-insertion-sociale</w:t>
              </w:r>
              <w:r>
                <w:rPr>
                  <w:noProof/>
                  <w:lang w:val="fr-FR"/>
                </w:rPr>
                <w:t>. Récupéré sur CPAS Charleroi: https://www.cpascharleroi.be/fr/insertion/espaces-citoyens/espace-citoyen-de-gosselies/activites-d-insertion-sociale</w:t>
              </w:r>
            </w:p>
            <w:p w14:paraId="6D4607FF" w14:textId="77777777" w:rsidR="00F975F0" w:rsidRDefault="00F975F0" w:rsidP="00F975F0">
              <w:pPr>
                <w:pStyle w:val="Bibliographie"/>
                <w:ind w:left="720" w:hanging="720"/>
                <w:rPr>
                  <w:noProof/>
                  <w:lang w:val="fr-FR"/>
                </w:rPr>
              </w:pPr>
              <w:r>
                <w:rPr>
                  <w:noProof/>
                  <w:lang w:val="fr-FR"/>
                </w:rPr>
                <w:t xml:space="preserve">Castel, R. (1994). La dynamique des processus de marginalisation : de la vulnérabilité à la désaffiliation . </w:t>
              </w:r>
              <w:r>
                <w:rPr>
                  <w:i/>
                  <w:iCs/>
                  <w:noProof/>
                  <w:lang w:val="fr-FR"/>
                </w:rPr>
                <w:t>Cahiers de recherche sociologique</w:t>
              </w:r>
              <w:r>
                <w:rPr>
                  <w:noProof/>
                  <w:lang w:val="fr-FR"/>
                </w:rPr>
                <w:t>, pp. 11-27.</w:t>
              </w:r>
            </w:p>
            <w:p w14:paraId="32ADADC2" w14:textId="77777777" w:rsidR="00F975F0" w:rsidRDefault="00F975F0" w:rsidP="00F975F0">
              <w:pPr>
                <w:pStyle w:val="Bibliographie"/>
                <w:ind w:left="720" w:hanging="720"/>
                <w:rPr>
                  <w:noProof/>
                  <w:lang w:val="fr-FR"/>
                </w:rPr>
              </w:pPr>
              <w:r>
                <w:rPr>
                  <w:noProof/>
                  <w:lang w:val="fr-FR"/>
                </w:rPr>
                <w:t xml:space="preserve">Castel, R. (1995). </w:t>
              </w:r>
              <w:r>
                <w:rPr>
                  <w:i/>
                  <w:iCs/>
                  <w:noProof/>
                  <w:lang w:val="fr-FR"/>
                </w:rPr>
                <w:t>Les Métamorphoses de la question sociale : Une chronique du salariat.</w:t>
              </w:r>
              <w:r>
                <w:rPr>
                  <w:noProof/>
                  <w:lang w:val="fr-FR"/>
                </w:rPr>
                <w:t xml:space="preserve"> Paris: Fayard.</w:t>
              </w:r>
            </w:p>
            <w:p w14:paraId="4BEFC983" w14:textId="77777777" w:rsidR="00F975F0" w:rsidRDefault="00F975F0" w:rsidP="00F975F0">
              <w:pPr>
                <w:pStyle w:val="Bibliographie"/>
                <w:ind w:left="720" w:hanging="720"/>
                <w:rPr>
                  <w:noProof/>
                  <w:lang w:val="fr-FR"/>
                </w:rPr>
              </w:pPr>
              <w:r>
                <w:rPr>
                  <w:noProof/>
                  <w:lang w:val="fr-FR"/>
                </w:rPr>
                <w:t xml:space="preserve">Chauvin, P., Parizot, I., &amp; Simonnot, N. (2009). </w:t>
              </w:r>
              <w:r>
                <w:rPr>
                  <w:i/>
                  <w:iCs/>
                  <w:noProof/>
                  <w:lang w:val="fr-FR"/>
                </w:rPr>
                <w:t>Access to healthcare for the undocumented migrants in 11 European countries.</w:t>
              </w:r>
              <w:r>
                <w:rPr>
                  <w:noProof/>
                  <w:lang w:val="fr-FR"/>
                </w:rPr>
                <w:t xml:space="preserve"> Paris: Médecins du monde European observatory on access to healthcare.</w:t>
              </w:r>
            </w:p>
            <w:p w14:paraId="49127EDB" w14:textId="77777777" w:rsidR="00F975F0" w:rsidRDefault="00F975F0" w:rsidP="00F975F0">
              <w:pPr>
                <w:pStyle w:val="Bibliographie"/>
                <w:ind w:left="720" w:hanging="720"/>
                <w:rPr>
                  <w:noProof/>
                  <w:lang w:val="fr-FR"/>
                </w:rPr>
              </w:pPr>
              <w:bookmarkStart w:id="39" w:name="_Hlk46474569"/>
              <w:r>
                <w:rPr>
                  <w:noProof/>
                  <w:lang w:val="fr-FR"/>
                </w:rPr>
                <w:t xml:space="preserve">Chobeaux, F., &amp; Segrestan, P. (2003). Le sport : un moyen d’intervention sociale sous conditions. </w:t>
              </w:r>
              <w:r>
                <w:rPr>
                  <w:i/>
                  <w:iCs/>
                  <w:noProof/>
                  <w:lang w:val="fr-FR"/>
                </w:rPr>
                <w:t>Empan</w:t>
              </w:r>
              <w:r>
                <w:rPr>
                  <w:noProof/>
                  <w:lang w:val="fr-FR"/>
                </w:rPr>
                <w:t>, pp. 48-50.</w:t>
              </w:r>
            </w:p>
            <w:bookmarkEnd w:id="39"/>
            <w:p w14:paraId="65997059" w14:textId="77777777" w:rsidR="00F975F0" w:rsidRDefault="00F975F0" w:rsidP="00F975F0">
              <w:pPr>
                <w:pStyle w:val="Bibliographie"/>
                <w:ind w:left="720" w:hanging="720"/>
                <w:rPr>
                  <w:noProof/>
                  <w:lang w:val="fr-FR"/>
                </w:rPr>
              </w:pPr>
              <w:r>
                <w:rPr>
                  <w:noProof/>
                  <w:lang w:val="fr-FR"/>
                </w:rPr>
                <w:t xml:space="preserve">Collet, C. (2018). </w:t>
              </w:r>
              <w:r>
                <w:rPr>
                  <w:i/>
                  <w:iCs/>
                  <w:noProof/>
                  <w:lang w:val="fr-FR"/>
                </w:rPr>
                <w:t>Comprendre le développement et la structuration de “ l’espace des “ socio-sports ” rennais.</w:t>
              </w:r>
              <w:r>
                <w:rPr>
                  <w:noProof/>
                  <w:lang w:val="fr-FR"/>
                </w:rPr>
                <w:t xml:space="preserve"> Rennes: HAL-Archives ouvertes.</w:t>
              </w:r>
            </w:p>
            <w:p w14:paraId="4A77E989" w14:textId="77777777" w:rsidR="00F975F0" w:rsidRDefault="00F975F0" w:rsidP="00F975F0">
              <w:pPr>
                <w:pStyle w:val="Bibliographie"/>
                <w:ind w:left="720" w:hanging="720"/>
                <w:rPr>
                  <w:noProof/>
                  <w:lang w:val="fr-FR"/>
                </w:rPr>
              </w:pPr>
              <w:r>
                <w:rPr>
                  <w:noProof/>
                  <w:lang w:val="fr-FR"/>
                </w:rPr>
                <w:t xml:space="preserve">De Boe, F., &amp; Van Hootegem, H. (2015, Février). Pauvreté et ineffectivité des droits, non-accès et non recours aux droits. </w:t>
              </w:r>
              <w:r>
                <w:rPr>
                  <w:i/>
                  <w:iCs/>
                  <w:noProof/>
                  <w:lang w:val="fr-FR"/>
                </w:rPr>
                <w:t>L'observatoire</w:t>
              </w:r>
              <w:r>
                <w:rPr>
                  <w:noProof/>
                  <w:lang w:val="fr-FR"/>
                </w:rPr>
                <w:t>, pp. 75-77.</w:t>
              </w:r>
            </w:p>
            <w:p w14:paraId="7547197D" w14:textId="77777777" w:rsidR="00F975F0" w:rsidRDefault="00F975F0" w:rsidP="00F975F0">
              <w:pPr>
                <w:pStyle w:val="Bibliographie"/>
                <w:ind w:left="720" w:hanging="720"/>
                <w:rPr>
                  <w:noProof/>
                  <w:lang w:val="fr-FR"/>
                </w:rPr>
              </w:pPr>
              <w:r>
                <w:rPr>
                  <w:noProof/>
                  <w:lang w:val="fr-FR"/>
                </w:rPr>
                <w:t xml:space="preserve">de Robertis, C. (2005, Janvier 26). L’accompagnement : une fonction du travail social. </w:t>
              </w:r>
              <w:r>
                <w:rPr>
                  <w:i/>
                  <w:iCs/>
                  <w:noProof/>
                  <w:lang w:val="fr-FR"/>
                </w:rPr>
                <w:t>La revue française de service sociale</w:t>
              </w:r>
              <w:r>
                <w:rPr>
                  <w:noProof/>
                  <w:lang w:val="fr-FR"/>
                </w:rPr>
                <w:t>, pp. 33-39.</w:t>
              </w:r>
            </w:p>
            <w:p w14:paraId="43A9BFC1" w14:textId="77777777" w:rsidR="00F975F0" w:rsidRDefault="00F975F0" w:rsidP="00F975F0">
              <w:pPr>
                <w:pStyle w:val="Bibliographie"/>
                <w:ind w:left="720" w:hanging="720"/>
                <w:rPr>
                  <w:noProof/>
                  <w:lang w:val="fr-FR"/>
                </w:rPr>
              </w:pPr>
              <w:r>
                <w:rPr>
                  <w:noProof/>
                  <w:lang w:val="fr-FR"/>
                </w:rPr>
                <w:t xml:space="preserve">Defrance, J. (2006). </w:t>
              </w:r>
              <w:r>
                <w:rPr>
                  <w:i/>
                  <w:iCs/>
                  <w:noProof/>
                  <w:lang w:val="fr-FR"/>
                </w:rPr>
                <w:t>Sociologie du sport.</w:t>
              </w:r>
              <w:r>
                <w:rPr>
                  <w:noProof/>
                  <w:lang w:val="fr-FR"/>
                </w:rPr>
                <w:t xml:space="preserve"> Paris: La Découverte.</w:t>
              </w:r>
            </w:p>
            <w:p w14:paraId="622E25F4" w14:textId="77777777" w:rsidR="00F975F0" w:rsidRDefault="00F975F0" w:rsidP="00F975F0">
              <w:pPr>
                <w:pStyle w:val="Bibliographie"/>
                <w:ind w:left="720" w:hanging="720"/>
                <w:rPr>
                  <w:noProof/>
                  <w:lang w:val="fr-FR"/>
                </w:rPr>
              </w:pPr>
              <w:r>
                <w:rPr>
                  <w:noProof/>
                  <w:lang w:val="fr-FR"/>
                </w:rPr>
                <w:t xml:space="preserve">Dumont, D. (2012). </w:t>
              </w:r>
              <w:r>
                <w:rPr>
                  <w:i/>
                  <w:iCs/>
                  <w:noProof/>
                  <w:lang w:val="fr-FR"/>
                </w:rPr>
                <w:t>Les droits sociaux fondamentaux dans la lutte contre la pauvreté.</w:t>
              </w:r>
              <w:r>
                <w:rPr>
                  <w:noProof/>
                  <w:lang w:val="fr-FR"/>
                </w:rPr>
                <w:t xml:space="preserve"> Bruges: die Keure / la Charte.</w:t>
              </w:r>
            </w:p>
            <w:p w14:paraId="1F72EF7D" w14:textId="77777777" w:rsidR="00F975F0" w:rsidRDefault="00F975F0" w:rsidP="00F975F0">
              <w:pPr>
                <w:pStyle w:val="Bibliographie"/>
                <w:ind w:left="720" w:hanging="720"/>
                <w:rPr>
                  <w:noProof/>
                  <w:lang w:val="fr-FR"/>
                </w:rPr>
              </w:pPr>
              <w:r>
                <w:rPr>
                  <w:noProof/>
                  <w:lang w:val="fr-FR"/>
                </w:rPr>
                <w:t xml:space="preserve">Duret, P. (2008). </w:t>
              </w:r>
              <w:r>
                <w:rPr>
                  <w:i/>
                  <w:iCs/>
                  <w:noProof/>
                  <w:lang w:val="fr-FR"/>
                </w:rPr>
                <w:t>Sociologie du sport.</w:t>
              </w:r>
              <w:r>
                <w:rPr>
                  <w:noProof/>
                  <w:lang w:val="fr-FR"/>
                </w:rPr>
                <w:t xml:space="preserve"> Paris: Presse Universitaire de France.</w:t>
              </w:r>
            </w:p>
            <w:p w14:paraId="175A4CD4" w14:textId="77777777" w:rsidR="00F975F0" w:rsidRDefault="00F975F0" w:rsidP="00F975F0">
              <w:pPr>
                <w:pStyle w:val="Bibliographie"/>
                <w:ind w:left="720" w:hanging="720"/>
                <w:rPr>
                  <w:noProof/>
                  <w:lang w:val="fr-FR"/>
                </w:rPr>
              </w:pPr>
              <w:r>
                <w:rPr>
                  <w:noProof/>
                  <w:lang w:val="fr-FR"/>
                </w:rPr>
                <w:lastRenderedPageBreak/>
                <w:t xml:space="preserve">Durkheim, E. (1922). </w:t>
              </w:r>
              <w:r>
                <w:rPr>
                  <w:i/>
                  <w:iCs/>
                  <w:noProof/>
                  <w:lang w:val="fr-FR"/>
                </w:rPr>
                <w:t>Education et sociologie.</w:t>
              </w:r>
              <w:r>
                <w:rPr>
                  <w:noProof/>
                  <w:lang w:val="fr-FR"/>
                </w:rPr>
                <w:t xml:space="preserve"> Paris: Presses Universitaires de France.</w:t>
              </w:r>
            </w:p>
            <w:p w14:paraId="7E422040" w14:textId="77777777" w:rsidR="00F975F0" w:rsidRDefault="00F975F0" w:rsidP="00F975F0">
              <w:pPr>
                <w:pStyle w:val="Bibliographie"/>
                <w:ind w:left="720" w:hanging="720"/>
                <w:rPr>
                  <w:noProof/>
                  <w:lang w:val="fr-FR"/>
                </w:rPr>
              </w:pPr>
              <w:r>
                <w:rPr>
                  <w:noProof/>
                  <w:lang w:val="fr-FR"/>
                </w:rPr>
                <w:t xml:space="preserve">Études économiques de l’OCDE. (2007). </w:t>
              </w:r>
              <w:r>
                <w:rPr>
                  <w:i/>
                  <w:iCs/>
                  <w:noProof/>
                  <w:lang w:val="fr-FR"/>
                </w:rPr>
                <w:t>Chapitre 2. Lutter contre la pauvreté et l'exclusion sociale.</w:t>
              </w:r>
              <w:r>
                <w:rPr>
                  <w:noProof/>
                  <w:lang w:val="fr-FR"/>
                </w:rPr>
                <w:t xml:space="preserve"> </w:t>
              </w:r>
            </w:p>
            <w:p w14:paraId="49DC4324" w14:textId="77777777" w:rsidR="00F975F0" w:rsidRDefault="00F975F0" w:rsidP="00F975F0">
              <w:pPr>
                <w:pStyle w:val="Bibliographie"/>
                <w:ind w:left="720" w:hanging="720"/>
                <w:rPr>
                  <w:noProof/>
                  <w:lang w:val="fr-FR"/>
                </w:rPr>
              </w:pPr>
              <w:r>
                <w:rPr>
                  <w:noProof/>
                  <w:lang w:val="fr-FR"/>
                </w:rPr>
                <w:t xml:space="preserve">Falissard, B., Loze, J., Gasquet, I., Duburc, A., C., d. B., F., F., &amp; F., R. (2006). « Prevalence of mental disorders in French prisons for men ». </w:t>
              </w:r>
              <w:r>
                <w:rPr>
                  <w:i/>
                  <w:iCs/>
                  <w:noProof/>
                  <w:lang w:val="fr-FR"/>
                </w:rPr>
                <w:t>BMC Psychiatry</w:t>
              </w:r>
              <w:r>
                <w:rPr>
                  <w:noProof/>
                  <w:lang w:val="fr-FR"/>
                </w:rPr>
                <w:t>, 06-33.</w:t>
              </w:r>
            </w:p>
            <w:p w14:paraId="22089AB7" w14:textId="77777777" w:rsidR="00F975F0" w:rsidRDefault="00F975F0" w:rsidP="00F975F0">
              <w:pPr>
                <w:pStyle w:val="Bibliographie"/>
                <w:ind w:left="720" w:hanging="720"/>
                <w:rPr>
                  <w:noProof/>
                  <w:lang w:val="fr-FR"/>
                </w:rPr>
              </w:pPr>
              <w:r>
                <w:rPr>
                  <w:noProof/>
                  <w:lang w:val="fr-FR"/>
                </w:rPr>
                <w:t xml:space="preserve">Franssen, A. (2003, Décembre). Le sujet au cœur de la nouvelle question sociale. </w:t>
              </w:r>
              <w:r>
                <w:rPr>
                  <w:i/>
                  <w:iCs/>
                  <w:noProof/>
                  <w:lang w:val="fr-FR"/>
                </w:rPr>
                <w:t>La Revue nouvelle</w:t>
              </w:r>
              <w:r>
                <w:rPr>
                  <w:noProof/>
                  <w:lang w:val="fr-FR"/>
                </w:rPr>
                <w:t>, p. 29.</w:t>
              </w:r>
            </w:p>
            <w:p w14:paraId="3F2421C4" w14:textId="77777777" w:rsidR="00F975F0" w:rsidRDefault="00F975F0" w:rsidP="00F975F0">
              <w:pPr>
                <w:pStyle w:val="Bibliographie"/>
                <w:ind w:left="720" w:hanging="720"/>
                <w:rPr>
                  <w:noProof/>
                  <w:lang w:val="fr-FR"/>
                </w:rPr>
              </w:pPr>
              <w:r>
                <w:rPr>
                  <w:noProof/>
                  <w:lang w:val="fr-FR"/>
                </w:rPr>
                <w:t xml:space="preserve">Gasparini, W. (2008). L'INTÉGRATION PAR LE SPORT. </w:t>
              </w:r>
              <w:r>
                <w:rPr>
                  <w:i/>
                  <w:iCs/>
                  <w:noProof/>
                  <w:lang w:val="fr-FR"/>
                </w:rPr>
                <w:t>Presses de Sciences Po « Sociétés contemporaines »</w:t>
              </w:r>
              <w:r>
                <w:rPr>
                  <w:noProof/>
                  <w:lang w:val="fr-FR"/>
                </w:rPr>
                <w:t>, pp. 07-23.</w:t>
              </w:r>
            </w:p>
            <w:p w14:paraId="68303A63" w14:textId="77777777" w:rsidR="00F975F0" w:rsidRDefault="00F975F0" w:rsidP="00F975F0">
              <w:pPr>
                <w:pStyle w:val="Bibliographie"/>
                <w:ind w:left="720" w:hanging="720"/>
                <w:rPr>
                  <w:noProof/>
                  <w:lang w:val="fr-FR"/>
                </w:rPr>
              </w:pPr>
              <w:r>
                <w:rPr>
                  <w:noProof/>
                  <w:lang w:val="fr-FR"/>
                </w:rPr>
                <w:t xml:space="preserve">Gasparini, W., &amp; Knobé, S. (2005). LE SALUT PAR LE SPORT ? Effets et paradoxes d'une politique locale d'insertion. </w:t>
              </w:r>
              <w:r>
                <w:rPr>
                  <w:i/>
                  <w:iCs/>
                  <w:noProof/>
                  <w:lang w:val="fr-FR"/>
                </w:rPr>
                <w:t>Médecine &amp; Hygiène « Déviance et Société »</w:t>
              </w:r>
              <w:r>
                <w:rPr>
                  <w:noProof/>
                  <w:lang w:val="fr-FR"/>
                </w:rPr>
                <w:t>, pp. 445-461.</w:t>
              </w:r>
            </w:p>
            <w:p w14:paraId="1D3CCE2B" w14:textId="77777777" w:rsidR="00F975F0" w:rsidRDefault="00F975F0" w:rsidP="00F975F0">
              <w:pPr>
                <w:pStyle w:val="Bibliographie"/>
                <w:ind w:left="720" w:hanging="720"/>
                <w:rPr>
                  <w:noProof/>
                  <w:lang w:val="fr-FR"/>
                </w:rPr>
              </w:pPr>
              <w:r>
                <w:rPr>
                  <w:noProof/>
                  <w:lang w:val="fr-FR"/>
                </w:rPr>
                <w:t xml:space="preserve">Holt, L. H. (2004). Toward a Grounded Theory of the Psychosocial Competencies and Environmental Conditions Associated with Soccer Success. </w:t>
              </w:r>
              <w:r>
                <w:rPr>
                  <w:i/>
                  <w:iCs/>
                  <w:noProof/>
                  <w:lang w:val="fr-FR"/>
                </w:rPr>
                <w:t>Journal of Applied Sport Psychology</w:t>
              </w:r>
              <w:r>
                <w:rPr>
                  <w:noProof/>
                  <w:lang w:val="fr-FR"/>
                </w:rPr>
                <w:t>, pp. 199-219.</w:t>
              </w:r>
            </w:p>
            <w:p w14:paraId="40BE182B" w14:textId="77777777" w:rsidR="00F975F0" w:rsidRDefault="00F975F0" w:rsidP="00F975F0">
              <w:pPr>
                <w:pStyle w:val="Bibliographie"/>
                <w:ind w:left="720" w:hanging="720"/>
                <w:rPr>
                  <w:noProof/>
                  <w:lang w:val="fr-FR"/>
                </w:rPr>
              </w:pPr>
              <w:r>
                <w:rPr>
                  <w:noProof/>
                  <w:lang w:val="fr-FR"/>
                </w:rPr>
                <w:t xml:space="preserve">Koebel, M. (2010). L'INTÉGRATION PAR LE SPORT : UNE CROYANCE DURABLE. </w:t>
              </w:r>
              <w:r>
                <w:rPr>
                  <w:i/>
                  <w:iCs/>
                  <w:noProof/>
                  <w:lang w:val="fr-FR"/>
                </w:rPr>
                <w:t>ERES « Empan »</w:t>
              </w:r>
              <w:r>
                <w:rPr>
                  <w:noProof/>
                  <w:lang w:val="fr-FR"/>
                </w:rPr>
                <w:t>, pp. 28-39.</w:t>
              </w:r>
            </w:p>
            <w:p w14:paraId="57B20D93" w14:textId="77777777" w:rsidR="00F975F0" w:rsidRDefault="00F975F0" w:rsidP="00F975F0">
              <w:pPr>
                <w:pStyle w:val="Bibliographie"/>
                <w:ind w:left="720" w:hanging="720"/>
                <w:rPr>
                  <w:noProof/>
                  <w:lang w:val="fr-FR"/>
                </w:rPr>
              </w:pPr>
              <w:r>
                <w:rPr>
                  <w:noProof/>
                  <w:lang w:val="fr-FR"/>
                </w:rPr>
                <w:t xml:space="preserve">Lang, T. (2010). Les inégalités sociales de santé. </w:t>
              </w:r>
              <w:r>
                <w:rPr>
                  <w:i/>
                  <w:iCs/>
                  <w:noProof/>
                  <w:lang w:val="fr-FR"/>
                </w:rPr>
                <w:t>A.D.S.P.</w:t>
              </w:r>
              <w:r>
                <w:rPr>
                  <w:noProof/>
                  <w:lang w:val="fr-FR"/>
                </w:rPr>
                <w:t>, 8-20.</w:t>
              </w:r>
            </w:p>
            <w:p w14:paraId="64BFA614" w14:textId="77777777" w:rsidR="00F975F0" w:rsidRDefault="00F975F0" w:rsidP="00F975F0">
              <w:pPr>
                <w:pStyle w:val="Bibliographie"/>
                <w:ind w:left="720" w:hanging="720"/>
                <w:rPr>
                  <w:noProof/>
                  <w:lang w:val="fr-FR"/>
                </w:rPr>
              </w:pPr>
              <w:r>
                <w:rPr>
                  <w:noProof/>
                  <w:lang w:val="fr-FR"/>
                </w:rPr>
                <w:t xml:space="preserve">Lebas, J., &amp; Chauvin, P. (1998). </w:t>
              </w:r>
              <w:r>
                <w:rPr>
                  <w:i/>
                  <w:iCs/>
                  <w:noProof/>
                  <w:lang w:val="fr-FR"/>
                </w:rPr>
                <w:t>Précarité et santé.</w:t>
              </w:r>
              <w:r>
                <w:rPr>
                  <w:noProof/>
                  <w:lang w:val="fr-FR"/>
                </w:rPr>
                <w:t xml:space="preserve"> Paris: Flammarion Médecine Sciences.</w:t>
              </w:r>
            </w:p>
            <w:p w14:paraId="275339C3" w14:textId="77777777" w:rsidR="00F975F0" w:rsidRDefault="00F975F0" w:rsidP="00F975F0">
              <w:pPr>
                <w:pStyle w:val="Bibliographie"/>
                <w:ind w:left="720" w:hanging="720"/>
                <w:rPr>
                  <w:noProof/>
                  <w:lang w:val="fr-FR"/>
                </w:rPr>
              </w:pPr>
              <w:r>
                <w:rPr>
                  <w:noProof/>
                  <w:lang w:val="fr-FR"/>
                </w:rPr>
                <w:t xml:space="preserve">Loisy, C. (2000). </w:t>
              </w:r>
              <w:r>
                <w:rPr>
                  <w:i/>
                  <w:iCs/>
                  <w:noProof/>
                  <w:lang w:val="fr-FR"/>
                </w:rPr>
                <w:t>Pauvreté, précarité, exclusion.</w:t>
              </w:r>
              <w:r>
                <w:rPr>
                  <w:noProof/>
                  <w:lang w:val="fr-FR"/>
                </w:rPr>
                <w:t xml:space="preserve"> Paris: Les Travaux de l’Observatoire.</w:t>
              </w:r>
            </w:p>
            <w:p w14:paraId="3EDBC847" w14:textId="77777777" w:rsidR="00F975F0" w:rsidRDefault="00F975F0" w:rsidP="00F975F0">
              <w:pPr>
                <w:pStyle w:val="Bibliographie"/>
                <w:ind w:left="720" w:hanging="720"/>
                <w:rPr>
                  <w:noProof/>
                  <w:lang w:val="fr-FR"/>
                </w:rPr>
              </w:pPr>
              <w:r>
                <w:rPr>
                  <w:noProof/>
                  <w:lang w:val="fr-FR"/>
                </w:rPr>
                <w:t xml:space="preserve">Lollivier, S. (2008). LA PAUVRETÉ : DÉFINITIONS ET MESURES. </w:t>
              </w:r>
              <w:r>
                <w:rPr>
                  <w:i/>
                  <w:iCs/>
                  <w:noProof/>
                  <w:lang w:val="fr-FR"/>
                </w:rPr>
                <w:t xml:space="preserve">La Découverte « Regards croisés sur l'économie » </w:t>
              </w:r>
              <w:r>
                <w:rPr>
                  <w:noProof/>
                  <w:lang w:val="fr-FR"/>
                </w:rPr>
                <w:t>, pp. 21-29 .</w:t>
              </w:r>
            </w:p>
            <w:p w14:paraId="109F2EDA" w14:textId="77777777" w:rsidR="00F975F0" w:rsidRDefault="00F975F0" w:rsidP="00F975F0">
              <w:pPr>
                <w:pStyle w:val="Bibliographie"/>
                <w:ind w:left="720" w:hanging="720"/>
                <w:rPr>
                  <w:noProof/>
                  <w:lang w:val="fr-FR"/>
                </w:rPr>
              </w:pPr>
              <w:r>
                <w:rPr>
                  <w:noProof/>
                  <w:lang w:val="fr-FR"/>
                </w:rPr>
                <w:t xml:space="preserve">Martinache, I. (2015). Sport et social, introduction. </w:t>
              </w:r>
              <w:r>
                <w:rPr>
                  <w:i/>
                  <w:iCs/>
                  <w:noProof/>
                  <w:lang w:val="fr-FR"/>
                </w:rPr>
                <w:t>Caisse nationale d'allocations familiales « Informations sociales »</w:t>
              </w:r>
              <w:r>
                <w:rPr>
                  <w:noProof/>
                  <w:lang w:val="fr-FR"/>
                </w:rPr>
                <w:t>, pp. 04-09.</w:t>
              </w:r>
            </w:p>
            <w:p w14:paraId="45D5199E" w14:textId="77777777" w:rsidR="00F975F0" w:rsidRDefault="00F975F0" w:rsidP="00F975F0">
              <w:pPr>
                <w:pStyle w:val="Bibliographie"/>
                <w:ind w:left="720" w:hanging="720"/>
                <w:rPr>
                  <w:noProof/>
                  <w:lang w:val="fr-FR"/>
                </w:rPr>
              </w:pPr>
              <w:r>
                <w:rPr>
                  <w:noProof/>
                  <w:lang w:val="fr-FR"/>
                </w:rPr>
                <w:t xml:space="preserve">Mathieu, N. (1997, Septembre 30). Pour une nouvelle approche spatiale de l’exclusion. </w:t>
              </w:r>
              <w:r>
                <w:rPr>
                  <w:i/>
                  <w:iCs/>
                  <w:noProof/>
                  <w:lang w:val="fr-FR"/>
                </w:rPr>
                <w:t>Strates</w:t>
              </w:r>
              <w:r>
                <w:rPr>
                  <w:noProof/>
                  <w:lang w:val="fr-FR"/>
                </w:rPr>
                <w:t>, p. 2.</w:t>
              </w:r>
            </w:p>
            <w:p w14:paraId="1B4493A0" w14:textId="77777777" w:rsidR="00F975F0" w:rsidRDefault="00F975F0" w:rsidP="00F975F0">
              <w:pPr>
                <w:pStyle w:val="Bibliographie"/>
                <w:ind w:left="720" w:hanging="720"/>
                <w:rPr>
                  <w:noProof/>
                  <w:lang w:val="fr-FR"/>
                </w:rPr>
              </w:pPr>
              <w:r>
                <w:rPr>
                  <w:noProof/>
                  <w:lang w:val="fr-FR"/>
                </w:rPr>
                <w:t xml:space="preserve">Mignon, P. (2000, Juillet-Aout). Sport, insertion, intégration. </w:t>
              </w:r>
              <w:r>
                <w:rPr>
                  <w:i/>
                  <w:iCs/>
                  <w:noProof/>
                  <w:lang w:val="fr-FR"/>
                </w:rPr>
                <w:t>Hommes &amp; Migrations</w:t>
              </w:r>
              <w:r>
                <w:rPr>
                  <w:noProof/>
                  <w:lang w:val="fr-FR"/>
                </w:rPr>
                <w:t>, pp. 15-26.</w:t>
              </w:r>
            </w:p>
            <w:p w14:paraId="30E010B5" w14:textId="77777777" w:rsidR="00F975F0" w:rsidRDefault="00F975F0" w:rsidP="00F975F0">
              <w:pPr>
                <w:pStyle w:val="Bibliographie"/>
                <w:ind w:left="720" w:hanging="720"/>
                <w:rPr>
                  <w:noProof/>
                  <w:lang w:val="fr-FR"/>
                </w:rPr>
              </w:pPr>
              <w:r>
                <w:rPr>
                  <w:noProof/>
                  <w:lang w:val="fr-FR"/>
                </w:rPr>
                <w:t xml:space="preserve">Naja, A. (2005). Les effets pervers des approches fonctionnalistes en matière d’intégration par le sport. </w:t>
              </w:r>
              <w:r>
                <w:rPr>
                  <w:i/>
                  <w:iCs/>
                  <w:noProof/>
                  <w:lang w:val="fr-FR"/>
                </w:rPr>
                <w:t>Intégration par le sport : représentations et</w:t>
              </w:r>
              <w:r>
                <w:rPr>
                  <w:noProof/>
                  <w:lang w:val="fr-FR"/>
                </w:rPr>
                <w:t>, pp. 39-55.</w:t>
              </w:r>
            </w:p>
            <w:p w14:paraId="1EEDB058" w14:textId="77777777" w:rsidR="00F975F0" w:rsidRDefault="00F975F0" w:rsidP="00F975F0">
              <w:pPr>
                <w:pStyle w:val="Bibliographie"/>
                <w:ind w:left="720" w:hanging="720"/>
                <w:rPr>
                  <w:noProof/>
                  <w:lang w:val="fr-FR"/>
                </w:rPr>
              </w:pPr>
              <w:r>
                <w:rPr>
                  <w:noProof/>
                  <w:lang w:val="fr-FR"/>
                </w:rPr>
                <w:t xml:space="preserve">Pain, M. &amp;. (2007, Décembre). The Performance environment of the England youth soccer teams. </w:t>
              </w:r>
              <w:r>
                <w:rPr>
                  <w:i/>
                  <w:iCs/>
                  <w:noProof/>
                  <w:lang w:val="fr-FR"/>
                </w:rPr>
                <w:t>Journal of Sport Science</w:t>
              </w:r>
              <w:r>
                <w:rPr>
                  <w:noProof/>
                  <w:lang w:val="fr-FR"/>
                </w:rPr>
                <w:t>, pp. 1307-1324.</w:t>
              </w:r>
            </w:p>
            <w:p w14:paraId="1F92E97A" w14:textId="77777777" w:rsidR="00F975F0" w:rsidRDefault="00F975F0" w:rsidP="00F975F0">
              <w:pPr>
                <w:pStyle w:val="Bibliographie"/>
                <w:ind w:left="720" w:hanging="720"/>
                <w:rPr>
                  <w:noProof/>
                  <w:lang w:val="fr-FR"/>
                </w:rPr>
              </w:pPr>
              <w:r>
                <w:rPr>
                  <w:noProof/>
                  <w:lang w:val="fr-FR"/>
                </w:rPr>
                <w:t xml:space="preserve">Parlebas, P. (1986). </w:t>
              </w:r>
              <w:r>
                <w:rPr>
                  <w:i/>
                  <w:iCs/>
                  <w:noProof/>
                  <w:lang w:val="fr-FR"/>
                </w:rPr>
                <w:t>Eléments de sociologie du sport.</w:t>
              </w:r>
              <w:r>
                <w:rPr>
                  <w:noProof/>
                  <w:lang w:val="fr-FR"/>
                </w:rPr>
                <w:t xml:space="preserve"> Paris: Presses Universitaires de France.</w:t>
              </w:r>
            </w:p>
            <w:p w14:paraId="6213A810" w14:textId="77777777" w:rsidR="00F975F0" w:rsidRDefault="00F975F0" w:rsidP="00F975F0">
              <w:pPr>
                <w:pStyle w:val="Bibliographie"/>
                <w:ind w:left="720" w:hanging="720"/>
                <w:rPr>
                  <w:noProof/>
                  <w:lang w:val="fr-FR"/>
                </w:rPr>
              </w:pPr>
              <w:r>
                <w:rPr>
                  <w:noProof/>
                  <w:lang w:val="fr-FR"/>
                </w:rPr>
                <w:t xml:space="preserve">Paugam, S. (1990, Juin). Insertion, intégration, participation. </w:t>
              </w:r>
              <w:r>
                <w:rPr>
                  <w:i/>
                  <w:iCs/>
                  <w:noProof/>
                  <w:lang w:val="fr-FR"/>
                </w:rPr>
                <w:t>Recherches et Prévisions</w:t>
              </w:r>
              <w:r>
                <w:rPr>
                  <w:noProof/>
                  <w:lang w:val="fr-FR"/>
                </w:rPr>
                <w:t>, pp. 7-8.</w:t>
              </w:r>
            </w:p>
            <w:p w14:paraId="2723573D" w14:textId="77777777" w:rsidR="00F975F0" w:rsidRDefault="00F975F0" w:rsidP="00F975F0">
              <w:pPr>
                <w:pStyle w:val="Bibliographie"/>
                <w:ind w:left="720" w:hanging="720"/>
                <w:rPr>
                  <w:noProof/>
                  <w:lang w:val="fr-FR"/>
                </w:rPr>
              </w:pPr>
              <w:r>
                <w:rPr>
                  <w:noProof/>
                  <w:lang w:val="fr-FR"/>
                </w:rPr>
                <w:t xml:space="preserve">Paugam, S. (1991). </w:t>
              </w:r>
              <w:r>
                <w:rPr>
                  <w:i/>
                  <w:iCs/>
                  <w:noProof/>
                  <w:lang w:val="fr-FR"/>
                </w:rPr>
                <w:t>La disqualification sociale. Essai sur la nouvelle pauvreté.</w:t>
              </w:r>
              <w:r>
                <w:rPr>
                  <w:noProof/>
                  <w:lang w:val="fr-FR"/>
                </w:rPr>
                <w:t xml:space="preserve"> Paris: PUF, collection Quadrige.</w:t>
              </w:r>
            </w:p>
            <w:p w14:paraId="11D68871" w14:textId="77777777" w:rsidR="00F975F0" w:rsidRDefault="00F975F0" w:rsidP="00F975F0">
              <w:pPr>
                <w:pStyle w:val="Bibliographie"/>
                <w:ind w:left="720" w:hanging="720"/>
                <w:rPr>
                  <w:noProof/>
                  <w:lang w:val="fr-FR"/>
                </w:rPr>
              </w:pPr>
              <w:r>
                <w:rPr>
                  <w:noProof/>
                  <w:lang w:val="fr-FR"/>
                </w:rPr>
                <w:t xml:space="preserve">Paugam, S. (1997, Février). L'EXCLUSION Généalogie d'un paradigme social. </w:t>
              </w:r>
              <w:r>
                <w:rPr>
                  <w:i/>
                  <w:iCs/>
                  <w:noProof/>
                  <w:lang w:val="fr-FR"/>
                </w:rPr>
                <w:t>Sociétés &amp; Représentations</w:t>
              </w:r>
              <w:r>
                <w:rPr>
                  <w:noProof/>
                  <w:lang w:val="fr-FR"/>
                </w:rPr>
                <w:t>, pp. 129-155.</w:t>
              </w:r>
            </w:p>
            <w:p w14:paraId="6E3D2340" w14:textId="77777777" w:rsidR="00F975F0" w:rsidRDefault="00F975F0" w:rsidP="00F975F0">
              <w:pPr>
                <w:pStyle w:val="Bibliographie"/>
                <w:ind w:left="720" w:hanging="720"/>
                <w:rPr>
                  <w:noProof/>
                  <w:lang w:val="fr-FR"/>
                </w:rPr>
              </w:pPr>
              <w:r>
                <w:rPr>
                  <w:i/>
                  <w:iCs/>
                  <w:noProof/>
                  <w:lang w:val="fr-FR"/>
                </w:rPr>
                <w:lastRenderedPageBreak/>
                <w:t>Pauvreté monétaire / Seuil de pauvreté</w:t>
              </w:r>
              <w:r>
                <w:rPr>
                  <w:noProof/>
                  <w:lang w:val="fr-FR"/>
                </w:rPr>
                <w:t>. (2016, octobre 13). Récupéré sur Institut National de la Statistique et des Etudes Economiques: https://www.insee.fr/fr/metadonnees/definition/c1653</w:t>
              </w:r>
            </w:p>
            <w:p w14:paraId="3A7E440A" w14:textId="77777777" w:rsidR="00F975F0" w:rsidRDefault="00F975F0" w:rsidP="00F975F0">
              <w:pPr>
                <w:pStyle w:val="Bibliographie"/>
                <w:ind w:left="720" w:hanging="720"/>
                <w:rPr>
                  <w:noProof/>
                  <w:lang w:val="fr-FR"/>
                </w:rPr>
              </w:pPr>
              <w:r>
                <w:rPr>
                  <w:noProof/>
                  <w:lang w:val="fr-FR"/>
                </w:rPr>
                <w:t xml:space="preserve">Racine, S. (2007, Janvier). Un tour d’horizon de l’exclusion . </w:t>
              </w:r>
              <w:r>
                <w:rPr>
                  <w:i/>
                  <w:iCs/>
                  <w:noProof/>
                  <w:lang w:val="fr-FR"/>
                </w:rPr>
                <w:t>Service social</w:t>
              </w:r>
              <w:r>
                <w:rPr>
                  <w:noProof/>
                  <w:lang w:val="fr-FR"/>
                </w:rPr>
                <w:t>, pp. 91-108.</w:t>
              </w:r>
            </w:p>
            <w:p w14:paraId="1904FBCB" w14:textId="77777777" w:rsidR="00F975F0" w:rsidRDefault="00F975F0" w:rsidP="00F975F0">
              <w:pPr>
                <w:pStyle w:val="Bibliographie"/>
                <w:ind w:left="720" w:hanging="720"/>
                <w:rPr>
                  <w:noProof/>
                  <w:lang w:val="fr-FR"/>
                </w:rPr>
              </w:pPr>
              <w:r>
                <w:rPr>
                  <w:noProof/>
                  <w:lang w:val="fr-FR"/>
                </w:rPr>
                <w:t xml:space="preserve">Schmitz O. (2012, Mars 11). Le paradoxe des politiques d’intégration par le sport. Une enquête ethnographique comparative dans deux communes bruxelloises . </w:t>
              </w:r>
              <w:r>
                <w:rPr>
                  <w:i/>
                  <w:iCs/>
                  <w:noProof/>
                  <w:lang w:val="fr-FR"/>
                </w:rPr>
                <w:t>Recherches sociologiques et anthropologiques</w:t>
              </w:r>
              <w:r>
                <w:rPr>
                  <w:noProof/>
                  <w:lang w:val="fr-FR"/>
                </w:rPr>
                <w:t>, pp. 139-157.</w:t>
              </w:r>
            </w:p>
            <w:p w14:paraId="6F3C4B26" w14:textId="77777777" w:rsidR="00F975F0" w:rsidRDefault="00F975F0" w:rsidP="00F975F0">
              <w:pPr>
                <w:pStyle w:val="Bibliographie"/>
                <w:ind w:left="720" w:hanging="720"/>
                <w:rPr>
                  <w:noProof/>
                  <w:lang w:val="fr-FR"/>
                </w:rPr>
              </w:pPr>
              <w:r>
                <w:rPr>
                  <w:noProof/>
                  <w:lang w:val="fr-FR"/>
                </w:rPr>
                <w:t xml:space="preserve">(2004). </w:t>
              </w:r>
              <w:r>
                <w:rPr>
                  <w:i/>
                  <w:iCs/>
                  <w:noProof/>
                  <w:lang w:val="fr-FR"/>
                </w:rPr>
                <w:t>Service de lutte contre la pauvreté, la précarité et l’exclusion sociale.</w:t>
              </w:r>
              <w:r>
                <w:rPr>
                  <w:noProof/>
                  <w:lang w:val="fr-FR"/>
                </w:rPr>
                <w:t xml:space="preserve"> Bruxelles.</w:t>
              </w:r>
            </w:p>
            <w:p w14:paraId="771BD7AE" w14:textId="77777777" w:rsidR="00F975F0" w:rsidRDefault="00F975F0" w:rsidP="00F975F0">
              <w:pPr>
                <w:pStyle w:val="Bibliographie"/>
                <w:ind w:left="720" w:hanging="720"/>
                <w:rPr>
                  <w:noProof/>
                  <w:lang w:val="fr-FR"/>
                </w:rPr>
              </w:pPr>
              <w:r>
                <w:rPr>
                  <w:noProof/>
                  <w:lang w:val="fr-FR"/>
                </w:rPr>
                <w:t xml:space="preserve">Service de lutte contre la pauvreté, la précarité et l’exclusion sociale. (2004). </w:t>
              </w:r>
              <w:r>
                <w:rPr>
                  <w:i/>
                  <w:iCs/>
                  <w:noProof/>
                  <w:lang w:val="fr-FR"/>
                </w:rPr>
                <w:t>Une autre approche des indicateurs de pauvreté: recherche-action-formation.</w:t>
              </w:r>
              <w:r>
                <w:rPr>
                  <w:noProof/>
                  <w:lang w:val="fr-FR"/>
                </w:rPr>
                <w:t xml:space="preserve"> Bruxelles.</w:t>
              </w:r>
            </w:p>
            <w:p w14:paraId="022E1731" w14:textId="77777777" w:rsidR="00F975F0" w:rsidRDefault="00F975F0" w:rsidP="00F975F0">
              <w:pPr>
                <w:pStyle w:val="Bibliographie"/>
                <w:ind w:left="720" w:hanging="720"/>
                <w:rPr>
                  <w:noProof/>
                  <w:lang w:val="fr-FR"/>
                </w:rPr>
              </w:pPr>
              <w:r>
                <w:rPr>
                  <w:noProof/>
                  <w:lang w:val="fr-FR"/>
                </w:rPr>
                <w:t xml:space="preserve">Thalineau, A. (2012, Mars). Le cadre normatif de l’accompagnement social : entre permanence et changement. </w:t>
              </w:r>
              <w:r>
                <w:rPr>
                  <w:i/>
                  <w:iCs/>
                  <w:noProof/>
                  <w:lang w:val="fr-FR"/>
                </w:rPr>
                <w:t>Cahiers de l’action</w:t>
              </w:r>
              <w:r>
                <w:rPr>
                  <w:noProof/>
                  <w:lang w:val="fr-FR"/>
                </w:rPr>
                <w:t>, pp. 9-12.</w:t>
              </w:r>
            </w:p>
            <w:p w14:paraId="3D3C5259" w14:textId="77777777" w:rsidR="00F975F0" w:rsidRDefault="00F975F0" w:rsidP="00F975F0">
              <w:pPr>
                <w:pStyle w:val="Bibliographie"/>
                <w:ind w:left="720" w:hanging="720"/>
                <w:rPr>
                  <w:noProof/>
                  <w:lang w:val="fr-FR"/>
                </w:rPr>
              </w:pPr>
              <w:r>
                <w:rPr>
                  <w:noProof/>
                  <w:lang w:val="fr-FR"/>
                </w:rPr>
                <w:t xml:space="preserve">Vandecasteele, I., &amp; Lefebvre, A. (2006, janvier). DE LA FRAGILISATION À LA RUPTURE DU LIEN SOCIAL : APPROCHE CLINIQUE DES IMPACTS PSYCHIQUES DE LA PRÉCARITÉ ET DU PROCESSUS D'EXCLUSION SOCIALE. </w:t>
              </w:r>
              <w:r>
                <w:rPr>
                  <w:i/>
                  <w:iCs/>
                  <w:noProof/>
                  <w:lang w:val="fr-FR"/>
                </w:rPr>
                <w:t>Cahiers de psychologie clinique</w:t>
              </w:r>
              <w:r>
                <w:rPr>
                  <w:noProof/>
                  <w:lang w:val="fr-FR"/>
                </w:rPr>
                <w:t>, pp. 137-162.</w:t>
              </w:r>
            </w:p>
            <w:p w14:paraId="4E2FE5DE" w14:textId="77777777" w:rsidR="00F975F0" w:rsidRDefault="00F975F0" w:rsidP="00F975F0">
              <w:pPr>
                <w:pStyle w:val="Bibliographie"/>
                <w:ind w:left="720" w:hanging="720"/>
                <w:rPr>
                  <w:noProof/>
                  <w:lang w:val="fr-FR"/>
                </w:rPr>
              </w:pPr>
              <w:r>
                <w:rPr>
                  <w:noProof/>
                  <w:lang w:val="fr-FR"/>
                </w:rPr>
                <w:t xml:space="preserve">Wagle, U. (2002, Mars). Repenser la pauvreté : définition et mesure. </w:t>
              </w:r>
              <w:r>
                <w:rPr>
                  <w:i/>
                  <w:iCs/>
                  <w:noProof/>
                  <w:lang w:val="fr-FR"/>
                </w:rPr>
                <w:t>Revue internationale des sciences sociales</w:t>
              </w:r>
              <w:r>
                <w:rPr>
                  <w:noProof/>
                  <w:lang w:val="fr-FR"/>
                </w:rPr>
                <w:t>, pp. 175-186.</w:t>
              </w:r>
            </w:p>
            <w:p w14:paraId="1E9255B5" w14:textId="77777777" w:rsidR="00F975F0" w:rsidRDefault="00F975F0" w:rsidP="00F975F0">
              <w:pPr>
                <w:pStyle w:val="Bibliographie"/>
                <w:ind w:left="720" w:hanging="720"/>
                <w:rPr>
                  <w:noProof/>
                  <w:lang w:val="fr-FR"/>
                </w:rPr>
              </w:pPr>
              <w:r>
                <w:rPr>
                  <w:noProof/>
                  <w:lang w:val="fr-FR"/>
                </w:rPr>
                <w:t xml:space="preserve">Wels, J. (2012, Juillet). Les effets pervers d’une diminution progressive des allocations de chômage. </w:t>
              </w:r>
              <w:r>
                <w:rPr>
                  <w:i/>
                  <w:iCs/>
                  <w:noProof/>
                  <w:lang w:val="fr-FR"/>
                </w:rPr>
                <w:t>La revue nouvelle</w:t>
              </w:r>
              <w:r>
                <w:rPr>
                  <w:noProof/>
                  <w:lang w:val="fr-FR"/>
                </w:rPr>
                <w:t>, pp. 6-9.</w:t>
              </w:r>
            </w:p>
            <w:p w14:paraId="6EEED558" w14:textId="77777777" w:rsidR="00F975F0" w:rsidRDefault="00F975F0" w:rsidP="00F975F0">
              <w:pPr>
                <w:pStyle w:val="Bibliographie"/>
                <w:ind w:left="720" w:hanging="720"/>
                <w:rPr>
                  <w:noProof/>
                  <w:lang w:val="fr-FR"/>
                </w:rPr>
              </w:pPr>
              <w:r>
                <w:rPr>
                  <w:noProof/>
                  <w:lang w:val="fr-FR"/>
                </w:rPr>
                <w:t xml:space="preserve">Wulh, S. (1992). </w:t>
              </w:r>
              <w:r>
                <w:rPr>
                  <w:i/>
                  <w:iCs/>
                  <w:noProof/>
                  <w:lang w:val="fr-FR"/>
                </w:rPr>
                <w:t>Les exclus face à l'emploi.</w:t>
              </w:r>
              <w:r>
                <w:rPr>
                  <w:noProof/>
                  <w:lang w:val="fr-FR"/>
                </w:rPr>
                <w:t xml:space="preserve"> Paris: Syros/Alternatives, (Alternatives économiques).</w:t>
              </w:r>
            </w:p>
            <w:p w14:paraId="09545D9C" w14:textId="668A380C" w:rsidR="00310DDB" w:rsidRDefault="004874C8" w:rsidP="00F975F0">
              <w:pPr>
                <w:spacing w:line="360" w:lineRule="auto"/>
                <w:rPr>
                  <w:rFonts w:ascii="Tahoma" w:hAnsi="Tahoma" w:cs="Tahoma"/>
                  <w:sz w:val="24"/>
                  <w:szCs w:val="24"/>
                </w:rPr>
              </w:pPr>
              <w:r w:rsidRPr="00314B51">
                <w:rPr>
                  <w:rFonts w:ascii="Tahoma" w:hAnsi="Tahoma" w:cs="Tahoma"/>
                  <w:b/>
                  <w:bCs/>
                  <w:sz w:val="24"/>
                  <w:szCs w:val="24"/>
                </w:rPr>
                <w:fldChar w:fldCharType="end"/>
              </w:r>
            </w:p>
          </w:sdtContent>
        </w:sdt>
      </w:sdtContent>
    </w:sdt>
    <w:p w14:paraId="5F95082A" w14:textId="77777777" w:rsidR="00310DDB" w:rsidRDefault="00310DDB">
      <w:pPr>
        <w:rPr>
          <w:rFonts w:ascii="Tahoma" w:hAnsi="Tahoma" w:cs="Tahoma"/>
          <w:sz w:val="24"/>
          <w:szCs w:val="24"/>
        </w:rPr>
      </w:pPr>
      <w:r>
        <w:rPr>
          <w:rFonts w:ascii="Tahoma" w:hAnsi="Tahoma" w:cs="Tahoma"/>
          <w:sz w:val="24"/>
          <w:szCs w:val="24"/>
        </w:rPr>
        <w:br w:type="page"/>
      </w:r>
    </w:p>
    <w:p w14:paraId="37E40528" w14:textId="77777777" w:rsidR="00310DDB" w:rsidRDefault="00310DDB" w:rsidP="00AE381D">
      <w:pPr>
        <w:spacing w:line="360" w:lineRule="auto"/>
        <w:rPr>
          <w:rFonts w:ascii="Tahoma" w:hAnsi="Tahoma" w:cs="Tahoma"/>
          <w:sz w:val="40"/>
          <w:szCs w:val="40"/>
        </w:rPr>
      </w:pPr>
    </w:p>
    <w:p w14:paraId="2FD988E9" w14:textId="77777777" w:rsidR="00310DDB" w:rsidRDefault="00310DDB" w:rsidP="00AE381D">
      <w:pPr>
        <w:spacing w:line="360" w:lineRule="auto"/>
        <w:rPr>
          <w:rFonts w:ascii="Tahoma" w:hAnsi="Tahoma" w:cs="Tahoma"/>
          <w:sz w:val="40"/>
          <w:szCs w:val="40"/>
        </w:rPr>
      </w:pPr>
    </w:p>
    <w:p w14:paraId="35F92064" w14:textId="77777777" w:rsidR="00310DDB" w:rsidRDefault="00310DDB" w:rsidP="00AE381D">
      <w:pPr>
        <w:spacing w:line="360" w:lineRule="auto"/>
        <w:rPr>
          <w:rFonts w:ascii="Tahoma" w:hAnsi="Tahoma" w:cs="Tahoma"/>
          <w:sz w:val="40"/>
          <w:szCs w:val="40"/>
        </w:rPr>
      </w:pPr>
    </w:p>
    <w:p w14:paraId="437E9DAC" w14:textId="77777777" w:rsidR="00310DDB" w:rsidRDefault="00310DDB" w:rsidP="00AE381D">
      <w:pPr>
        <w:spacing w:line="360" w:lineRule="auto"/>
        <w:rPr>
          <w:rFonts w:ascii="Tahoma" w:hAnsi="Tahoma" w:cs="Tahoma"/>
          <w:sz w:val="40"/>
          <w:szCs w:val="40"/>
        </w:rPr>
      </w:pPr>
    </w:p>
    <w:p w14:paraId="4F16E81E" w14:textId="77777777" w:rsidR="00310DDB" w:rsidRDefault="00310DDB" w:rsidP="00AE381D">
      <w:pPr>
        <w:spacing w:line="360" w:lineRule="auto"/>
        <w:rPr>
          <w:rFonts w:ascii="Tahoma" w:hAnsi="Tahoma" w:cs="Tahoma"/>
          <w:sz w:val="40"/>
          <w:szCs w:val="40"/>
        </w:rPr>
      </w:pPr>
    </w:p>
    <w:p w14:paraId="1E264032" w14:textId="77777777" w:rsidR="00310DDB" w:rsidRDefault="00310DDB" w:rsidP="00AE381D">
      <w:pPr>
        <w:spacing w:line="360" w:lineRule="auto"/>
        <w:rPr>
          <w:rFonts w:ascii="Tahoma" w:hAnsi="Tahoma" w:cs="Tahoma"/>
          <w:sz w:val="40"/>
          <w:szCs w:val="40"/>
        </w:rPr>
      </w:pPr>
    </w:p>
    <w:p w14:paraId="3289ABA2" w14:textId="43ED3708" w:rsidR="000C0A85" w:rsidRDefault="00310DDB" w:rsidP="000C0A85">
      <w:pPr>
        <w:spacing w:line="360" w:lineRule="auto"/>
        <w:jc w:val="center"/>
        <w:rPr>
          <w:rFonts w:ascii="Tahoma" w:hAnsi="Tahoma" w:cs="Tahoma"/>
          <w:sz w:val="40"/>
          <w:szCs w:val="40"/>
        </w:rPr>
      </w:pPr>
      <w:r w:rsidRPr="00310DDB">
        <w:rPr>
          <w:rFonts w:ascii="Tahoma" w:hAnsi="Tahoma" w:cs="Tahoma"/>
          <w:sz w:val="40"/>
          <w:szCs w:val="40"/>
        </w:rPr>
        <w:t>Annexes</w:t>
      </w:r>
    </w:p>
    <w:p w14:paraId="7E651754" w14:textId="77777777" w:rsidR="000C0A85" w:rsidRDefault="000C0A85">
      <w:pPr>
        <w:rPr>
          <w:rFonts w:ascii="Tahoma" w:hAnsi="Tahoma" w:cs="Tahoma"/>
          <w:sz w:val="40"/>
          <w:szCs w:val="40"/>
        </w:rPr>
      </w:pPr>
      <w:r>
        <w:rPr>
          <w:rFonts w:ascii="Tahoma" w:hAnsi="Tahoma" w:cs="Tahoma"/>
          <w:sz w:val="40"/>
          <w:szCs w:val="40"/>
        </w:rPr>
        <w:br w:type="page"/>
      </w:r>
    </w:p>
    <w:p w14:paraId="252CD4D2" w14:textId="1011E061" w:rsidR="00367D2A" w:rsidRDefault="000C0A85" w:rsidP="000C0A85">
      <w:pPr>
        <w:spacing w:line="360" w:lineRule="auto"/>
        <w:jc w:val="center"/>
        <w:rPr>
          <w:rFonts w:ascii="Tahoma" w:hAnsi="Tahoma" w:cs="Tahoma"/>
          <w:sz w:val="28"/>
          <w:szCs w:val="28"/>
          <w:u w:val="single"/>
        </w:rPr>
      </w:pPr>
      <w:r w:rsidRPr="000C0A85">
        <w:rPr>
          <w:rFonts w:ascii="Tahoma" w:hAnsi="Tahoma" w:cs="Tahoma"/>
          <w:sz w:val="28"/>
          <w:szCs w:val="28"/>
          <w:u w:val="single"/>
        </w:rPr>
        <w:lastRenderedPageBreak/>
        <w:t>Annexes 1 : Les compétences psychosociales et interdépendances</w:t>
      </w:r>
    </w:p>
    <w:p w14:paraId="64083573" w14:textId="77777777" w:rsidR="000C0A85" w:rsidRPr="000C0A85" w:rsidRDefault="000C0A85" w:rsidP="000C0A85">
      <w:pPr>
        <w:spacing w:line="360" w:lineRule="auto"/>
        <w:rPr>
          <w:u w:val="single"/>
        </w:rPr>
      </w:pPr>
      <w:r w:rsidRPr="000C0A85">
        <w:rPr>
          <w:u w:val="single"/>
        </w:rPr>
        <w:t xml:space="preserve">Les 10 compétences psychosociales définies par l’OMS </w:t>
      </w:r>
    </w:p>
    <w:p w14:paraId="18D99201" w14:textId="79C12A1D" w:rsidR="000C0A85" w:rsidRDefault="000C0A85" w:rsidP="000C0A85">
      <w:pPr>
        <w:spacing w:line="276" w:lineRule="auto"/>
        <w:jc w:val="both"/>
      </w:pPr>
      <w:r>
        <w:t>La liste des dix compétences psychosociales (ou aptitudes essentielles), ayant valeur transculturelle, a été établie par l’OMS et l’UNESCO en 1993. Cette liste se réfère principalement à des travaux de psychologie cognitive et sociale. Les compétences y sont présentées par couples :</w:t>
      </w:r>
    </w:p>
    <w:p w14:paraId="02799C64" w14:textId="2C9F8DBD" w:rsidR="00786BFE" w:rsidRDefault="00786BFE" w:rsidP="000C0A85">
      <w:pPr>
        <w:spacing w:line="276" w:lineRule="auto"/>
        <w:jc w:val="both"/>
      </w:pPr>
      <w:r>
        <w:rPr>
          <w:noProof/>
        </w:rPr>
        <w:drawing>
          <wp:inline distT="0" distB="0" distL="0" distR="0" wp14:anchorId="000D4EA6" wp14:editId="7D1760A4">
            <wp:extent cx="4906060" cy="2143424"/>
            <wp:effectExtent l="0" t="0" r="8890" b="9525"/>
            <wp:docPr id="1" name="Image 1"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 psy.PNG"/>
                    <pic:cNvPicPr/>
                  </pic:nvPicPr>
                  <pic:blipFill>
                    <a:blip r:embed="rId14">
                      <a:extLst>
                        <a:ext uri="{28A0092B-C50C-407E-A947-70E740481C1C}">
                          <a14:useLocalDpi xmlns:a14="http://schemas.microsoft.com/office/drawing/2010/main" val="0"/>
                        </a:ext>
                      </a:extLst>
                    </a:blip>
                    <a:stretch>
                      <a:fillRect/>
                    </a:stretch>
                  </pic:blipFill>
                  <pic:spPr>
                    <a:xfrm>
                      <a:off x="0" y="0"/>
                      <a:ext cx="4906060" cy="2143424"/>
                    </a:xfrm>
                    <a:prstGeom prst="rect">
                      <a:avLst/>
                    </a:prstGeom>
                  </pic:spPr>
                </pic:pic>
              </a:graphicData>
            </a:graphic>
          </wp:inline>
        </w:drawing>
      </w:r>
    </w:p>
    <w:p w14:paraId="202C1CB5" w14:textId="77777777" w:rsidR="000C0A85" w:rsidRPr="00786BFE" w:rsidRDefault="000C0A85" w:rsidP="000C0A85">
      <w:pPr>
        <w:spacing w:line="276" w:lineRule="auto"/>
        <w:jc w:val="both"/>
        <w:rPr>
          <w:b/>
          <w:bCs/>
          <w:i/>
          <w:iCs/>
          <w:u w:val="single"/>
        </w:rPr>
      </w:pPr>
      <w:r w:rsidRPr="00786BFE">
        <w:rPr>
          <w:b/>
          <w:bCs/>
          <w:i/>
          <w:iCs/>
          <w:u w:val="single"/>
        </w:rPr>
        <w:t xml:space="preserve">Savoir résoudre les problèmes - savoir prendre des décisions. </w:t>
      </w:r>
    </w:p>
    <w:p w14:paraId="1A0AA226" w14:textId="77777777" w:rsidR="000C0A85" w:rsidRDefault="000C0A85" w:rsidP="000C0A85">
      <w:pPr>
        <w:spacing w:line="276" w:lineRule="auto"/>
        <w:jc w:val="both"/>
      </w:pPr>
      <w:r>
        <w:t xml:space="preserve">« Apprendre à résoudre les problèmes nous aide à faire face à ceux que nous rencontrerons inévitablement tout au long de notre vie. Des problèmes personnels importants, laissés sans solution, peuvent à la longue maintenir un stress mental et entraîner une fatigue physique […]. Apprendre à prendre des décisions nous aide à les prendre de façon constructive. Cela peut avoir des conséquences favorables sur la santé, si les décisions sont prises de façon active, en évaluant les différentes options et les effets de chacune d'entre elles. » Les programmes réalisés consistent souvent à inviter les personnes concernées à identifier les situations stressantes pour eux, à prendre conscience de leurs réactions physiques et émotionnelles et à trouver les étapes nécessaires à une résolution de problème idéale. Certains programmes (R. </w:t>
      </w:r>
      <w:proofErr w:type="spellStart"/>
      <w:r>
        <w:t>Weissberg</w:t>
      </w:r>
      <w:proofErr w:type="spellEnd"/>
      <w:r>
        <w:t xml:space="preserve">, Université de Yale-New Haven, 1983) proposaient même un « entraînement » à la résolution de problème à travers une stratégie en six étapes : </w:t>
      </w:r>
    </w:p>
    <w:p w14:paraId="59D66F5D" w14:textId="15A3B187" w:rsidR="000C0A85" w:rsidRDefault="000C0A85" w:rsidP="000C0A85">
      <w:pPr>
        <w:pStyle w:val="Paragraphedeliste"/>
        <w:numPr>
          <w:ilvl w:val="0"/>
          <w:numId w:val="7"/>
        </w:numPr>
        <w:spacing w:line="276" w:lineRule="auto"/>
        <w:jc w:val="both"/>
      </w:pPr>
      <w:r>
        <w:t>Se calmer, réfléchir avant d'agir</w:t>
      </w:r>
    </w:p>
    <w:p w14:paraId="1B44B26D" w14:textId="068AE278" w:rsidR="000C0A85" w:rsidRDefault="000C0A85" w:rsidP="000C0A85">
      <w:pPr>
        <w:pStyle w:val="Paragraphedeliste"/>
        <w:numPr>
          <w:ilvl w:val="0"/>
          <w:numId w:val="7"/>
        </w:numPr>
        <w:spacing w:line="276" w:lineRule="auto"/>
        <w:jc w:val="both"/>
      </w:pPr>
      <w:r>
        <w:t xml:space="preserve">Exprimer le problème et ce qui est ressenti </w:t>
      </w:r>
    </w:p>
    <w:p w14:paraId="504521EB" w14:textId="77777777" w:rsidR="000C0A85" w:rsidRDefault="000C0A85" w:rsidP="000C0A85">
      <w:pPr>
        <w:pStyle w:val="Paragraphedeliste"/>
        <w:numPr>
          <w:ilvl w:val="0"/>
          <w:numId w:val="7"/>
        </w:numPr>
        <w:spacing w:line="276" w:lineRule="auto"/>
        <w:jc w:val="both"/>
      </w:pPr>
      <w:r>
        <w:t xml:space="preserve">Choisir un but positif </w:t>
      </w:r>
    </w:p>
    <w:p w14:paraId="31F85553" w14:textId="115A4CE8" w:rsidR="000C0A85" w:rsidRDefault="000C0A85" w:rsidP="000C0A85">
      <w:pPr>
        <w:pStyle w:val="Paragraphedeliste"/>
        <w:numPr>
          <w:ilvl w:val="0"/>
          <w:numId w:val="7"/>
        </w:numPr>
        <w:spacing w:line="276" w:lineRule="auto"/>
        <w:jc w:val="both"/>
      </w:pPr>
      <w:r>
        <w:t>Imaginer toutes les solutions possibles</w:t>
      </w:r>
    </w:p>
    <w:p w14:paraId="328C7D18" w14:textId="3F931FBB" w:rsidR="000C0A85" w:rsidRDefault="000C0A85" w:rsidP="000C0A85">
      <w:pPr>
        <w:pStyle w:val="Paragraphedeliste"/>
        <w:numPr>
          <w:ilvl w:val="0"/>
          <w:numId w:val="7"/>
        </w:numPr>
        <w:spacing w:line="276" w:lineRule="auto"/>
        <w:jc w:val="both"/>
      </w:pPr>
      <w:r>
        <w:t xml:space="preserve">Evaluer les conséquences </w:t>
      </w:r>
    </w:p>
    <w:p w14:paraId="15A804B0" w14:textId="073312B6" w:rsidR="000C0A85" w:rsidRPr="000C0A85" w:rsidRDefault="000C0A85" w:rsidP="000C0A85">
      <w:pPr>
        <w:pStyle w:val="Paragraphedeliste"/>
        <w:numPr>
          <w:ilvl w:val="0"/>
          <w:numId w:val="7"/>
        </w:numPr>
        <w:spacing w:line="276" w:lineRule="auto"/>
        <w:jc w:val="both"/>
        <w:rPr>
          <w:rFonts w:cstheme="minorHAnsi"/>
          <w:sz w:val="24"/>
          <w:szCs w:val="24"/>
          <w:u w:val="single"/>
        </w:rPr>
      </w:pPr>
      <w:r>
        <w:t>Essayer le meilleur plan.</w:t>
      </w:r>
    </w:p>
    <w:p w14:paraId="3365DFDD" w14:textId="77777777" w:rsidR="000C0A85" w:rsidRDefault="000C0A85" w:rsidP="000C0A85">
      <w:pPr>
        <w:spacing w:line="276" w:lineRule="auto"/>
        <w:jc w:val="both"/>
      </w:pPr>
      <w:r>
        <w:t xml:space="preserve">Selon P. </w:t>
      </w:r>
      <w:proofErr w:type="spellStart"/>
      <w:r>
        <w:t>Arwidson</w:t>
      </w:r>
      <w:proofErr w:type="spellEnd"/>
      <w:r>
        <w:t xml:space="preserve">, cette approche « idéale » est peu réaliste, peu naturelle voire difficilement applicable. L’absence des notions de désir, de risque et l’aspect prescriptif interrogent, et un échange sur les différentes stratégies utilisées par les membres d’un groupe pour prendre des décisions apparaitrait plus opportun. Néanmoins cette stratégie de résolution de problèmes « porte en elle le signal symbolique que chacun peut faire face. »  </w:t>
      </w:r>
    </w:p>
    <w:p w14:paraId="3AE6DDD4" w14:textId="77777777" w:rsidR="000C0A85" w:rsidRDefault="000C0A85" w:rsidP="000C0A85">
      <w:pPr>
        <w:spacing w:line="276" w:lineRule="auto"/>
        <w:jc w:val="both"/>
      </w:pPr>
      <w:r>
        <w:lastRenderedPageBreak/>
        <w:t xml:space="preserve">Les étapes du processus de prise de décision ont également été décrites ainsi : « La définition du problème, la collecte de données, l’exploration de solutions à envisager, la reconnaissance des conséquences possibles, le choix et l’essai de la meilleure solution, l’évaluation de la décision finale ».  « Lorsqu’un enfant ou un jeune acquiert une solide compétence à prendre des décisions, on observe qu’il ressent un meilleur sentiment de contrôle sur sa vie, un meilleur sentiment d’efficacité personnelle et qu’il développe une estime de soi positive ». </w:t>
      </w:r>
    </w:p>
    <w:p w14:paraId="4D617787" w14:textId="45D8ECE0" w:rsidR="000C0A85" w:rsidRDefault="000C0A85" w:rsidP="000C0A85">
      <w:pPr>
        <w:spacing w:line="276" w:lineRule="auto"/>
        <w:jc w:val="both"/>
      </w:pPr>
      <w:r>
        <w:t>La démarche de résolution de problème joue donc un rôle fondamental chez les enfants et les jeunes. Son apprentissage ne s’inscrit pas dans une démarche linéaire, mais c’est en général par l’exploration de pistes variées, la mise à l’essai d’hypothèses de solution, les retours en arrière, que l’on parvient à construire une solution satisfaisante. « Il importe d’avoir une pensée créatrice et critique pour apprendre à résoudre les problèmes »</w:t>
      </w:r>
    </w:p>
    <w:p w14:paraId="47199B96" w14:textId="77777777" w:rsidR="000C0A85" w:rsidRPr="00786BFE" w:rsidRDefault="000C0A85" w:rsidP="000C0A85">
      <w:pPr>
        <w:spacing w:line="276" w:lineRule="auto"/>
        <w:jc w:val="both"/>
        <w:rPr>
          <w:b/>
          <w:bCs/>
          <w:i/>
          <w:iCs/>
          <w:u w:val="single"/>
        </w:rPr>
      </w:pPr>
      <w:r w:rsidRPr="00786BFE">
        <w:rPr>
          <w:b/>
          <w:bCs/>
          <w:i/>
          <w:iCs/>
          <w:u w:val="single"/>
        </w:rPr>
        <w:t xml:space="preserve">Avoir une pensée créatrice - avoir une pensée critique. </w:t>
      </w:r>
    </w:p>
    <w:p w14:paraId="672527B5" w14:textId="6B00081A" w:rsidR="000C0A85" w:rsidRDefault="000C0A85" w:rsidP="000C0A85">
      <w:pPr>
        <w:spacing w:line="276" w:lineRule="auto"/>
        <w:jc w:val="both"/>
      </w:pPr>
      <w:r>
        <w:t xml:space="preserve">« La pensée créative contribue à la fois à la prise de décision et à la résolution de problèmes en nous permettant d'explorer les alternatives possibles et les diverses conséquences de nos actions ou de notre refus d'action. Cela nous aide à regarder au-delà de nos propres expériences. […] La pensée créative peut nous aider à répondre de façon adaptative et avec souplesse aux situations de la vie quotidienne. </w:t>
      </w:r>
    </w:p>
    <w:p w14:paraId="73494A38" w14:textId="77777777" w:rsidR="000C0A85" w:rsidRDefault="000C0A85" w:rsidP="000C0A85">
      <w:pPr>
        <w:spacing w:line="276" w:lineRule="auto"/>
        <w:jc w:val="both"/>
      </w:pPr>
      <w:r>
        <w:t xml:space="preserve">La pensée (ou l'esprit) critique est la capacité à analyser les informations et les expériences de façon objective. Elle peut contribuer à la santé en nous aidant à reconnaître et à évaluer les facteurs qui influencent nos attitudes et nos comportements, comme les médias et les pressions de nos pairs. » </w:t>
      </w:r>
    </w:p>
    <w:p w14:paraId="2E042591" w14:textId="5DB13742" w:rsidR="000C0A85" w:rsidRDefault="000C0A85" w:rsidP="000C0A85">
      <w:pPr>
        <w:spacing w:line="276" w:lineRule="auto"/>
        <w:jc w:val="both"/>
      </w:pPr>
      <w:r>
        <w:t>Ces notions sont parfois représentées dans la littérature par les termes « pensée verticale » et « pensée latérale ». « Quelle que soit la terminologie employée, on peut se demander si une manière de penser peut s’enseigner. […] L’aspect symbolique de l’incitation à une pensée créative et critique » est essentiel. « Inciter un élève à penser par lui-même est un moyen de le rendre autonome. »  Il s’agit donc d’apprendre aux enfants à réfléchir, à développer leur esprit critique, participer à la réflexion et au débat, et pas seulement à emmagasiner des connaissances.</w:t>
      </w:r>
    </w:p>
    <w:p w14:paraId="0DC42F21" w14:textId="77777777" w:rsidR="000C0A85" w:rsidRPr="00786BFE" w:rsidRDefault="000C0A85" w:rsidP="000C0A85">
      <w:pPr>
        <w:spacing w:line="276" w:lineRule="auto"/>
        <w:jc w:val="both"/>
        <w:rPr>
          <w:b/>
          <w:bCs/>
        </w:rPr>
      </w:pPr>
      <w:r w:rsidRPr="00786BFE">
        <w:rPr>
          <w:b/>
          <w:bCs/>
          <w:i/>
          <w:iCs/>
          <w:u w:val="single"/>
        </w:rPr>
        <w:t>Savoir communiquer efficacement - être habile dans les relations interpersonnelles.</w:t>
      </w:r>
      <w:r w:rsidRPr="00786BFE">
        <w:rPr>
          <w:b/>
          <w:bCs/>
        </w:rPr>
        <w:t xml:space="preserve"> </w:t>
      </w:r>
    </w:p>
    <w:p w14:paraId="33436703" w14:textId="77777777" w:rsidR="000C0A85" w:rsidRDefault="000C0A85" w:rsidP="000C0A85">
      <w:pPr>
        <w:spacing w:line="276" w:lineRule="auto"/>
        <w:jc w:val="both"/>
      </w:pPr>
      <w:r>
        <w:t xml:space="preserve">« La communication efficace signifie que nous soyons capables de nous exprimer à la fois verbalement, de façon appropriée à notre culture et aux situations. Cela peut signifier être capable d'exprimer nos désirs à propos d'une action dans laquelle on nous demande de nous impliquer. Cela peut également signifier être capable de demander des conseils quand cela s'avère nécessaire. Les aptitudes relationnelles nous aident à établir des rapports de façon positive avec les gens que nous côtoyons. Cela signifie être capable de lier et de conserver des relations amicales, ce qui peut être d'une grande importance pour notre bien-être social et mental. Cela signifie également garder de bonnes relations avec les membres de notre famille, source importante de soutien social. Il s'agit aussi de savoir interrompre des relations d'une manière constructive. »  </w:t>
      </w:r>
    </w:p>
    <w:p w14:paraId="0671977B" w14:textId="77777777" w:rsidR="000C0A85" w:rsidRDefault="000C0A85" w:rsidP="000C0A85">
      <w:pPr>
        <w:spacing w:line="276" w:lineRule="auto"/>
        <w:jc w:val="both"/>
      </w:pPr>
      <w:r>
        <w:t xml:space="preserve">La compétence à communiquer est fondamentale et contribue à façonner les relations avec les autres et à affirmer son identité personnelle, sociale et culturelle. « Connaitre les barrières et </w:t>
      </w:r>
      <w:r>
        <w:lastRenderedPageBreak/>
        <w:t xml:space="preserve">savoir les surmonter, acquérir de l’assurance, défendre ses idées, ses positions, ses croyances et ses valeurs sans dénigrer ou blesser les autres, savoir refuser, savoir écouter, savoir gérer ses émotions et avoir conscience de soi sont des compétences nécessaires au développement d’une communication efficace. » </w:t>
      </w:r>
    </w:p>
    <w:p w14:paraId="72A1D4FC" w14:textId="4ECD0FF7" w:rsidR="000C0A85" w:rsidRDefault="000C0A85" w:rsidP="000C0A85">
      <w:pPr>
        <w:spacing w:line="276" w:lineRule="auto"/>
        <w:jc w:val="both"/>
      </w:pPr>
      <w:r>
        <w:t>Pour améliorer les capacités de communication, les programmes développent souvent leurs travaux autour de 2 compétences particulières : l'assertivité (affirmation de soi) et la résistance à la pression et à la persuasion. Comme pour la recherche de solutions, certains programmes ont établi des listes de stratégies utilisées pour persuader quelqu'un et les actions possibles pour résister aux influences ou aux pressions. Les programmes proposent aux bénéficiaires d'en prendre conscience et de savoir comment se situer par rapport à la gestion des relations interpersonnelles. Par ailleurs, ces programmes vont aider les individus à savoir disposer d'une aide quand cela est nécessaire, que ce soit sur le plan affectif, informatif ou économique. Le réseau social / de soutien sera identifié pour chaque personne et des activités seront proposées pour enrichir celui-ci.</w:t>
      </w:r>
    </w:p>
    <w:p w14:paraId="05867EF7" w14:textId="77777777" w:rsidR="000C0A85" w:rsidRPr="00786BFE" w:rsidRDefault="000C0A85" w:rsidP="000C0A85">
      <w:pPr>
        <w:spacing w:line="276" w:lineRule="auto"/>
        <w:jc w:val="both"/>
        <w:rPr>
          <w:b/>
          <w:bCs/>
          <w:i/>
          <w:iCs/>
        </w:rPr>
      </w:pPr>
      <w:r w:rsidRPr="00786BFE">
        <w:rPr>
          <w:b/>
          <w:bCs/>
          <w:i/>
          <w:iCs/>
          <w:u w:val="single"/>
        </w:rPr>
        <w:t>Avoir conscience de soi - avoir de l'empathie pour les autres</w:t>
      </w:r>
      <w:r w:rsidRPr="00786BFE">
        <w:rPr>
          <w:b/>
          <w:bCs/>
          <w:i/>
          <w:iCs/>
        </w:rPr>
        <w:t xml:space="preserve">. </w:t>
      </w:r>
    </w:p>
    <w:p w14:paraId="7FF3172C" w14:textId="77777777" w:rsidR="000C0A85" w:rsidRDefault="000C0A85" w:rsidP="000C0A85">
      <w:pPr>
        <w:spacing w:line="276" w:lineRule="auto"/>
        <w:jc w:val="both"/>
      </w:pPr>
      <w:r>
        <w:t xml:space="preserve">« Avoir conscience de soi-même, c'est connaître son propre caractère, ses forces et ses faiblesses, ses désirs et ses aversions. Cela nous aide à reconnaître les situations dans lesquelles nous sommes stressés ou sous pression. C'est indispensable aussi pour établir une communication efficace, des relations interpersonnelles constructives et pour développer notre sens du partage d'opinions avec les autres. </w:t>
      </w:r>
    </w:p>
    <w:p w14:paraId="2281B47E" w14:textId="77777777" w:rsidR="000C0A85" w:rsidRDefault="000C0A85" w:rsidP="000C0A85">
      <w:pPr>
        <w:spacing w:line="276" w:lineRule="auto"/>
        <w:jc w:val="both"/>
      </w:pPr>
      <w:r>
        <w:t>Avoir de l'empathie pour les autres signifie qu’il s'agit d'imaginer ce que la vie peut être pour une autre personne, même dans une situation familière. Cela peut nous aider à accepter les autres qui</w:t>
      </w:r>
      <w:r w:rsidRPr="000C0A85">
        <w:t xml:space="preserve"> </w:t>
      </w:r>
      <w:r>
        <w:t xml:space="preserve">sont différents de nous et à améliorer nos relations sociales, par exemple dans le cas de diversité ethnique. […] »  </w:t>
      </w:r>
    </w:p>
    <w:p w14:paraId="6C891524" w14:textId="77777777" w:rsidR="00786BFE" w:rsidRDefault="000C0A85" w:rsidP="000C0A85">
      <w:pPr>
        <w:spacing w:line="276" w:lineRule="auto"/>
        <w:jc w:val="both"/>
      </w:pPr>
      <w:r>
        <w:t xml:space="preserve">Deux axes de travail dominent dans les programmes qui abordent cette compétence : </w:t>
      </w:r>
    </w:p>
    <w:p w14:paraId="17C1810D" w14:textId="77777777" w:rsidR="00786BFE" w:rsidRDefault="000C0A85" w:rsidP="00786BFE">
      <w:pPr>
        <w:pStyle w:val="Paragraphedeliste"/>
        <w:numPr>
          <w:ilvl w:val="0"/>
          <w:numId w:val="10"/>
        </w:numPr>
        <w:spacing w:line="276" w:lineRule="auto"/>
        <w:jc w:val="both"/>
      </w:pPr>
      <w:r>
        <w:t xml:space="preserve">« La croyance en son efficacité personnelle, suivant les travaux de A. Bandura, qui a développé la théorie selon laquelle le sentiment d'être efficace serait prédictif de la persévérance et finalement du succès face à une situation. Il s'agira donc de donner au bénéficiaire des programmes le temps d'élaborer son rapport à soi, notamment en lui donnant les moyens de se percevoir comme un être unique, de découvrir ses points forts, ses points faibles et ses aptitudes, enfin, de renforcer sa confiance en lui en reconnaissant ce qu'il est capable de faire. </w:t>
      </w:r>
    </w:p>
    <w:p w14:paraId="5EF2224D" w14:textId="5EAEC7C4" w:rsidR="00786BFE" w:rsidRDefault="000C0A85" w:rsidP="00786BFE">
      <w:pPr>
        <w:pStyle w:val="Paragraphedeliste"/>
        <w:numPr>
          <w:ilvl w:val="0"/>
          <w:numId w:val="10"/>
        </w:numPr>
        <w:spacing w:line="276" w:lineRule="auto"/>
        <w:jc w:val="both"/>
      </w:pPr>
      <w:r>
        <w:t xml:space="preserve">La conviction intime que l'autre, même différent, a aussi des sentiments : les séances proposées sur ce thème relèvent le plus souvent des techniques de négociation où l'on va apprendre à défendre son opinion tout autant que l'on accepte d'entendre celle de l'autre. La valeur sous-jacente est la tolérance. » </w:t>
      </w:r>
    </w:p>
    <w:p w14:paraId="4012F92C" w14:textId="77777777" w:rsidR="00786BFE" w:rsidRPr="00786BFE" w:rsidRDefault="000C0A85" w:rsidP="000C0A85">
      <w:pPr>
        <w:spacing w:line="276" w:lineRule="auto"/>
        <w:jc w:val="both"/>
        <w:rPr>
          <w:b/>
          <w:bCs/>
          <w:i/>
          <w:iCs/>
          <w:u w:val="single"/>
        </w:rPr>
      </w:pPr>
      <w:r w:rsidRPr="00786BFE">
        <w:rPr>
          <w:b/>
          <w:bCs/>
          <w:i/>
          <w:iCs/>
          <w:u w:val="single"/>
        </w:rPr>
        <w:t xml:space="preserve">Savoir gérer son stress - savoir gérer ses émotions. </w:t>
      </w:r>
    </w:p>
    <w:p w14:paraId="22E2598F" w14:textId="0A1AC562" w:rsidR="00786BFE" w:rsidRDefault="000C0A85" w:rsidP="000C0A85">
      <w:pPr>
        <w:spacing w:line="276" w:lineRule="auto"/>
        <w:jc w:val="both"/>
      </w:pPr>
      <w:r>
        <w:t xml:space="preserve">« Faire face à son stress suppose d'en reconnaître les sources et les effets et de savoir en contrôler le niveau. Nous pouvons alors agir de façon à réduire les sources de stress, par exemple, en modifiant notre environnement physique ou notre style de vie. Nous pouvons également apprendre à nous relaxer pour que les tensions créées par un stress inévitable ne </w:t>
      </w:r>
      <w:r>
        <w:lastRenderedPageBreak/>
        <w:t xml:space="preserve">donnent pas naissance à des problèmes de santé. Pour faire face aux émotions, il faut savoir reconnaître les siennes et celles des autres. Il faut être conscient de leur influence sur les comportements et savoir quelles réactions adopter. Les émotions intenses comme la colère ou la tristesse peuvent avoir des effets négatifs sur notre santé si nous ne réagissons pas de façon appropriée. » </w:t>
      </w:r>
    </w:p>
    <w:p w14:paraId="2BEA5F1B" w14:textId="00B03D2C" w:rsidR="000C0A85" w:rsidRDefault="000C0A85" w:rsidP="000C0A85">
      <w:pPr>
        <w:spacing w:line="276" w:lineRule="auto"/>
        <w:jc w:val="both"/>
      </w:pPr>
      <w:r>
        <w:t>L’influence du stress sur la vie des enfants et des adolescents dépend de la manière dont ils seront capables de le gérer. L’utilisation de stratégies permettant de maitriser le stress est donc souhaitable. La maîtrise du stress passe par l’augmentation de sa résistance et la lutte contre les éléments stressants (connaissance de soi, gestion du temps, capacité de résolution de problèmes, affirmation de soi, réseau social soutenant).</w:t>
      </w:r>
    </w:p>
    <w:p w14:paraId="04277E48" w14:textId="055CF8FD" w:rsidR="00786BFE" w:rsidRDefault="00786BFE" w:rsidP="000C0A85">
      <w:pPr>
        <w:spacing w:line="276" w:lineRule="auto"/>
        <w:jc w:val="both"/>
        <w:rPr>
          <w:sz w:val="28"/>
          <w:szCs w:val="28"/>
          <w:u w:val="single"/>
        </w:rPr>
      </w:pPr>
      <w:r w:rsidRPr="00786BFE">
        <w:rPr>
          <w:sz w:val="28"/>
          <w:szCs w:val="28"/>
          <w:u w:val="single"/>
        </w:rPr>
        <w:t>Les interdépendances aux capacités psychosociales</w:t>
      </w:r>
    </w:p>
    <w:p w14:paraId="57FE4426" w14:textId="405AC093" w:rsidR="00786BFE" w:rsidRDefault="00786BFE" w:rsidP="000C0A85">
      <w:pPr>
        <w:spacing w:line="276" w:lineRule="auto"/>
        <w:jc w:val="both"/>
      </w:pPr>
      <w:r>
        <w:t xml:space="preserve">- </w:t>
      </w:r>
      <w:r w:rsidRPr="00786BFE">
        <w:rPr>
          <w:b/>
          <w:bCs/>
        </w:rPr>
        <w:t>L’estime de soi</w:t>
      </w:r>
      <w:r>
        <w:t xml:space="preserve"> : conscience de sa valeur personnelle qu’on se reconnait dans différents domaines, c’est un ensemble d’attitudes et de croyances qui nous permet de faire face au monde. Elle permet d’évaluer la distance entre le soi réel et l’idéal de soi (valeur qu’on se donne). Cette notion multidimensionnelle est marquée par le jugement réel ou supposé d’autrui. La conscience de sa valeur personnelle ne peut se développer qu’en se basant sur les jugements que la personne porte sur elle-même. Il ne s’agit pas de narcissisme ou d’égocentrisme car l’estime de soi suppose également une conscience de ses difficultés et de ses limites personnelles. </w:t>
      </w:r>
    </w:p>
    <w:p w14:paraId="0C841774" w14:textId="5E9B9338" w:rsidR="00786BFE" w:rsidRDefault="00786BFE" w:rsidP="000C0A85">
      <w:pPr>
        <w:spacing w:line="276" w:lineRule="auto"/>
        <w:jc w:val="both"/>
      </w:pPr>
      <w:r>
        <w:t xml:space="preserve">- </w:t>
      </w:r>
      <w:r w:rsidRPr="00786BFE">
        <w:rPr>
          <w:b/>
          <w:bCs/>
        </w:rPr>
        <w:t>Le sentiment d’auto-efficacité</w:t>
      </w:r>
      <w:r>
        <w:t xml:space="preserve"> : résultat de processus cognitifs, affectifs et motivationnels, cette notion correspond à la « perception de l’aptitude à mettre en œuvre une suite d’actions pour atteindre un but donné ». Cette perception permet de s’engager dans une démarche (ex. : cure de sevrage, éducation thérapeutique, etc.) uniquement si l’on se sent en capacité de la réussir. </w:t>
      </w:r>
    </w:p>
    <w:p w14:paraId="7E7532E2" w14:textId="0FC1D5E9" w:rsidR="00786BFE" w:rsidRDefault="00786BFE" w:rsidP="000C0A85">
      <w:pPr>
        <w:spacing w:line="276" w:lineRule="auto"/>
        <w:jc w:val="both"/>
      </w:pPr>
      <w:r>
        <w:t xml:space="preserve">- </w:t>
      </w:r>
      <w:r w:rsidRPr="00786BFE">
        <w:rPr>
          <w:b/>
          <w:bCs/>
        </w:rPr>
        <w:t>La motivation</w:t>
      </w:r>
      <w:r>
        <w:t xml:space="preserve"> : renvoie à une énergie individuelle poly-factorielle permettant de déclencher un comportement en fonction d’un but. « Elle interroge et mobilise un système de valeurs marqué par l’éducation, la culture, la société et la personnalité de chacun. L’attitude envers le but envisagé et la conduite y afférent dépend à la fois de connaissances, croyances et de</w:t>
      </w:r>
      <w:r w:rsidRPr="00786BFE">
        <w:t xml:space="preserve"> </w:t>
      </w:r>
      <w:r>
        <w:t xml:space="preserve">sentiments. Pour passer de l’intention à l’action, interviennent des éléments moteurs de nature émotionnelle, situationnelle, relationnelle ». </w:t>
      </w:r>
    </w:p>
    <w:p w14:paraId="503B92C3" w14:textId="1A380F02" w:rsidR="00786BFE" w:rsidRDefault="00786BFE" w:rsidP="000C0A85">
      <w:pPr>
        <w:spacing w:line="276" w:lineRule="auto"/>
        <w:jc w:val="both"/>
      </w:pPr>
      <w:r>
        <w:t xml:space="preserve">- </w:t>
      </w:r>
      <w:r w:rsidRPr="00786BFE">
        <w:rPr>
          <w:b/>
          <w:bCs/>
        </w:rPr>
        <w:t>Les stratégies d’adaptation (coping)</w:t>
      </w:r>
      <w:r>
        <w:t xml:space="preserve"> : elles permettent l’adaptation à un environnement stressant à travers des compétences cognitives, émotionnelles et sociales. Elles consistent à « évaluer une situation (pensée critique), gérer les émotions qu’elle suscite et développer une stratégie adaptative (« faire face » à partir des ressources personnelles et sociales dont on dispose) afin d’en réduire l’impact. Le coping centré sur le problème vise à réduire les exigences de la situation et /ou à augmenter ses propres ressources pour y faire face » . </w:t>
      </w:r>
    </w:p>
    <w:p w14:paraId="5AC8C62B" w14:textId="0896700A" w:rsidR="00786BFE" w:rsidRPr="00786BFE" w:rsidRDefault="00786BFE" w:rsidP="000C0A85">
      <w:pPr>
        <w:spacing w:line="276" w:lineRule="auto"/>
        <w:jc w:val="both"/>
        <w:rPr>
          <w:rFonts w:cstheme="minorHAnsi"/>
          <w:sz w:val="24"/>
          <w:szCs w:val="24"/>
          <w:u w:val="single"/>
        </w:rPr>
      </w:pPr>
      <w:r>
        <w:t xml:space="preserve">- </w:t>
      </w:r>
      <w:r w:rsidRPr="00786BFE">
        <w:rPr>
          <w:b/>
          <w:bCs/>
        </w:rPr>
        <w:t>L’</w:t>
      </w:r>
      <w:proofErr w:type="spellStart"/>
      <w:r w:rsidRPr="00786BFE">
        <w:rPr>
          <w:b/>
          <w:bCs/>
        </w:rPr>
        <w:t>empowerment</w:t>
      </w:r>
      <w:proofErr w:type="spellEnd"/>
      <w:r>
        <w:t xml:space="preserve"> : à la fois but et moyen, cette notion renvoie au fait de « renforcer le « pouvoir » de chacun afin qu’il puisse l’exercer dans une perspective de santé optimale ». Il s’agit donc de « développer les compétences individuelles mais [également] d’agir sur les systèmes (environnement, structures, groupes sociaux) pour que ces compétences puissent s’exercer réellement et efficacement. »</w:t>
      </w:r>
    </w:p>
    <w:sectPr w:rsidR="00786BFE" w:rsidRPr="00786BFE" w:rsidSect="00337A9F">
      <w:pgSz w:w="11906" w:h="16838"/>
      <w:pgMar w:top="1418" w:right="851"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BF262" w14:textId="77777777" w:rsidR="002F637D" w:rsidRDefault="002F637D" w:rsidP="004874C8">
      <w:pPr>
        <w:spacing w:after="0" w:line="240" w:lineRule="auto"/>
      </w:pPr>
      <w:r>
        <w:separator/>
      </w:r>
    </w:p>
  </w:endnote>
  <w:endnote w:type="continuationSeparator" w:id="0">
    <w:p w14:paraId="29584872" w14:textId="77777777" w:rsidR="002F637D" w:rsidRDefault="002F637D" w:rsidP="0048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0781783"/>
      <w:docPartObj>
        <w:docPartGallery w:val="Page Numbers (Bottom of Page)"/>
        <w:docPartUnique/>
      </w:docPartObj>
    </w:sdtPr>
    <w:sdtEndPr/>
    <w:sdtContent>
      <w:p w14:paraId="3981739D" w14:textId="21E41F30" w:rsidR="008E7BC9" w:rsidRDefault="008E7BC9">
        <w:pPr>
          <w:pStyle w:val="Pieddepage"/>
          <w:jc w:val="right"/>
        </w:pPr>
        <w:r>
          <w:fldChar w:fldCharType="begin"/>
        </w:r>
        <w:r>
          <w:instrText>PAGE   \* MERGEFORMAT</w:instrText>
        </w:r>
        <w:r>
          <w:fldChar w:fldCharType="separate"/>
        </w:r>
        <w:r>
          <w:rPr>
            <w:lang w:val="fr-FR"/>
          </w:rPr>
          <w:t>2</w:t>
        </w:r>
        <w:r>
          <w:fldChar w:fldCharType="end"/>
        </w:r>
      </w:p>
    </w:sdtContent>
  </w:sdt>
  <w:p w14:paraId="23767BB2" w14:textId="77777777" w:rsidR="003F2C54" w:rsidRDefault="003F2C5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1910057"/>
      <w:docPartObj>
        <w:docPartGallery w:val="Page Numbers (Bottom of Page)"/>
        <w:docPartUnique/>
      </w:docPartObj>
    </w:sdtPr>
    <w:sdtEndPr/>
    <w:sdtContent>
      <w:p w14:paraId="7DC892F4" w14:textId="1D1AD37A" w:rsidR="00D37830" w:rsidRDefault="00D37830">
        <w:pPr>
          <w:pStyle w:val="Pieddepage"/>
          <w:jc w:val="right"/>
        </w:pPr>
        <w:r>
          <w:fldChar w:fldCharType="begin"/>
        </w:r>
        <w:r>
          <w:instrText>PAGE   \* MERGEFORMAT</w:instrText>
        </w:r>
        <w:r>
          <w:fldChar w:fldCharType="separate"/>
        </w:r>
        <w:r>
          <w:rPr>
            <w:lang w:val="fr-FR"/>
          </w:rPr>
          <w:t>2</w:t>
        </w:r>
        <w:r>
          <w:fldChar w:fldCharType="end"/>
        </w:r>
      </w:p>
    </w:sdtContent>
  </w:sdt>
  <w:p w14:paraId="195E4A12" w14:textId="77777777" w:rsidR="00D37830" w:rsidRDefault="00D378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D21D5" w14:textId="77777777" w:rsidR="002F637D" w:rsidRDefault="002F637D" w:rsidP="004874C8">
      <w:pPr>
        <w:spacing w:after="0" w:line="240" w:lineRule="auto"/>
      </w:pPr>
      <w:r>
        <w:separator/>
      </w:r>
    </w:p>
  </w:footnote>
  <w:footnote w:type="continuationSeparator" w:id="0">
    <w:p w14:paraId="7360BA3F" w14:textId="77777777" w:rsidR="002F637D" w:rsidRDefault="002F637D" w:rsidP="004874C8">
      <w:pPr>
        <w:spacing w:after="0" w:line="240" w:lineRule="auto"/>
      </w:pPr>
      <w:r>
        <w:continuationSeparator/>
      </w:r>
    </w:p>
  </w:footnote>
  <w:footnote w:id="1">
    <w:p w14:paraId="30A73CD0" w14:textId="14047917" w:rsidR="003F2C54" w:rsidRPr="008F1D5D" w:rsidRDefault="003F2C54">
      <w:pPr>
        <w:pStyle w:val="Notedebasdepage"/>
        <w:rPr>
          <w:sz w:val="18"/>
          <w:szCs w:val="18"/>
          <w:lang w:val="fr-FR"/>
        </w:rPr>
      </w:pPr>
      <w:r w:rsidRPr="008F1D5D">
        <w:rPr>
          <w:rStyle w:val="Appelnotedebasdep"/>
          <w:sz w:val="18"/>
          <w:szCs w:val="18"/>
        </w:rPr>
        <w:footnoteRef/>
      </w:r>
      <w:r w:rsidRPr="008F1D5D">
        <w:rPr>
          <w:sz w:val="18"/>
          <w:szCs w:val="18"/>
        </w:rPr>
        <w:t xml:space="preserve"> Paugam, S. (1997, Février). L'EXCLUSION Généalogie d'un paradigme social. Sociétés &amp; Représentations, pp. 129-155.</w:t>
      </w:r>
    </w:p>
  </w:footnote>
  <w:footnote w:id="2">
    <w:p w14:paraId="21E748F9" w14:textId="4A6C50E5" w:rsidR="003F2C54" w:rsidRPr="005F54C0" w:rsidRDefault="003F2C54">
      <w:pPr>
        <w:pStyle w:val="Notedebasdepage"/>
        <w:rPr>
          <w:lang w:val="fr-FR"/>
        </w:rPr>
      </w:pPr>
      <w:r w:rsidRPr="008F1D5D">
        <w:rPr>
          <w:rStyle w:val="Appelnotedebasdep"/>
          <w:sz w:val="18"/>
          <w:szCs w:val="18"/>
        </w:rPr>
        <w:footnoteRef/>
      </w:r>
      <w:r w:rsidRPr="008F1D5D">
        <w:rPr>
          <w:sz w:val="18"/>
          <w:szCs w:val="18"/>
        </w:rPr>
        <w:t xml:space="preserve"> </w:t>
      </w:r>
      <w:r w:rsidRPr="008F1D5D">
        <w:rPr>
          <w:sz w:val="18"/>
          <w:szCs w:val="18"/>
          <w:lang w:val="fr-FR"/>
        </w:rPr>
        <w:t>Ibidem</w:t>
      </w:r>
    </w:p>
  </w:footnote>
  <w:footnote w:id="3">
    <w:p w14:paraId="59B9BCED" w14:textId="77777777" w:rsidR="003F2C54" w:rsidRPr="008F1D5D" w:rsidRDefault="003F2C54" w:rsidP="00CE5350">
      <w:pPr>
        <w:pStyle w:val="Notedebasdepage"/>
        <w:rPr>
          <w:sz w:val="18"/>
          <w:szCs w:val="18"/>
        </w:rPr>
      </w:pPr>
      <w:r w:rsidRPr="008F1D5D">
        <w:rPr>
          <w:rStyle w:val="Appelnotedebasdep"/>
          <w:sz w:val="18"/>
          <w:szCs w:val="18"/>
        </w:rPr>
        <w:footnoteRef/>
      </w:r>
      <w:r w:rsidRPr="008F1D5D">
        <w:rPr>
          <w:sz w:val="18"/>
          <w:szCs w:val="18"/>
        </w:rPr>
        <w:t xml:space="preserve"> Ibidem</w:t>
      </w:r>
    </w:p>
  </w:footnote>
  <w:footnote w:id="4">
    <w:p w14:paraId="4591A4FE" w14:textId="77777777" w:rsidR="003F2C54" w:rsidRPr="008F1D5D" w:rsidRDefault="003F2C54" w:rsidP="00CE5350">
      <w:pPr>
        <w:pStyle w:val="Notedebasdepage"/>
        <w:rPr>
          <w:sz w:val="18"/>
          <w:szCs w:val="18"/>
        </w:rPr>
      </w:pPr>
      <w:r w:rsidRPr="008F1D5D">
        <w:rPr>
          <w:rStyle w:val="Appelnotedebasdep"/>
          <w:sz w:val="18"/>
          <w:szCs w:val="18"/>
        </w:rPr>
        <w:footnoteRef/>
      </w:r>
      <w:r w:rsidRPr="008F1D5D">
        <w:rPr>
          <w:sz w:val="18"/>
          <w:szCs w:val="18"/>
        </w:rPr>
        <w:t xml:space="preserve"> Paugam, S. (1997, Février). L'EXCLUSION Généalogie d'un paradigme social. Sociétés &amp; Représentations, pp. 129-155.</w:t>
      </w:r>
    </w:p>
  </w:footnote>
  <w:footnote w:id="5">
    <w:p w14:paraId="7F737664" w14:textId="77777777" w:rsidR="003F2C54" w:rsidRPr="008F1D5D" w:rsidRDefault="003F2C54" w:rsidP="00CE5350">
      <w:pPr>
        <w:pStyle w:val="Notedebasdepage"/>
        <w:rPr>
          <w:sz w:val="18"/>
          <w:szCs w:val="18"/>
        </w:rPr>
      </w:pPr>
      <w:r w:rsidRPr="008F1D5D">
        <w:rPr>
          <w:rStyle w:val="Appelnotedebasdep"/>
          <w:sz w:val="18"/>
          <w:szCs w:val="18"/>
        </w:rPr>
        <w:footnoteRef/>
      </w:r>
      <w:r w:rsidRPr="008F1D5D">
        <w:rPr>
          <w:sz w:val="18"/>
          <w:szCs w:val="18"/>
        </w:rPr>
        <w:t xml:space="preserve"> Abric, J.-C. (2003). Exclusion sociale, insertion et prévention. Toulouse : ERES.</w:t>
      </w:r>
    </w:p>
  </w:footnote>
  <w:footnote w:id="6">
    <w:p w14:paraId="0B91DD88" w14:textId="77777777" w:rsidR="003F2C54" w:rsidRPr="008F1D5D" w:rsidRDefault="003F2C54" w:rsidP="00CE5350">
      <w:pPr>
        <w:pStyle w:val="Notedebasdepage"/>
        <w:rPr>
          <w:sz w:val="18"/>
          <w:szCs w:val="18"/>
        </w:rPr>
      </w:pPr>
      <w:r w:rsidRPr="008F1D5D">
        <w:rPr>
          <w:rStyle w:val="Appelnotedebasdep"/>
          <w:sz w:val="18"/>
          <w:szCs w:val="18"/>
        </w:rPr>
        <w:footnoteRef/>
      </w:r>
      <w:r w:rsidRPr="008F1D5D">
        <w:rPr>
          <w:sz w:val="18"/>
          <w:szCs w:val="18"/>
        </w:rPr>
        <w:t xml:space="preserve"> Ibidem</w:t>
      </w:r>
    </w:p>
  </w:footnote>
  <w:footnote w:id="7">
    <w:p w14:paraId="75EC5FFA" w14:textId="77777777" w:rsidR="003F2C54" w:rsidRPr="008F1D5D" w:rsidRDefault="003F2C54" w:rsidP="00CE5350">
      <w:pPr>
        <w:pStyle w:val="Notedebasdepage"/>
        <w:rPr>
          <w:sz w:val="18"/>
          <w:szCs w:val="18"/>
        </w:rPr>
      </w:pPr>
      <w:r w:rsidRPr="008F1D5D">
        <w:rPr>
          <w:rStyle w:val="Appelnotedebasdep"/>
          <w:sz w:val="18"/>
          <w:szCs w:val="18"/>
        </w:rPr>
        <w:footnoteRef/>
      </w:r>
      <w:r w:rsidRPr="008F1D5D">
        <w:rPr>
          <w:sz w:val="18"/>
          <w:szCs w:val="18"/>
        </w:rPr>
        <w:t xml:space="preserve"> Paugam, S. (1991). La disqualification sociale. Essai sur la nouvelle pauvreté. Paris : PUF, collection Quadrige.</w:t>
      </w:r>
    </w:p>
  </w:footnote>
  <w:footnote w:id="8">
    <w:p w14:paraId="082AF528" w14:textId="77777777" w:rsidR="003F2C54" w:rsidRPr="008F1D5D" w:rsidRDefault="003F2C54" w:rsidP="00CE5350">
      <w:pPr>
        <w:pStyle w:val="Notedebasdepage"/>
        <w:rPr>
          <w:sz w:val="18"/>
          <w:szCs w:val="18"/>
        </w:rPr>
      </w:pPr>
      <w:r w:rsidRPr="008F1D5D">
        <w:rPr>
          <w:rStyle w:val="Appelnotedebasdep"/>
          <w:sz w:val="18"/>
          <w:szCs w:val="18"/>
        </w:rPr>
        <w:footnoteRef/>
      </w:r>
      <w:r w:rsidRPr="008F1D5D">
        <w:rPr>
          <w:sz w:val="18"/>
          <w:szCs w:val="18"/>
        </w:rPr>
        <w:t xml:space="preserve"> Castel, R. (1995). Les Métamorphoses de la question sociale : Une chronique du salariat. Paris : Fayard.</w:t>
      </w:r>
    </w:p>
  </w:footnote>
  <w:footnote w:id="9">
    <w:p w14:paraId="6C3591B5" w14:textId="14D2FD1E" w:rsidR="003F2C54" w:rsidRDefault="003F2C54">
      <w:pPr>
        <w:pStyle w:val="Notedebasdepage"/>
      </w:pPr>
      <w:r>
        <w:rPr>
          <w:rStyle w:val="Appelnotedebasdep"/>
        </w:rPr>
        <w:footnoteRef/>
      </w:r>
      <w:r>
        <w:t xml:space="preserve"> </w:t>
      </w:r>
      <w:r w:rsidRPr="0006279A">
        <w:rPr>
          <w:sz w:val="18"/>
          <w:szCs w:val="18"/>
        </w:rPr>
        <w:t>Ibidem</w:t>
      </w:r>
    </w:p>
  </w:footnote>
  <w:footnote w:id="10">
    <w:p w14:paraId="730BB268" w14:textId="77777777" w:rsidR="003F2C54" w:rsidRDefault="003F2C54" w:rsidP="00CE5350">
      <w:pPr>
        <w:pStyle w:val="Notedebasdepage"/>
      </w:pPr>
      <w:r w:rsidRPr="008F1D5D">
        <w:rPr>
          <w:rStyle w:val="Appelnotedebasdep"/>
          <w:sz w:val="18"/>
          <w:szCs w:val="18"/>
        </w:rPr>
        <w:footnoteRef/>
      </w:r>
      <w:r w:rsidRPr="008F1D5D">
        <w:rPr>
          <w:sz w:val="18"/>
          <w:szCs w:val="18"/>
        </w:rPr>
        <w:t xml:space="preserve"> Ibidem</w:t>
      </w:r>
    </w:p>
  </w:footnote>
  <w:footnote w:id="11">
    <w:p w14:paraId="22C8266F" w14:textId="77777777" w:rsidR="003F2C54" w:rsidRDefault="003F2C54" w:rsidP="00CE5350">
      <w:pPr>
        <w:pStyle w:val="Notedebasdepage"/>
      </w:pPr>
      <w:r>
        <w:rPr>
          <w:rStyle w:val="Appelnotedebasdep"/>
        </w:rPr>
        <w:footnoteRef/>
      </w:r>
      <w:r>
        <w:t xml:space="preserve"> </w:t>
      </w:r>
      <w:bookmarkStart w:id="18" w:name="_Hlk45108557"/>
      <w:r w:rsidRPr="0090444C">
        <w:rPr>
          <w:sz w:val="18"/>
          <w:szCs w:val="18"/>
        </w:rPr>
        <w:t>Bourdieu, P. (1978, Novembre). Classement, déclassement, reclassement. Actes de la recherche en sciences sociales, pp. 2-22.</w:t>
      </w:r>
      <w:bookmarkEnd w:id="18"/>
    </w:p>
  </w:footnote>
  <w:footnote w:id="12">
    <w:p w14:paraId="73774477" w14:textId="143063A1" w:rsidR="003F2C54" w:rsidRDefault="003F2C54" w:rsidP="00CE5350">
      <w:pPr>
        <w:pStyle w:val="Notedebasdepage"/>
      </w:pPr>
      <w:r>
        <w:rPr>
          <w:rStyle w:val="Appelnotedebasdep"/>
        </w:rPr>
        <w:footnoteRef/>
      </w:r>
      <w:r>
        <w:t xml:space="preserve"> </w:t>
      </w:r>
      <w:r w:rsidRPr="00982EFB">
        <w:t>Bourdieu, P. (1978, Novembre). Classement, déclassement, reclassement. Actes de la recherche en sciences sociales, pp. 2-22.</w:t>
      </w:r>
    </w:p>
  </w:footnote>
  <w:footnote w:id="13">
    <w:p w14:paraId="52FC5BED" w14:textId="33382F4F" w:rsidR="003F2C54" w:rsidRDefault="003F2C54" w:rsidP="003F2F64">
      <w:pPr>
        <w:pStyle w:val="Notedebasdepage"/>
      </w:pPr>
      <w:r>
        <w:rPr>
          <w:rStyle w:val="Appelnotedebasdep"/>
        </w:rPr>
        <w:footnoteRef/>
      </w:r>
      <w:r>
        <w:t xml:space="preserve"> </w:t>
      </w:r>
      <w:r w:rsidRPr="000F1C4E">
        <w:t xml:space="preserve">Bynner, J. (1996). </w:t>
      </w:r>
      <w:r>
        <w:t>Risques et résultats de l’exclusion sociale ce que montrent les données longitudinales</w:t>
      </w:r>
      <w:r w:rsidRPr="000F1C4E">
        <w:t>. Londres</w:t>
      </w:r>
      <w:r>
        <w:t xml:space="preserve"> </w:t>
      </w:r>
      <w:r w:rsidRPr="000F1C4E">
        <w:t>: Institute of Education University of London.</w:t>
      </w:r>
    </w:p>
  </w:footnote>
  <w:footnote w:id="14">
    <w:p w14:paraId="4B073820" w14:textId="558337CC" w:rsidR="003F2C54" w:rsidRDefault="003F2C54">
      <w:pPr>
        <w:pStyle w:val="Notedebasdepage"/>
      </w:pPr>
      <w:r>
        <w:rPr>
          <w:rStyle w:val="Appelnotedebasdep"/>
        </w:rPr>
        <w:footnoteRef/>
      </w:r>
      <w:r>
        <w:t xml:space="preserve"> </w:t>
      </w:r>
      <w:r w:rsidRPr="00310DDB">
        <w:rPr>
          <w:color w:val="FF0000"/>
        </w:rPr>
        <w:t>Cfr Annexe 1 page ?</w:t>
      </w:r>
    </w:p>
  </w:footnote>
  <w:footnote w:id="15">
    <w:p w14:paraId="5A535F2A" w14:textId="6C742EE9" w:rsidR="003F2C54" w:rsidRDefault="003F2C54">
      <w:pPr>
        <w:pStyle w:val="Notedebasdepage"/>
      </w:pPr>
      <w:r>
        <w:rPr>
          <w:rStyle w:val="Appelnotedebasdep"/>
        </w:rPr>
        <w:footnoteRef/>
      </w:r>
      <w:r>
        <w:t xml:space="preserve"> </w:t>
      </w:r>
      <w:r w:rsidRPr="00A7076D">
        <w:rPr>
          <w:color w:val="FF0000"/>
        </w:rPr>
        <w:t>Cfr Annexe X…</w:t>
      </w:r>
    </w:p>
  </w:footnote>
  <w:footnote w:id="16">
    <w:p w14:paraId="0FCC65B4" w14:textId="7FEC60D2" w:rsidR="003F2C54" w:rsidRDefault="003F2C54">
      <w:pPr>
        <w:pStyle w:val="Notedebasdepage"/>
      </w:pPr>
      <w:r>
        <w:rPr>
          <w:rStyle w:val="Appelnotedebasdep"/>
        </w:rPr>
        <w:footnoteRef/>
      </w:r>
      <w:r>
        <w:t xml:space="preserve"> </w:t>
      </w:r>
      <w:r w:rsidRPr="003817CF">
        <w:t xml:space="preserve">Service de lutte contre la pauvreté, la précarité et l’exclusion sociale. (2004). </w:t>
      </w:r>
      <w:r w:rsidRPr="003817CF">
        <w:rPr>
          <w:i/>
          <w:iCs/>
        </w:rPr>
        <w:t>Une autre approche des indicateurs de pauvreté : recherche-action-formation</w:t>
      </w:r>
      <w:r w:rsidRPr="003817CF">
        <w:t>. Bruxelles.</w:t>
      </w:r>
    </w:p>
  </w:footnote>
  <w:footnote w:id="17">
    <w:p w14:paraId="5229B115" w14:textId="7C2D287A" w:rsidR="003F2C54" w:rsidRDefault="003F2C54">
      <w:pPr>
        <w:pStyle w:val="Notedebasdepage"/>
      </w:pPr>
      <w:r>
        <w:rPr>
          <w:rStyle w:val="Appelnotedebasdep"/>
        </w:rPr>
        <w:footnoteRef/>
      </w:r>
      <w:r>
        <w:t xml:space="preserve"> </w:t>
      </w:r>
      <w:r w:rsidRPr="00D26B84">
        <w:t>Bynner, J. (1996). RISQUES ET RÉSULTATS DE L’EXCLUSION SOCIALE CE QUE MONTRENT LES DONNÉES LONGITUDINALES. Londres : Institute of Education University of London.</w:t>
      </w:r>
      <w:r w:rsidRPr="000779E6">
        <w:rPr>
          <w:rFonts w:ascii="Tahoma" w:hAnsi="Tahoma" w:cs="Tahoma"/>
          <w:noProof/>
          <w:sz w:val="24"/>
          <w:szCs w:val="24"/>
          <w:u w:val="single"/>
        </w:rPr>
        <w:t xml:space="preserve"> </w:t>
      </w:r>
    </w:p>
  </w:footnote>
  <w:footnote w:id="18">
    <w:p w14:paraId="3D8CD8B5" w14:textId="48C7C202" w:rsidR="003F2C54" w:rsidRPr="00982EFB" w:rsidRDefault="003F2C54">
      <w:pPr>
        <w:pStyle w:val="Notedebasdepage"/>
        <w:rPr>
          <w:sz w:val="18"/>
          <w:szCs w:val="18"/>
        </w:rPr>
      </w:pPr>
      <w:r w:rsidRPr="00982EFB">
        <w:rPr>
          <w:rStyle w:val="Appelnotedebasdep"/>
          <w:sz w:val="18"/>
          <w:szCs w:val="18"/>
        </w:rPr>
        <w:footnoteRef/>
      </w:r>
      <w:r w:rsidRPr="00982EFB">
        <w:rPr>
          <w:sz w:val="18"/>
          <w:szCs w:val="18"/>
        </w:rPr>
        <w:t xml:space="preserve"> Vandecasteele, I., &amp; Lefebvre, A. (2006, janvier). DE LA FRAGILISATION À LA RUPTURE DU LIEN SOCIAL : APPROCHE CLINIQUE DES IMPACTS PSYCHIQUES DE LA PRÉCARITÉ ET DU PROCESSUS D'EXCLUSION SOCIALE. Cahiers de psychologie clinique, pp. 137-162. </w:t>
      </w:r>
    </w:p>
  </w:footnote>
  <w:footnote w:id="19">
    <w:p w14:paraId="37066A5C" w14:textId="51E67A5C" w:rsidR="003F2C54" w:rsidRPr="00982EFB" w:rsidRDefault="003F2C54">
      <w:pPr>
        <w:pStyle w:val="Notedebasdepage"/>
        <w:rPr>
          <w:sz w:val="18"/>
          <w:szCs w:val="18"/>
        </w:rPr>
      </w:pPr>
      <w:r w:rsidRPr="00982EFB">
        <w:rPr>
          <w:rStyle w:val="Appelnotedebasdep"/>
          <w:sz w:val="18"/>
          <w:szCs w:val="18"/>
        </w:rPr>
        <w:footnoteRef/>
      </w:r>
      <w:r w:rsidRPr="00982EFB">
        <w:rPr>
          <w:sz w:val="18"/>
          <w:szCs w:val="18"/>
        </w:rPr>
        <w:t xml:space="preserve"> Ibidem</w:t>
      </w:r>
    </w:p>
  </w:footnote>
  <w:footnote w:id="20">
    <w:p w14:paraId="2AFA4026" w14:textId="4749034E" w:rsidR="003F2C54" w:rsidRPr="00982EFB" w:rsidRDefault="003F2C54">
      <w:pPr>
        <w:pStyle w:val="Notedebasdepage"/>
        <w:rPr>
          <w:sz w:val="18"/>
          <w:szCs w:val="18"/>
        </w:rPr>
      </w:pPr>
      <w:r w:rsidRPr="00982EFB">
        <w:rPr>
          <w:rStyle w:val="Appelnotedebasdep"/>
          <w:sz w:val="18"/>
          <w:szCs w:val="18"/>
        </w:rPr>
        <w:footnoteRef/>
      </w:r>
      <w:r w:rsidRPr="00982EFB">
        <w:rPr>
          <w:sz w:val="18"/>
          <w:szCs w:val="18"/>
        </w:rPr>
        <w:t xml:space="preserve"> Ibidem</w:t>
      </w:r>
    </w:p>
  </w:footnote>
  <w:footnote w:id="21">
    <w:p w14:paraId="62E7098E" w14:textId="60801303" w:rsidR="003F2C54" w:rsidRPr="00982EFB" w:rsidRDefault="003F2C54">
      <w:pPr>
        <w:pStyle w:val="Notedebasdepage"/>
        <w:rPr>
          <w:sz w:val="18"/>
          <w:szCs w:val="18"/>
        </w:rPr>
      </w:pPr>
      <w:r w:rsidRPr="00982EFB">
        <w:rPr>
          <w:rStyle w:val="Appelnotedebasdep"/>
          <w:sz w:val="18"/>
          <w:szCs w:val="18"/>
        </w:rPr>
        <w:footnoteRef/>
      </w:r>
      <w:r w:rsidRPr="00982EFB">
        <w:rPr>
          <w:sz w:val="18"/>
          <w:szCs w:val="18"/>
        </w:rPr>
        <w:t xml:space="preserve"> Ibidem</w:t>
      </w:r>
    </w:p>
  </w:footnote>
  <w:footnote w:id="22">
    <w:p w14:paraId="6AF97F91" w14:textId="6CF2C1DE" w:rsidR="003F2C54" w:rsidRDefault="003F2C54">
      <w:pPr>
        <w:pStyle w:val="Notedebasdepage"/>
      </w:pPr>
      <w:r w:rsidRPr="00982EFB">
        <w:rPr>
          <w:rStyle w:val="Appelnotedebasdep"/>
          <w:sz w:val="18"/>
          <w:szCs w:val="18"/>
        </w:rPr>
        <w:footnoteRef/>
      </w:r>
      <w:r w:rsidRPr="00982EFB">
        <w:rPr>
          <w:sz w:val="18"/>
          <w:szCs w:val="18"/>
        </w:rPr>
        <w:t xml:space="preserve"> </w:t>
      </w:r>
      <w:r>
        <w:rPr>
          <w:sz w:val="18"/>
          <w:szCs w:val="18"/>
        </w:rPr>
        <w:t>Ibidem</w:t>
      </w:r>
    </w:p>
  </w:footnote>
  <w:footnote w:id="23">
    <w:p w14:paraId="44DB1068" w14:textId="3BCFEF10" w:rsidR="003F2C54" w:rsidRDefault="003F2C54">
      <w:pPr>
        <w:pStyle w:val="Notedebasdepage"/>
      </w:pPr>
      <w:r>
        <w:rPr>
          <w:rStyle w:val="Appelnotedebasdep"/>
        </w:rPr>
        <w:footnoteRef/>
      </w:r>
      <w:r>
        <w:t xml:space="preserve"> </w:t>
      </w:r>
      <w:r w:rsidRPr="00B57E8D">
        <w:rPr>
          <w:sz w:val="18"/>
          <w:szCs w:val="18"/>
        </w:rPr>
        <w:t>Ibidem</w:t>
      </w:r>
    </w:p>
  </w:footnote>
  <w:footnote w:id="24">
    <w:p w14:paraId="1283398C" w14:textId="70B0BD97" w:rsidR="003F2C54" w:rsidRPr="00F97F9D" w:rsidRDefault="003F2C54">
      <w:pPr>
        <w:pStyle w:val="Notedebasdepage"/>
        <w:rPr>
          <w:sz w:val="18"/>
          <w:szCs w:val="18"/>
        </w:rPr>
      </w:pPr>
      <w:r>
        <w:rPr>
          <w:rStyle w:val="Appelnotedebasdep"/>
        </w:rPr>
        <w:footnoteRef/>
      </w:r>
      <w:r>
        <w:t xml:space="preserve"> </w:t>
      </w:r>
      <w:r w:rsidRPr="00F97F9D">
        <w:rPr>
          <w:sz w:val="18"/>
          <w:szCs w:val="18"/>
        </w:rPr>
        <w:t>Lebas, J. &amp; Chauvin, P. (1998). Précarité et santé. Paris : Flammarion Médecine Sciences.</w:t>
      </w:r>
    </w:p>
  </w:footnote>
  <w:footnote w:id="25">
    <w:p w14:paraId="269B9035" w14:textId="7133D250" w:rsidR="003F2C54" w:rsidRDefault="003F2C54">
      <w:pPr>
        <w:pStyle w:val="Notedebasdepage"/>
      </w:pPr>
      <w:r w:rsidRPr="00F97F9D">
        <w:rPr>
          <w:rStyle w:val="Appelnotedebasdep"/>
          <w:sz w:val="18"/>
          <w:szCs w:val="18"/>
        </w:rPr>
        <w:footnoteRef/>
      </w:r>
      <w:r w:rsidRPr="00F97F9D">
        <w:rPr>
          <w:sz w:val="18"/>
          <w:szCs w:val="18"/>
        </w:rPr>
        <w:t xml:space="preserve"> Chauvin P., Parizot I., &amp; Simonnot N. (2009). Access to healthcare for the undocumented migrants in 11 European countries. Paris</w:t>
      </w:r>
      <w:r>
        <w:rPr>
          <w:sz w:val="18"/>
          <w:szCs w:val="18"/>
        </w:rPr>
        <w:t xml:space="preserve"> </w:t>
      </w:r>
      <w:r w:rsidRPr="00F97F9D">
        <w:rPr>
          <w:sz w:val="18"/>
          <w:szCs w:val="18"/>
        </w:rPr>
        <w:t>: Médecins du monde European observatory on access to healthcare.</w:t>
      </w:r>
    </w:p>
  </w:footnote>
  <w:footnote w:id="26">
    <w:p w14:paraId="1DBC1667" w14:textId="62A812B1" w:rsidR="003F2C54" w:rsidRDefault="003F2C54">
      <w:pPr>
        <w:pStyle w:val="Notedebasdepage"/>
      </w:pPr>
      <w:r>
        <w:rPr>
          <w:rStyle w:val="Appelnotedebasdep"/>
        </w:rPr>
        <w:footnoteRef/>
      </w:r>
      <w:r>
        <w:t xml:space="preserve"> </w:t>
      </w:r>
      <w:r w:rsidRPr="00F97F9D">
        <w:rPr>
          <w:sz w:val="18"/>
          <w:szCs w:val="18"/>
        </w:rPr>
        <w:t>Falissard, B., Loze, J., Gasquet, I., Duburc, A., C., d. B., F., F., &amp; F., R. (2006). « Prevalence of mental disorders in French prisons for men ». BMC Psychiatry, 06-33.</w:t>
      </w:r>
    </w:p>
  </w:footnote>
  <w:footnote w:id="27">
    <w:p w14:paraId="0B20439C" w14:textId="5D5B5B30" w:rsidR="003F2C54" w:rsidRDefault="003F2C54">
      <w:pPr>
        <w:pStyle w:val="Notedebasdepage"/>
      </w:pPr>
      <w:r>
        <w:rPr>
          <w:rStyle w:val="Appelnotedebasdep"/>
        </w:rPr>
        <w:footnoteRef/>
      </w:r>
      <w:r>
        <w:t xml:space="preserve"> </w:t>
      </w:r>
      <w:r w:rsidRPr="000D2260">
        <w:rPr>
          <w:sz w:val="18"/>
          <w:szCs w:val="18"/>
        </w:rPr>
        <w:t>Propos tenus lors de l’assemblée d’Entraide et Fraternité/Vivre Ensemble, « La pauvreté nuit gravement à la santé », 28-29 août 2008.</w:t>
      </w:r>
    </w:p>
  </w:footnote>
  <w:footnote w:id="28">
    <w:p w14:paraId="19650EE0" w14:textId="7F0366D4" w:rsidR="003F2C54" w:rsidRPr="00EA7994" w:rsidRDefault="003F2C54">
      <w:pPr>
        <w:pStyle w:val="Notedebasdepage"/>
        <w:rPr>
          <w:sz w:val="18"/>
          <w:szCs w:val="18"/>
        </w:rPr>
      </w:pPr>
      <w:r w:rsidRPr="00EA7994">
        <w:rPr>
          <w:rStyle w:val="Appelnotedebasdep"/>
          <w:sz w:val="18"/>
          <w:szCs w:val="18"/>
        </w:rPr>
        <w:footnoteRef/>
      </w:r>
      <w:r w:rsidRPr="00EA7994">
        <w:rPr>
          <w:sz w:val="18"/>
          <w:szCs w:val="18"/>
        </w:rPr>
        <w:t xml:space="preserve"> </w:t>
      </w:r>
      <w:r w:rsidRPr="00EA7994">
        <w:rPr>
          <w:color w:val="FF0000"/>
          <w:sz w:val="18"/>
          <w:szCs w:val="18"/>
        </w:rPr>
        <w:t>Cfr Annexe ??</w:t>
      </w:r>
    </w:p>
  </w:footnote>
  <w:footnote w:id="29">
    <w:p w14:paraId="2ED8DE84" w14:textId="675F5766" w:rsidR="003F2C54" w:rsidRDefault="003F2C54">
      <w:pPr>
        <w:pStyle w:val="Notedebasdepage"/>
      </w:pPr>
      <w:r w:rsidRPr="00EA7994">
        <w:rPr>
          <w:rStyle w:val="Appelnotedebasdep"/>
          <w:sz w:val="18"/>
          <w:szCs w:val="18"/>
        </w:rPr>
        <w:footnoteRef/>
      </w:r>
      <w:r w:rsidRPr="00EA7994">
        <w:rPr>
          <w:sz w:val="18"/>
          <w:szCs w:val="18"/>
        </w:rPr>
        <w:t xml:space="preserve"> Service de lutte contre la pauvreté, la précarité et l’exclusion sociale. (2004). Une autre approche des indicateurs de pauvreté : recherche-action-formation. Bruxelles.</w:t>
      </w:r>
    </w:p>
  </w:footnote>
  <w:footnote w:id="30">
    <w:p w14:paraId="0D71F172" w14:textId="020F9E0A" w:rsidR="003F2C54" w:rsidRPr="00FF6D8C" w:rsidRDefault="003F2C54">
      <w:pPr>
        <w:pStyle w:val="Notedebasdepage"/>
        <w:rPr>
          <w:sz w:val="18"/>
          <w:szCs w:val="18"/>
        </w:rPr>
      </w:pPr>
      <w:r>
        <w:rPr>
          <w:rStyle w:val="Appelnotedebasdep"/>
        </w:rPr>
        <w:footnoteRef/>
      </w:r>
      <w:r>
        <w:t xml:space="preserve"> </w:t>
      </w:r>
      <w:r w:rsidRPr="00FF6D8C">
        <w:rPr>
          <w:sz w:val="18"/>
          <w:szCs w:val="18"/>
        </w:rPr>
        <w:t>De Boe, F., &amp; Van Hootegem, H. (2015, Février). Pauvreté et ineffectivité des droits, non-accès et non recours aux droits. L'observatoire, pp. 75-77.</w:t>
      </w:r>
    </w:p>
  </w:footnote>
  <w:footnote w:id="31">
    <w:p w14:paraId="7D5D0FEE" w14:textId="5F928B1B" w:rsidR="003F2C54" w:rsidRDefault="003F2C54">
      <w:pPr>
        <w:pStyle w:val="Notedebasdepage"/>
      </w:pPr>
      <w:r w:rsidRPr="00FF6D8C">
        <w:rPr>
          <w:rStyle w:val="Appelnotedebasdep"/>
          <w:sz w:val="18"/>
          <w:szCs w:val="18"/>
        </w:rPr>
        <w:footnoteRef/>
      </w:r>
      <w:r w:rsidRPr="00FF6D8C">
        <w:rPr>
          <w:sz w:val="18"/>
          <w:szCs w:val="18"/>
        </w:rPr>
        <w:t xml:space="preserve"> Wels, J. (2012, Juillet). Les effets pervers d’une diminution progressive des allocations de chômage. La revue nouvelle, pp. 6-9.</w:t>
      </w:r>
    </w:p>
  </w:footnote>
  <w:footnote w:id="32">
    <w:p w14:paraId="666A4B85" w14:textId="02A997CD" w:rsidR="003F2C54" w:rsidRDefault="003F2C54">
      <w:pPr>
        <w:pStyle w:val="Notedebasdepage"/>
      </w:pPr>
      <w:r>
        <w:rPr>
          <w:rStyle w:val="Appelnotedebasdep"/>
        </w:rPr>
        <w:footnoteRef/>
      </w:r>
      <w:r>
        <w:t xml:space="preserve"> </w:t>
      </w:r>
      <w:r w:rsidRPr="00860E43">
        <w:t>Études économiques de l’OCDE. (2007). Chapitre 2. Lutter contre la pauvreté et l'exclusion sociale.</w:t>
      </w:r>
      <w:r>
        <w:t xml:space="preserve"> pp. 57- 86</w:t>
      </w:r>
    </w:p>
  </w:footnote>
  <w:footnote w:id="33">
    <w:p w14:paraId="6305E1FB" w14:textId="0BADABE5" w:rsidR="003F2C54" w:rsidRDefault="003F2C54">
      <w:pPr>
        <w:pStyle w:val="Notedebasdepage"/>
      </w:pPr>
      <w:r>
        <w:rPr>
          <w:rStyle w:val="Appelnotedebasdep"/>
        </w:rPr>
        <w:footnoteRef/>
      </w:r>
      <w:r>
        <w:t xml:space="preserve"> </w:t>
      </w:r>
      <w:r w:rsidRPr="00102881">
        <w:t>Loisy, C. (2000). Pauvreté, précarité, exclusion. Paris</w:t>
      </w:r>
      <w:r>
        <w:t xml:space="preserve"> </w:t>
      </w:r>
      <w:r w:rsidRPr="00102881">
        <w:t>: Les Travaux de l’Observatoire.</w:t>
      </w:r>
    </w:p>
  </w:footnote>
  <w:footnote w:id="34">
    <w:p w14:paraId="02CF134F" w14:textId="13BC22D2" w:rsidR="003F2C54" w:rsidRDefault="003F2C54">
      <w:pPr>
        <w:pStyle w:val="Notedebasdepage"/>
      </w:pPr>
      <w:r>
        <w:rPr>
          <w:rStyle w:val="Appelnotedebasdep"/>
        </w:rPr>
        <w:footnoteRef/>
      </w:r>
      <w:r>
        <w:t xml:space="preserve"> </w:t>
      </w:r>
      <w:r w:rsidRPr="00A234C9">
        <w:rPr>
          <w:color w:val="FF0000"/>
        </w:rPr>
        <w:t>Référence ?</w:t>
      </w:r>
    </w:p>
  </w:footnote>
  <w:footnote w:id="35">
    <w:p w14:paraId="1F4129E2" w14:textId="79056350" w:rsidR="003F2C54" w:rsidRDefault="003F2C54">
      <w:pPr>
        <w:pStyle w:val="Notedebasdepage"/>
      </w:pPr>
      <w:r>
        <w:rPr>
          <w:rStyle w:val="Appelnotedebasdep"/>
        </w:rPr>
        <w:footnoteRef/>
      </w:r>
      <w:r>
        <w:t xml:space="preserve"> </w:t>
      </w:r>
      <w:r w:rsidRPr="00B9142A">
        <w:rPr>
          <w:color w:val="FF0000"/>
        </w:rPr>
        <w:t>Référence ?</w:t>
      </w:r>
    </w:p>
  </w:footnote>
  <w:footnote w:id="36">
    <w:p w14:paraId="3E227D7E" w14:textId="374A5E3D" w:rsidR="003F2C54" w:rsidRDefault="003F2C54">
      <w:pPr>
        <w:pStyle w:val="Notedebasdepage"/>
      </w:pPr>
      <w:r>
        <w:rPr>
          <w:rStyle w:val="Appelnotedebasdep"/>
        </w:rPr>
        <w:footnoteRef/>
      </w:r>
      <w:r>
        <w:t xml:space="preserve"> </w:t>
      </w:r>
      <w:r w:rsidRPr="00723811">
        <w:t>Wagle, U. (2002, Mars). Repenser la pauvreté : définition et mesure. Revue internationale des sciences sociales, pp. 175-186.</w:t>
      </w:r>
    </w:p>
  </w:footnote>
  <w:footnote w:id="37">
    <w:p w14:paraId="265641A3" w14:textId="089952B5" w:rsidR="003F2C54" w:rsidRDefault="003F2C54">
      <w:pPr>
        <w:pStyle w:val="Notedebasdepage"/>
      </w:pPr>
      <w:r>
        <w:rPr>
          <w:rStyle w:val="Appelnotedebasdep"/>
        </w:rPr>
        <w:footnoteRef/>
      </w:r>
      <w:r>
        <w:t xml:space="preserve"> Ibidem</w:t>
      </w:r>
    </w:p>
  </w:footnote>
  <w:footnote w:id="38">
    <w:p w14:paraId="195BF965" w14:textId="76E943EC" w:rsidR="003F2C54" w:rsidRDefault="003F2C54">
      <w:pPr>
        <w:pStyle w:val="Notedebasdepage"/>
      </w:pPr>
      <w:r>
        <w:rPr>
          <w:rStyle w:val="Appelnotedebasdep"/>
        </w:rPr>
        <w:footnoteRef/>
      </w:r>
      <w:r>
        <w:t xml:space="preserve"> </w:t>
      </w:r>
      <w:bookmarkStart w:id="28" w:name="_Hlk43720997"/>
      <w:r w:rsidRPr="0094460C">
        <w:t>Mathieu, N. (1997, Septembre 30). Pour une nouvelle approche spatiale de l’exclusion. Strates, p. 2.</w:t>
      </w:r>
      <w:bookmarkEnd w:id="28"/>
    </w:p>
  </w:footnote>
  <w:footnote w:id="39">
    <w:p w14:paraId="09593146" w14:textId="6CB8B597" w:rsidR="003F2C54" w:rsidRDefault="003F2C54">
      <w:pPr>
        <w:pStyle w:val="Notedebasdepage"/>
      </w:pPr>
      <w:r>
        <w:rPr>
          <w:rStyle w:val="Appelnotedebasdep"/>
        </w:rPr>
        <w:footnoteRef/>
      </w:r>
      <w:r>
        <w:t xml:space="preserve"> Ibidem</w:t>
      </w:r>
    </w:p>
  </w:footnote>
  <w:footnote w:id="40">
    <w:p w14:paraId="623BD8D4" w14:textId="77777777" w:rsidR="003F2C54" w:rsidRDefault="003F2C54" w:rsidP="00F975F0">
      <w:pPr>
        <w:pStyle w:val="Notedebasdepage"/>
      </w:pPr>
      <w:r>
        <w:rPr>
          <w:rStyle w:val="Appelnotedebasdep"/>
        </w:rPr>
        <w:footnoteRef/>
      </w:r>
      <w:r>
        <w:t xml:space="preserve"> </w:t>
      </w:r>
      <w:r w:rsidRPr="000316C0">
        <w:rPr>
          <w:sz w:val="18"/>
          <w:szCs w:val="18"/>
        </w:rPr>
        <w:t>Gasparini, W. (2008). L'INTÉGRATION PAR LE SPORT. Presses de Sciences Po « Sociétés contemporaines », pp. 07-23.</w:t>
      </w:r>
    </w:p>
  </w:footnote>
  <w:footnote w:id="41">
    <w:p w14:paraId="2CFA217F" w14:textId="77777777" w:rsidR="003F2C54" w:rsidRDefault="003F2C54" w:rsidP="00F975F0">
      <w:pPr>
        <w:pStyle w:val="Notedebasdepage"/>
      </w:pPr>
      <w:r>
        <w:rPr>
          <w:rStyle w:val="Appelnotedebasdep"/>
        </w:rPr>
        <w:footnoteRef/>
      </w:r>
      <w:r>
        <w:t xml:space="preserve"> </w:t>
      </w:r>
      <w:r w:rsidRPr="002004CA">
        <w:rPr>
          <w:sz w:val="18"/>
          <w:szCs w:val="18"/>
        </w:rPr>
        <w:t>Chobeaux, F. &amp; Segrestan, P. (2003). Le sport : un moyen d’intervention sociale sous conditions. Empan, pp. 48-50.</w:t>
      </w:r>
    </w:p>
  </w:footnote>
  <w:footnote w:id="42">
    <w:p w14:paraId="02086732" w14:textId="77777777" w:rsidR="003F2C54" w:rsidRPr="007078FD" w:rsidRDefault="003F2C54" w:rsidP="00F95521">
      <w:pPr>
        <w:pStyle w:val="Notedebasdepage"/>
        <w:rPr>
          <w:sz w:val="18"/>
          <w:szCs w:val="18"/>
        </w:rPr>
      </w:pPr>
      <w:r w:rsidRPr="007078FD">
        <w:rPr>
          <w:rStyle w:val="Appelnotedebasdep"/>
          <w:sz w:val="18"/>
          <w:szCs w:val="18"/>
        </w:rPr>
        <w:footnoteRef/>
      </w:r>
      <w:r w:rsidRPr="007078FD">
        <w:rPr>
          <w:sz w:val="18"/>
          <w:szCs w:val="18"/>
        </w:rPr>
        <w:t xml:space="preserve"> Paugam, S. (1990, Juin). Insertion, intégration, participation. Recherches et Prévisions, pp. 7-8</w:t>
      </w:r>
    </w:p>
  </w:footnote>
  <w:footnote w:id="43">
    <w:p w14:paraId="176B92FA" w14:textId="77777777" w:rsidR="003F2C54" w:rsidRPr="007078FD" w:rsidRDefault="003F2C54" w:rsidP="00F95521">
      <w:pPr>
        <w:pStyle w:val="Notedebasdepage"/>
        <w:rPr>
          <w:sz w:val="18"/>
          <w:szCs w:val="18"/>
        </w:rPr>
      </w:pPr>
      <w:r w:rsidRPr="007078FD">
        <w:rPr>
          <w:rStyle w:val="Appelnotedebasdep"/>
          <w:sz w:val="18"/>
          <w:szCs w:val="18"/>
        </w:rPr>
        <w:footnoteRef/>
      </w:r>
      <w:r w:rsidRPr="007078FD">
        <w:rPr>
          <w:sz w:val="18"/>
          <w:szCs w:val="18"/>
        </w:rPr>
        <w:t xml:space="preserve"> Ibidem</w:t>
      </w:r>
    </w:p>
  </w:footnote>
  <w:footnote w:id="44">
    <w:p w14:paraId="4E03EF86" w14:textId="77777777" w:rsidR="003F2C54" w:rsidRDefault="003F2C54" w:rsidP="007078FD">
      <w:pPr>
        <w:pStyle w:val="Notedebasdepage"/>
      </w:pPr>
      <w:r w:rsidRPr="007078FD">
        <w:rPr>
          <w:rStyle w:val="Appelnotedebasdep"/>
          <w:sz w:val="18"/>
          <w:szCs w:val="18"/>
        </w:rPr>
        <w:footnoteRef/>
      </w:r>
      <w:r w:rsidRPr="007078FD">
        <w:rPr>
          <w:sz w:val="18"/>
          <w:szCs w:val="18"/>
        </w:rPr>
        <w:t xml:space="preserve"> </w:t>
      </w:r>
      <w:bookmarkStart w:id="29" w:name="_Hlk45714410"/>
      <w:r w:rsidRPr="007078FD">
        <w:rPr>
          <w:sz w:val="18"/>
          <w:szCs w:val="18"/>
        </w:rPr>
        <w:t>Castel, R. (1994). La dynamique des processus de marginalisation : de la vulnérabilité à la désaffiliation. Cahiers de recherche sociologique, pp. 11-27.</w:t>
      </w:r>
      <w:bookmarkEnd w:id="29"/>
    </w:p>
  </w:footnote>
  <w:footnote w:id="45">
    <w:p w14:paraId="0808C305" w14:textId="77777777" w:rsidR="003F2C54" w:rsidRPr="007078FD" w:rsidRDefault="003F2C54" w:rsidP="007078FD">
      <w:pPr>
        <w:pStyle w:val="Notedebasdepage"/>
        <w:rPr>
          <w:sz w:val="18"/>
          <w:szCs w:val="18"/>
        </w:rPr>
      </w:pPr>
      <w:r w:rsidRPr="007078FD">
        <w:rPr>
          <w:rStyle w:val="Appelnotedebasdep"/>
          <w:sz w:val="18"/>
          <w:szCs w:val="18"/>
        </w:rPr>
        <w:footnoteRef/>
      </w:r>
      <w:r w:rsidRPr="007078FD">
        <w:rPr>
          <w:sz w:val="18"/>
          <w:szCs w:val="18"/>
        </w:rPr>
        <w:t xml:space="preserve"> Ibidem</w:t>
      </w:r>
    </w:p>
  </w:footnote>
  <w:footnote w:id="46">
    <w:p w14:paraId="6B2956FB" w14:textId="12B3E99C" w:rsidR="003F2C54" w:rsidRDefault="003F2C54">
      <w:pPr>
        <w:pStyle w:val="Notedebasdepage"/>
      </w:pPr>
      <w:r>
        <w:rPr>
          <w:rStyle w:val="Appelnotedebasdep"/>
        </w:rPr>
        <w:footnoteRef/>
      </w:r>
      <w:r>
        <w:t xml:space="preserve"> </w:t>
      </w:r>
      <w:bookmarkStart w:id="30" w:name="_Hlk45724687"/>
      <w:r w:rsidRPr="0080707F">
        <w:rPr>
          <w:color w:val="FF0000"/>
        </w:rPr>
        <w:t>Source ?</w:t>
      </w:r>
      <w:bookmarkEnd w:id="30"/>
    </w:p>
  </w:footnote>
  <w:footnote w:id="47">
    <w:p w14:paraId="29EE69AE" w14:textId="228E2627" w:rsidR="003F2C54" w:rsidRDefault="003F2C54">
      <w:pPr>
        <w:pStyle w:val="Notedebasdepage"/>
      </w:pPr>
      <w:r>
        <w:rPr>
          <w:rStyle w:val="Appelnotedebasdep"/>
        </w:rPr>
        <w:footnoteRef/>
      </w:r>
      <w:r>
        <w:t xml:space="preserve"> </w:t>
      </w:r>
      <w:r w:rsidRPr="0080707F">
        <w:rPr>
          <w:color w:val="FF0000"/>
        </w:rPr>
        <w:t>Source ?</w:t>
      </w:r>
    </w:p>
  </w:footnote>
  <w:footnote w:id="48">
    <w:p w14:paraId="6A46699C" w14:textId="4ED78363" w:rsidR="003F2C54" w:rsidRDefault="003F2C54">
      <w:pPr>
        <w:pStyle w:val="Notedebasdepage"/>
      </w:pPr>
      <w:r>
        <w:rPr>
          <w:rStyle w:val="Appelnotedebasdep"/>
        </w:rPr>
        <w:footnoteRef/>
      </w:r>
      <w:r>
        <w:t xml:space="preserve"> </w:t>
      </w:r>
      <w:r w:rsidRPr="00512D2C">
        <w:rPr>
          <w:sz w:val="18"/>
          <w:szCs w:val="18"/>
        </w:rPr>
        <w:t>Castel, R. (1994). La dynamique des processus de marginalisation : de la vulnérabilité à la désaffiliation. Cahiers de recherche sociologique, pp. 11-27.</w:t>
      </w:r>
    </w:p>
  </w:footnote>
  <w:footnote w:id="49">
    <w:p w14:paraId="0303123F" w14:textId="3E37A18A" w:rsidR="003F2C54" w:rsidRPr="00124EB4" w:rsidRDefault="003F2C54">
      <w:pPr>
        <w:pStyle w:val="Notedebasdepage"/>
        <w:rPr>
          <w:sz w:val="18"/>
          <w:szCs w:val="18"/>
        </w:rPr>
      </w:pPr>
      <w:r>
        <w:rPr>
          <w:rStyle w:val="Appelnotedebasdep"/>
        </w:rPr>
        <w:footnoteRef/>
      </w:r>
      <w:r>
        <w:rPr>
          <w:sz w:val="18"/>
          <w:szCs w:val="18"/>
        </w:rPr>
        <w:t xml:space="preserve"> Ibidem</w:t>
      </w:r>
      <w:r w:rsidRPr="00124EB4">
        <w:rPr>
          <w:sz w:val="18"/>
          <w:szCs w:val="18"/>
        </w:rPr>
        <w:t>.</w:t>
      </w:r>
    </w:p>
  </w:footnote>
  <w:footnote w:id="50">
    <w:p w14:paraId="1763663B" w14:textId="3C3161DD" w:rsidR="003F2C54" w:rsidRDefault="003F2C54" w:rsidP="004D42CF">
      <w:pPr>
        <w:pStyle w:val="Notedebasdepage"/>
      </w:pPr>
      <w:r w:rsidRPr="00124EB4">
        <w:rPr>
          <w:rStyle w:val="Appelnotedebasdep"/>
          <w:sz w:val="18"/>
          <w:szCs w:val="18"/>
        </w:rPr>
        <w:footnoteRef/>
      </w:r>
      <w:r w:rsidRPr="00124EB4">
        <w:rPr>
          <w:sz w:val="18"/>
          <w:szCs w:val="18"/>
        </w:rPr>
        <w:t xml:space="preserve"> </w:t>
      </w:r>
      <w:bookmarkStart w:id="31" w:name="_Hlk45881184"/>
      <w:r w:rsidRPr="00106C5D">
        <w:rPr>
          <w:sz w:val="18"/>
          <w:szCs w:val="18"/>
        </w:rPr>
        <w:t>Castel, R. (1994). La dynamique des processus de marginalisation : de la vulnérabilité à la désaffiliation. Cahiers de recherche sociologique, pp. 11-27</w:t>
      </w:r>
      <w:bookmarkEnd w:id="31"/>
    </w:p>
  </w:footnote>
  <w:footnote w:id="51">
    <w:p w14:paraId="31C9D8FF" w14:textId="39A0C7AA" w:rsidR="003F2C54" w:rsidRDefault="003F2C54">
      <w:pPr>
        <w:pStyle w:val="Notedebasdepage"/>
      </w:pPr>
      <w:r>
        <w:rPr>
          <w:rStyle w:val="Appelnotedebasdep"/>
        </w:rPr>
        <w:footnoteRef/>
      </w:r>
      <w:r>
        <w:t xml:space="preserve"> </w:t>
      </w:r>
      <w:r w:rsidRPr="00EE3CA6">
        <w:rPr>
          <w:sz w:val="18"/>
          <w:szCs w:val="18"/>
        </w:rPr>
        <w:t>Thalineau, A. (2012, Mars). Le cadre normatif de l’accompagnement social : entre permanence et changement. Cahiers de l’action, pp. 9-12.</w:t>
      </w:r>
    </w:p>
  </w:footnote>
  <w:footnote w:id="52">
    <w:p w14:paraId="29EE9BAC" w14:textId="0A1F81EB" w:rsidR="003F2C54" w:rsidRDefault="003F2C54">
      <w:pPr>
        <w:pStyle w:val="Notedebasdepage"/>
      </w:pPr>
      <w:r>
        <w:rPr>
          <w:rStyle w:val="Appelnotedebasdep"/>
        </w:rPr>
        <w:footnoteRef/>
      </w:r>
      <w:r>
        <w:t xml:space="preserve"> Ibidem.</w:t>
      </w:r>
    </w:p>
  </w:footnote>
  <w:footnote w:id="53">
    <w:p w14:paraId="7A10DCE2" w14:textId="77777777" w:rsidR="003F2C54" w:rsidRDefault="003F2C54" w:rsidP="00C73D49">
      <w:pPr>
        <w:pStyle w:val="Notedebasdepage"/>
      </w:pPr>
      <w:r>
        <w:rPr>
          <w:rStyle w:val="Appelnotedebasdep"/>
        </w:rPr>
        <w:footnoteRef/>
      </w:r>
      <w:r>
        <w:t xml:space="preserve"> </w:t>
      </w:r>
      <w:r w:rsidRPr="00C307F0">
        <w:rPr>
          <w:sz w:val="18"/>
          <w:szCs w:val="18"/>
        </w:rPr>
        <w:t>C.P.A.S Charleroi. (2020). cpas charleroi/ activites-d-insertion-sociale. Récupéré sur CPAS Charleroi</w:t>
      </w:r>
      <w:r>
        <w:rPr>
          <w:sz w:val="18"/>
          <w:szCs w:val="18"/>
        </w:rPr>
        <w:t xml:space="preserve"> </w:t>
      </w:r>
      <w:r w:rsidRPr="00C307F0">
        <w:rPr>
          <w:sz w:val="18"/>
          <w:szCs w:val="18"/>
        </w:rPr>
        <w:t>: https://www.cpascharleroi.be/fr/insertion/espaces-citoyens/espace-citoyen-de-gosselies/activites-d-insertion-sociale</w:t>
      </w:r>
    </w:p>
  </w:footnote>
  <w:footnote w:id="54">
    <w:p w14:paraId="76657F02" w14:textId="77777777" w:rsidR="003F2C54" w:rsidRDefault="003F2C54" w:rsidP="00E16AA4">
      <w:pPr>
        <w:pStyle w:val="Notedebasdepage"/>
      </w:pPr>
      <w:r>
        <w:rPr>
          <w:rStyle w:val="Appelnotedebasdep"/>
        </w:rPr>
        <w:footnoteRef/>
      </w:r>
      <w:r>
        <w:t xml:space="preserve"> </w:t>
      </w:r>
      <w:r w:rsidRPr="001E2FBF">
        <w:t>Naja, A. (2005). Les effets pervers des approches fonctionnalistes en matière d’intégration par le sport. Intégration par le sport : représentations et, pp. 39-55.</w:t>
      </w:r>
    </w:p>
  </w:footnote>
  <w:footnote w:id="55">
    <w:p w14:paraId="3D1E250C" w14:textId="77777777" w:rsidR="003F2C54" w:rsidRDefault="003F2C54" w:rsidP="00A7126E">
      <w:pPr>
        <w:pStyle w:val="Notedebasdepage"/>
      </w:pPr>
      <w:r>
        <w:rPr>
          <w:rStyle w:val="Appelnotedebasdep"/>
        </w:rPr>
        <w:footnoteRef/>
      </w:r>
      <w:r>
        <w:t xml:space="preserve"> </w:t>
      </w:r>
      <w:r w:rsidRPr="005C67A7">
        <w:t>Bourdieu, P. (1984). Questions de sociologie. Paris</w:t>
      </w:r>
      <w:r>
        <w:t xml:space="preserve"> </w:t>
      </w:r>
      <w:r w:rsidRPr="005C67A7">
        <w:t>: Editions de minuit.</w:t>
      </w:r>
    </w:p>
  </w:footnote>
  <w:footnote w:id="56">
    <w:p w14:paraId="2C6BF23B" w14:textId="1EF9DFCC" w:rsidR="003F2C54" w:rsidRDefault="003F2C54">
      <w:pPr>
        <w:pStyle w:val="Notedebasdepage"/>
      </w:pPr>
      <w:r>
        <w:rPr>
          <w:rStyle w:val="Appelnotedebasdep"/>
        </w:rPr>
        <w:footnoteRef/>
      </w:r>
      <w:r>
        <w:t xml:space="preserve"> </w:t>
      </w:r>
      <w:r w:rsidRPr="000919CD">
        <w:t>Duret, P. (2008). Sociologie du sport. Paris</w:t>
      </w:r>
      <w:r>
        <w:t xml:space="preserve"> </w:t>
      </w:r>
      <w:r w:rsidRPr="000919CD">
        <w:t>: Presse Universitaire de France.</w:t>
      </w:r>
    </w:p>
  </w:footnote>
  <w:footnote w:id="57">
    <w:p w14:paraId="1E8F851D" w14:textId="20BD7338" w:rsidR="003F2C54" w:rsidRDefault="003F2C54">
      <w:pPr>
        <w:pStyle w:val="Notedebasdepage"/>
      </w:pPr>
      <w:r>
        <w:rPr>
          <w:rStyle w:val="Appelnotedebasdep"/>
        </w:rPr>
        <w:footnoteRef/>
      </w:r>
      <w:r>
        <w:t xml:space="preserve"> Ibidem.</w:t>
      </w:r>
    </w:p>
  </w:footnote>
  <w:footnote w:id="58">
    <w:p w14:paraId="2FDFF6AA" w14:textId="77777777" w:rsidR="003F2C54" w:rsidRDefault="003F2C54" w:rsidP="003E6FB6">
      <w:pPr>
        <w:pStyle w:val="Notedebasdepage"/>
      </w:pPr>
      <w:r>
        <w:rPr>
          <w:rStyle w:val="Appelnotedebasdep"/>
        </w:rPr>
        <w:footnoteRef/>
      </w:r>
      <w:r>
        <w:t xml:space="preserve"> </w:t>
      </w:r>
      <w:r w:rsidRPr="0010540C">
        <w:t>Defrance, J. (2006). Sociologie du sport. Paris</w:t>
      </w:r>
      <w:r>
        <w:t xml:space="preserve"> </w:t>
      </w:r>
      <w:r w:rsidRPr="0010540C">
        <w:t>: La Découverte.</w:t>
      </w:r>
    </w:p>
  </w:footnote>
  <w:footnote w:id="59">
    <w:p w14:paraId="7877F458" w14:textId="530C4F8A" w:rsidR="003F2C54" w:rsidRDefault="003F2C54" w:rsidP="003349BA">
      <w:pPr>
        <w:pStyle w:val="Notedebasdepage"/>
      </w:pPr>
      <w:r>
        <w:rPr>
          <w:rStyle w:val="Appelnotedebasdep"/>
        </w:rPr>
        <w:footnoteRef/>
      </w:r>
      <w:r>
        <w:t xml:space="preserve"> </w:t>
      </w:r>
      <w:r w:rsidRPr="001C2DC7">
        <w:t>Parlebas, P. (1986). Eléments de sociologie du sport. Paris</w:t>
      </w:r>
      <w:r>
        <w:t xml:space="preserve"> </w:t>
      </w:r>
      <w:r w:rsidRPr="001C2DC7">
        <w:t>: Presses Universitaires de France.</w:t>
      </w:r>
    </w:p>
  </w:footnote>
  <w:footnote w:id="60">
    <w:p w14:paraId="7BCBB310" w14:textId="77777777" w:rsidR="003F2C54" w:rsidRPr="00390BE7" w:rsidRDefault="003F2C54" w:rsidP="0002464A">
      <w:pPr>
        <w:pStyle w:val="Notedebasdepage"/>
        <w:rPr>
          <w:sz w:val="18"/>
          <w:szCs w:val="18"/>
        </w:rPr>
      </w:pPr>
      <w:r w:rsidRPr="00390BE7">
        <w:rPr>
          <w:rStyle w:val="Appelnotedebasdep"/>
          <w:sz w:val="18"/>
          <w:szCs w:val="18"/>
        </w:rPr>
        <w:footnoteRef/>
      </w:r>
      <w:r w:rsidRPr="00390BE7">
        <w:rPr>
          <w:sz w:val="18"/>
          <w:szCs w:val="18"/>
        </w:rPr>
        <w:t xml:space="preserve"> ACCO. (2010). « Pauvreté en Belgique », Annuaire. Leuven : ACCO.</w:t>
      </w:r>
    </w:p>
  </w:footnote>
  <w:footnote w:id="61">
    <w:p w14:paraId="50A165AC" w14:textId="77777777" w:rsidR="003F2C54" w:rsidRDefault="003F2C54" w:rsidP="0002464A">
      <w:pPr>
        <w:pStyle w:val="Notedebasdepage"/>
      </w:pPr>
      <w:r w:rsidRPr="00390BE7">
        <w:rPr>
          <w:rStyle w:val="Appelnotedebasdep"/>
          <w:sz w:val="18"/>
          <w:szCs w:val="18"/>
        </w:rPr>
        <w:footnoteRef/>
      </w:r>
      <w:r w:rsidRPr="00390BE7">
        <w:rPr>
          <w:sz w:val="18"/>
          <w:szCs w:val="18"/>
        </w:rPr>
        <w:t xml:space="preserve"> Ibidem.</w:t>
      </w:r>
    </w:p>
  </w:footnote>
  <w:footnote w:id="62">
    <w:p w14:paraId="5AC650DF" w14:textId="74BC12B7" w:rsidR="003F2C54" w:rsidRPr="00390BE7" w:rsidRDefault="003F2C54" w:rsidP="0002464A">
      <w:pPr>
        <w:pStyle w:val="Notedebasdepage"/>
        <w:rPr>
          <w:sz w:val="18"/>
          <w:szCs w:val="18"/>
        </w:rPr>
      </w:pPr>
      <w:r>
        <w:rPr>
          <w:rStyle w:val="Appelnotedebasdep"/>
        </w:rPr>
        <w:footnoteRef/>
      </w:r>
      <w:r>
        <w:t xml:space="preserve"> </w:t>
      </w:r>
      <w:r>
        <w:rPr>
          <w:sz w:val="18"/>
          <w:szCs w:val="18"/>
        </w:rPr>
        <w:t>Ibidem.</w:t>
      </w:r>
    </w:p>
  </w:footnote>
  <w:footnote w:id="63">
    <w:p w14:paraId="05196F9B" w14:textId="77777777" w:rsidR="003F2C54" w:rsidRPr="00390BE7" w:rsidRDefault="003F2C54" w:rsidP="0002464A">
      <w:pPr>
        <w:pStyle w:val="Notedebasdepage"/>
        <w:rPr>
          <w:sz w:val="18"/>
          <w:szCs w:val="18"/>
        </w:rPr>
      </w:pPr>
      <w:r w:rsidRPr="00390BE7">
        <w:rPr>
          <w:rStyle w:val="Appelnotedebasdep"/>
          <w:sz w:val="18"/>
          <w:szCs w:val="18"/>
        </w:rPr>
        <w:footnoteRef/>
      </w:r>
      <w:r w:rsidRPr="00390BE7">
        <w:rPr>
          <w:sz w:val="18"/>
          <w:szCs w:val="18"/>
        </w:rPr>
        <w:t xml:space="preserve"> Franssen, A. (2003, Décembre). Le sujet au cœur de la nouvelle question sociale. La Revue nouvelle, p. 29.</w:t>
      </w:r>
    </w:p>
  </w:footnote>
  <w:footnote w:id="64">
    <w:p w14:paraId="3BDB32B3" w14:textId="77777777" w:rsidR="003F2C54" w:rsidRDefault="003F2C54" w:rsidP="0002464A">
      <w:pPr>
        <w:pStyle w:val="Notedebasdepage"/>
      </w:pPr>
      <w:r w:rsidRPr="00390BE7">
        <w:rPr>
          <w:rStyle w:val="Appelnotedebasdep"/>
          <w:sz w:val="18"/>
          <w:szCs w:val="18"/>
        </w:rPr>
        <w:footnoteRef/>
      </w:r>
      <w:r w:rsidRPr="00390BE7">
        <w:rPr>
          <w:sz w:val="18"/>
          <w:szCs w:val="18"/>
        </w:rPr>
        <w:t xml:space="preserve"> Dumont, D. (2012). Les droits sociaux fondamentaux dans la lutte contre la pauvreté. Bruges</w:t>
      </w:r>
      <w:r>
        <w:rPr>
          <w:sz w:val="18"/>
          <w:szCs w:val="18"/>
        </w:rPr>
        <w:t xml:space="preserve"> </w:t>
      </w:r>
      <w:r w:rsidRPr="00390BE7">
        <w:rPr>
          <w:sz w:val="18"/>
          <w:szCs w:val="18"/>
        </w:rPr>
        <w:t>: die Keure / la Charte.</w:t>
      </w:r>
    </w:p>
  </w:footnote>
  <w:footnote w:id="65">
    <w:p w14:paraId="3DD7BAB5" w14:textId="35DB66C1" w:rsidR="003F2C54" w:rsidRDefault="003F2C54" w:rsidP="004C03ED">
      <w:pPr>
        <w:pStyle w:val="Notedebasdepage"/>
      </w:pPr>
      <w:r>
        <w:rPr>
          <w:rStyle w:val="Appelnotedebasdep"/>
        </w:rPr>
        <w:footnoteRef/>
      </w:r>
      <w:r>
        <w:t xml:space="preserve"> </w:t>
      </w:r>
      <w:r w:rsidRPr="00151A7C">
        <w:t xml:space="preserve">Collet, C. (2018). Comprendre le développement et la structuration de </w:t>
      </w:r>
      <w:r>
        <w:t>« </w:t>
      </w:r>
      <w:r w:rsidRPr="00151A7C">
        <w:t>l’espace des “ socio-sports ” rennais</w:t>
      </w:r>
      <w:r>
        <w:t> »</w:t>
      </w:r>
      <w:r w:rsidRPr="00151A7C">
        <w:t>. Rennes</w:t>
      </w:r>
      <w:r>
        <w:t xml:space="preserve"> </w:t>
      </w:r>
      <w:r w:rsidRPr="00151A7C">
        <w:t>: HAL-Archives ouvertes.</w:t>
      </w:r>
    </w:p>
  </w:footnote>
  <w:footnote w:id="66">
    <w:p w14:paraId="639A1FA1" w14:textId="77777777" w:rsidR="003F2C54" w:rsidRDefault="003F2C54" w:rsidP="00AE381D">
      <w:pPr>
        <w:pStyle w:val="Notedebasdepage"/>
      </w:pPr>
      <w:r>
        <w:rPr>
          <w:rStyle w:val="Appelnotedebasdep"/>
        </w:rPr>
        <w:footnoteRef/>
      </w:r>
      <w:r>
        <w:t xml:space="preserve"> </w:t>
      </w:r>
      <w:r w:rsidRPr="005B6479">
        <w:t>Mignon, P. (2000, Juillet-Aout). Sport, insertion, intégration. Hommes &amp; Migrations, pp. 15-26.</w:t>
      </w:r>
    </w:p>
  </w:footnote>
  <w:footnote w:id="67">
    <w:p w14:paraId="2ABC559B" w14:textId="7814E09F" w:rsidR="003F2C54" w:rsidRDefault="003F2C54" w:rsidP="00AE381D">
      <w:pPr>
        <w:pStyle w:val="Notedebasdepage"/>
      </w:pPr>
      <w:r>
        <w:rPr>
          <w:rStyle w:val="Appelnotedebasdep"/>
        </w:rPr>
        <w:footnoteRef/>
      </w:r>
      <w:r>
        <w:t xml:space="preserve"> </w:t>
      </w:r>
      <w:r w:rsidRPr="006706AD">
        <w:t>Racine, S. (2007, Janvier). Un tour d’horizon de l’exclusion. Service social, pp. 91-108.</w:t>
      </w:r>
    </w:p>
  </w:footnote>
  <w:footnote w:id="68">
    <w:p w14:paraId="162CE74A" w14:textId="77777777" w:rsidR="003F2C54" w:rsidRDefault="003F2C54" w:rsidP="00AE381D">
      <w:pPr>
        <w:pStyle w:val="Notedebasdepage"/>
      </w:pPr>
      <w:r>
        <w:rPr>
          <w:rStyle w:val="Appelnotedebasdep"/>
        </w:rPr>
        <w:footnoteRef/>
      </w:r>
      <w:r>
        <w:t xml:space="preserve"> Ibidem.</w:t>
      </w:r>
    </w:p>
  </w:footnote>
  <w:footnote w:id="69">
    <w:p w14:paraId="53B1BC67" w14:textId="77777777" w:rsidR="003F2C54" w:rsidRDefault="003F2C54" w:rsidP="00AE381D">
      <w:pPr>
        <w:pStyle w:val="Notedebasdepage"/>
      </w:pPr>
      <w:r>
        <w:rPr>
          <w:rStyle w:val="Appelnotedebasdep"/>
        </w:rPr>
        <w:footnoteRef/>
      </w:r>
      <w:r>
        <w:t xml:space="preserve"> </w:t>
      </w:r>
      <w:r w:rsidRPr="00532A6D">
        <w:t>Holt, L. H. (2004). Toward a Grounded Theory of the Psychosocial Competencies and Environmental Conditions Associated with Soccer Success. Journal of Applied Sport Psychology, pp. 199-219.</w:t>
      </w:r>
      <w:r>
        <w:t xml:space="preserve"> </w:t>
      </w:r>
    </w:p>
  </w:footnote>
  <w:footnote w:id="70">
    <w:p w14:paraId="67A9A636" w14:textId="0D06176D" w:rsidR="003F2C54" w:rsidRDefault="003F2C54" w:rsidP="00B806BB">
      <w:pPr>
        <w:pStyle w:val="Notedebasdepage"/>
      </w:pPr>
      <w:r>
        <w:rPr>
          <w:rStyle w:val="Appelnotedebasdep"/>
        </w:rPr>
        <w:footnoteRef/>
      </w:r>
      <w:r>
        <w:t xml:space="preserve"> </w:t>
      </w:r>
      <w:r w:rsidRPr="00596E48">
        <w:rPr>
          <w:sz w:val="18"/>
          <w:szCs w:val="18"/>
        </w:rPr>
        <w:t>Durkheim, E. (1922). Education et sociologie. Paris : Presses Universitaires de France.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87DAB"/>
    <w:multiLevelType w:val="hybridMultilevel"/>
    <w:tmpl w:val="A41E8416"/>
    <w:lvl w:ilvl="0" w:tplc="CC8CBC1A">
      <w:start w:val="5"/>
      <w:numFmt w:val="bullet"/>
      <w:lvlText w:val="-"/>
      <w:lvlJc w:val="left"/>
      <w:pPr>
        <w:ind w:left="720" w:hanging="360"/>
      </w:pPr>
      <w:rPr>
        <w:rFonts w:ascii="Arial" w:eastAsiaTheme="minorEastAs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7530FF"/>
    <w:multiLevelType w:val="hybridMultilevel"/>
    <w:tmpl w:val="B164F5F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071A17BB"/>
    <w:multiLevelType w:val="hybridMultilevel"/>
    <w:tmpl w:val="0E901CC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08B35BC2"/>
    <w:multiLevelType w:val="hybridMultilevel"/>
    <w:tmpl w:val="B0428890"/>
    <w:lvl w:ilvl="0" w:tplc="CC8CBC1A">
      <w:start w:val="5"/>
      <w:numFmt w:val="bullet"/>
      <w:lvlText w:val="-"/>
      <w:lvlJc w:val="left"/>
      <w:pPr>
        <w:ind w:left="720" w:hanging="360"/>
      </w:pPr>
      <w:rPr>
        <w:rFonts w:ascii="Arial" w:eastAsiaTheme="minorEastAs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DBE75A4"/>
    <w:multiLevelType w:val="hybridMultilevel"/>
    <w:tmpl w:val="C608DA8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221A7F4D"/>
    <w:multiLevelType w:val="hybridMultilevel"/>
    <w:tmpl w:val="05062902"/>
    <w:lvl w:ilvl="0" w:tplc="CC8CBC1A">
      <w:start w:val="5"/>
      <w:numFmt w:val="bullet"/>
      <w:lvlText w:val="-"/>
      <w:lvlJc w:val="left"/>
      <w:pPr>
        <w:ind w:left="720" w:hanging="360"/>
      </w:pPr>
      <w:rPr>
        <w:rFonts w:ascii="Arial" w:eastAsiaTheme="minorEastAs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7842250"/>
    <w:multiLevelType w:val="hybridMultilevel"/>
    <w:tmpl w:val="3DC40344"/>
    <w:lvl w:ilvl="0" w:tplc="CC8CBC1A">
      <w:start w:val="5"/>
      <w:numFmt w:val="bullet"/>
      <w:lvlText w:val="-"/>
      <w:lvlJc w:val="left"/>
      <w:pPr>
        <w:ind w:left="720" w:hanging="360"/>
      </w:pPr>
      <w:rPr>
        <w:rFonts w:ascii="Arial" w:eastAsiaTheme="minorEastAs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1470987"/>
    <w:multiLevelType w:val="hybridMultilevel"/>
    <w:tmpl w:val="4CF81F7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 w15:restartNumberingAfterBreak="0">
    <w:nsid w:val="421D1B3B"/>
    <w:multiLevelType w:val="hybridMultilevel"/>
    <w:tmpl w:val="DA8833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299291B"/>
    <w:multiLevelType w:val="hybridMultilevel"/>
    <w:tmpl w:val="3354ACE6"/>
    <w:lvl w:ilvl="0" w:tplc="CC8CBC1A">
      <w:start w:val="5"/>
      <w:numFmt w:val="bullet"/>
      <w:lvlText w:val="-"/>
      <w:lvlJc w:val="left"/>
      <w:pPr>
        <w:ind w:left="720" w:hanging="360"/>
      </w:pPr>
      <w:rPr>
        <w:rFonts w:ascii="Arial" w:eastAsiaTheme="minorEastAs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7A53672"/>
    <w:multiLevelType w:val="hybridMultilevel"/>
    <w:tmpl w:val="DA50D53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4A0848B4"/>
    <w:multiLevelType w:val="hybridMultilevel"/>
    <w:tmpl w:val="D7A0D566"/>
    <w:lvl w:ilvl="0" w:tplc="CC8CBC1A">
      <w:start w:val="5"/>
      <w:numFmt w:val="bullet"/>
      <w:lvlText w:val="-"/>
      <w:lvlJc w:val="left"/>
      <w:pPr>
        <w:ind w:left="720" w:hanging="360"/>
      </w:pPr>
      <w:rPr>
        <w:rFonts w:ascii="Arial" w:eastAsiaTheme="minorEastAs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A612D5A"/>
    <w:multiLevelType w:val="hybridMultilevel"/>
    <w:tmpl w:val="3E0A54E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3" w15:restartNumberingAfterBreak="0">
    <w:nsid w:val="527D3C31"/>
    <w:multiLevelType w:val="hybridMultilevel"/>
    <w:tmpl w:val="D630AE34"/>
    <w:lvl w:ilvl="0" w:tplc="CC8CBC1A">
      <w:start w:val="5"/>
      <w:numFmt w:val="bullet"/>
      <w:lvlText w:val="-"/>
      <w:lvlJc w:val="left"/>
      <w:pPr>
        <w:ind w:left="720" w:hanging="360"/>
      </w:pPr>
      <w:rPr>
        <w:rFonts w:ascii="Arial" w:eastAsiaTheme="minorEastAsia"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5AF4F87"/>
    <w:multiLevelType w:val="hybridMultilevel"/>
    <w:tmpl w:val="5BA8A2D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5" w15:restartNumberingAfterBreak="0">
    <w:nsid w:val="61FC3F3A"/>
    <w:multiLevelType w:val="hybridMultilevel"/>
    <w:tmpl w:val="9DCE87C6"/>
    <w:lvl w:ilvl="0" w:tplc="CC8CBC1A">
      <w:start w:val="5"/>
      <w:numFmt w:val="bullet"/>
      <w:lvlText w:val="-"/>
      <w:lvlJc w:val="left"/>
      <w:pPr>
        <w:ind w:left="720" w:hanging="360"/>
      </w:pPr>
      <w:rPr>
        <w:rFonts w:ascii="Arial" w:eastAsiaTheme="minorEastAs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C8209F4"/>
    <w:multiLevelType w:val="hybridMultilevel"/>
    <w:tmpl w:val="22E87CE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7" w15:restartNumberingAfterBreak="0">
    <w:nsid w:val="6FE62958"/>
    <w:multiLevelType w:val="hybridMultilevel"/>
    <w:tmpl w:val="B37C0BC6"/>
    <w:lvl w:ilvl="0" w:tplc="080C0001">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8" w15:restartNumberingAfterBreak="0">
    <w:nsid w:val="723119BD"/>
    <w:multiLevelType w:val="hybridMultilevel"/>
    <w:tmpl w:val="42980C4A"/>
    <w:lvl w:ilvl="0" w:tplc="CC8CBC1A">
      <w:start w:val="5"/>
      <w:numFmt w:val="bullet"/>
      <w:lvlText w:val="-"/>
      <w:lvlJc w:val="left"/>
      <w:pPr>
        <w:ind w:left="720" w:hanging="360"/>
      </w:pPr>
      <w:rPr>
        <w:rFonts w:ascii="Arial" w:eastAsiaTheme="minorEastAs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9"/>
  </w:num>
  <w:num w:numId="4">
    <w:abstractNumId w:val="0"/>
  </w:num>
  <w:num w:numId="5">
    <w:abstractNumId w:val="6"/>
  </w:num>
  <w:num w:numId="6">
    <w:abstractNumId w:val="11"/>
  </w:num>
  <w:num w:numId="7">
    <w:abstractNumId w:val="3"/>
  </w:num>
  <w:num w:numId="8">
    <w:abstractNumId w:val="8"/>
  </w:num>
  <w:num w:numId="9">
    <w:abstractNumId w:val="15"/>
  </w:num>
  <w:num w:numId="10">
    <w:abstractNumId w:val="18"/>
  </w:num>
  <w:num w:numId="11">
    <w:abstractNumId w:val="16"/>
  </w:num>
  <w:num w:numId="12">
    <w:abstractNumId w:val="4"/>
  </w:num>
  <w:num w:numId="13">
    <w:abstractNumId w:val="2"/>
  </w:num>
  <w:num w:numId="14">
    <w:abstractNumId w:val="10"/>
  </w:num>
  <w:num w:numId="15">
    <w:abstractNumId w:val="14"/>
  </w:num>
  <w:num w:numId="16">
    <w:abstractNumId w:val="7"/>
  </w:num>
  <w:num w:numId="17">
    <w:abstractNumId w:val="1"/>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E9"/>
    <w:rsid w:val="00016889"/>
    <w:rsid w:val="00023EF9"/>
    <w:rsid w:val="0002464A"/>
    <w:rsid w:val="0002744E"/>
    <w:rsid w:val="00032D31"/>
    <w:rsid w:val="000347DC"/>
    <w:rsid w:val="000413A6"/>
    <w:rsid w:val="00042596"/>
    <w:rsid w:val="000436D4"/>
    <w:rsid w:val="000443E0"/>
    <w:rsid w:val="00045B90"/>
    <w:rsid w:val="000508BE"/>
    <w:rsid w:val="00060B7B"/>
    <w:rsid w:val="0006279A"/>
    <w:rsid w:val="000639ED"/>
    <w:rsid w:val="000709F2"/>
    <w:rsid w:val="00071858"/>
    <w:rsid w:val="000779E6"/>
    <w:rsid w:val="0008314E"/>
    <w:rsid w:val="00084B9A"/>
    <w:rsid w:val="00084F84"/>
    <w:rsid w:val="0009103A"/>
    <w:rsid w:val="000919CD"/>
    <w:rsid w:val="000940C4"/>
    <w:rsid w:val="00097A22"/>
    <w:rsid w:val="000A0368"/>
    <w:rsid w:val="000A4563"/>
    <w:rsid w:val="000A50E9"/>
    <w:rsid w:val="000A5B8F"/>
    <w:rsid w:val="000B0355"/>
    <w:rsid w:val="000B4A8E"/>
    <w:rsid w:val="000B6D29"/>
    <w:rsid w:val="000C0A85"/>
    <w:rsid w:val="000C70ED"/>
    <w:rsid w:val="000D2260"/>
    <w:rsid w:val="000F012E"/>
    <w:rsid w:val="000F1C4E"/>
    <w:rsid w:val="000F269F"/>
    <w:rsid w:val="000F2C44"/>
    <w:rsid w:val="00102881"/>
    <w:rsid w:val="0010345E"/>
    <w:rsid w:val="00106C5D"/>
    <w:rsid w:val="00106FF1"/>
    <w:rsid w:val="001227C1"/>
    <w:rsid w:val="00124E42"/>
    <w:rsid w:val="00124EB4"/>
    <w:rsid w:val="00127198"/>
    <w:rsid w:val="0013153A"/>
    <w:rsid w:val="00131E3E"/>
    <w:rsid w:val="00133975"/>
    <w:rsid w:val="0013678C"/>
    <w:rsid w:val="00137751"/>
    <w:rsid w:val="00150146"/>
    <w:rsid w:val="001518D1"/>
    <w:rsid w:val="00152840"/>
    <w:rsid w:val="001561D3"/>
    <w:rsid w:val="0016216C"/>
    <w:rsid w:val="00164619"/>
    <w:rsid w:val="001660AC"/>
    <w:rsid w:val="00176D71"/>
    <w:rsid w:val="00184775"/>
    <w:rsid w:val="00186198"/>
    <w:rsid w:val="00194010"/>
    <w:rsid w:val="00197E91"/>
    <w:rsid w:val="001A4539"/>
    <w:rsid w:val="001B010B"/>
    <w:rsid w:val="001B39DF"/>
    <w:rsid w:val="001B5362"/>
    <w:rsid w:val="001C4817"/>
    <w:rsid w:val="001C5848"/>
    <w:rsid w:val="001C67A0"/>
    <w:rsid w:val="001E423F"/>
    <w:rsid w:val="001F0DC9"/>
    <w:rsid w:val="00201385"/>
    <w:rsid w:val="002032D5"/>
    <w:rsid w:val="00207EEE"/>
    <w:rsid w:val="002126F4"/>
    <w:rsid w:val="00222A71"/>
    <w:rsid w:val="00240E72"/>
    <w:rsid w:val="002440F6"/>
    <w:rsid w:val="00244E84"/>
    <w:rsid w:val="002464B5"/>
    <w:rsid w:val="00246506"/>
    <w:rsid w:val="00251597"/>
    <w:rsid w:val="00260C06"/>
    <w:rsid w:val="00261112"/>
    <w:rsid w:val="00261FF2"/>
    <w:rsid w:val="00264AEA"/>
    <w:rsid w:val="00270B34"/>
    <w:rsid w:val="00287B44"/>
    <w:rsid w:val="00287FA5"/>
    <w:rsid w:val="00294A91"/>
    <w:rsid w:val="00295112"/>
    <w:rsid w:val="00295AEB"/>
    <w:rsid w:val="002A3522"/>
    <w:rsid w:val="002A3F1F"/>
    <w:rsid w:val="002A489F"/>
    <w:rsid w:val="002A53DD"/>
    <w:rsid w:val="002B07DA"/>
    <w:rsid w:val="002B14F3"/>
    <w:rsid w:val="002B214A"/>
    <w:rsid w:val="002B2436"/>
    <w:rsid w:val="002B2BEC"/>
    <w:rsid w:val="002B3128"/>
    <w:rsid w:val="002B4DDE"/>
    <w:rsid w:val="002C3D77"/>
    <w:rsid w:val="002C3EFF"/>
    <w:rsid w:val="002D0B3D"/>
    <w:rsid w:val="002F637D"/>
    <w:rsid w:val="002F7D79"/>
    <w:rsid w:val="00304353"/>
    <w:rsid w:val="00310DDB"/>
    <w:rsid w:val="00311B5E"/>
    <w:rsid w:val="00314B51"/>
    <w:rsid w:val="00324505"/>
    <w:rsid w:val="003248D7"/>
    <w:rsid w:val="00327A30"/>
    <w:rsid w:val="003317C5"/>
    <w:rsid w:val="003340A0"/>
    <w:rsid w:val="003349BA"/>
    <w:rsid w:val="00335B86"/>
    <w:rsid w:val="00337A9F"/>
    <w:rsid w:val="003541C4"/>
    <w:rsid w:val="003542AD"/>
    <w:rsid w:val="00356645"/>
    <w:rsid w:val="00364A32"/>
    <w:rsid w:val="00367D2A"/>
    <w:rsid w:val="003817CF"/>
    <w:rsid w:val="003A50DA"/>
    <w:rsid w:val="003A5EBB"/>
    <w:rsid w:val="003B4671"/>
    <w:rsid w:val="003C35CA"/>
    <w:rsid w:val="003C3616"/>
    <w:rsid w:val="003C575E"/>
    <w:rsid w:val="003C5E10"/>
    <w:rsid w:val="003D09DE"/>
    <w:rsid w:val="003D2AFE"/>
    <w:rsid w:val="003D2B7F"/>
    <w:rsid w:val="003D4E65"/>
    <w:rsid w:val="003D590A"/>
    <w:rsid w:val="003E1899"/>
    <w:rsid w:val="003E6FB6"/>
    <w:rsid w:val="003F2C54"/>
    <w:rsid w:val="003F2F64"/>
    <w:rsid w:val="0040132F"/>
    <w:rsid w:val="004016EA"/>
    <w:rsid w:val="00404BF5"/>
    <w:rsid w:val="00410F0E"/>
    <w:rsid w:val="0041248D"/>
    <w:rsid w:val="00412C1D"/>
    <w:rsid w:val="00420D32"/>
    <w:rsid w:val="00420FD7"/>
    <w:rsid w:val="00422C04"/>
    <w:rsid w:val="0042762C"/>
    <w:rsid w:val="00440093"/>
    <w:rsid w:val="00443553"/>
    <w:rsid w:val="00443BB1"/>
    <w:rsid w:val="0045213A"/>
    <w:rsid w:val="00455C47"/>
    <w:rsid w:val="00461B86"/>
    <w:rsid w:val="00465F3C"/>
    <w:rsid w:val="00481856"/>
    <w:rsid w:val="0048615A"/>
    <w:rsid w:val="00486BB5"/>
    <w:rsid w:val="004874C8"/>
    <w:rsid w:val="004A085F"/>
    <w:rsid w:val="004A441D"/>
    <w:rsid w:val="004A57B6"/>
    <w:rsid w:val="004B34DD"/>
    <w:rsid w:val="004B3E81"/>
    <w:rsid w:val="004C00A5"/>
    <w:rsid w:val="004C03ED"/>
    <w:rsid w:val="004C238A"/>
    <w:rsid w:val="004C7084"/>
    <w:rsid w:val="004D39CD"/>
    <w:rsid w:val="004D42CF"/>
    <w:rsid w:val="004D769D"/>
    <w:rsid w:val="004E19A3"/>
    <w:rsid w:val="004E3037"/>
    <w:rsid w:val="004E7B71"/>
    <w:rsid w:val="004F0C7A"/>
    <w:rsid w:val="0051144F"/>
    <w:rsid w:val="00512D2C"/>
    <w:rsid w:val="005324E5"/>
    <w:rsid w:val="0053550F"/>
    <w:rsid w:val="00535CDF"/>
    <w:rsid w:val="00540F4A"/>
    <w:rsid w:val="005410F0"/>
    <w:rsid w:val="005428D1"/>
    <w:rsid w:val="005471B7"/>
    <w:rsid w:val="00552190"/>
    <w:rsid w:val="00553375"/>
    <w:rsid w:val="00553F05"/>
    <w:rsid w:val="005615D6"/>
    <w:rsid w:val="005660D3"/>
    <w:rsid w:val="00567D39"/>
    <w:rsid w:val="00571B05"/>
    <w:rsid w:val="00572726"/>
    <w:rsid w:val="005737A8"/>
    <w:rsid w:val="00574461"/>
    <w:rsid w:val="005913E8"/>
    <w:rsid w:val="0059389D"/>
    <w:rsid w:val="00596E48"/>
    <w:rsid w:val="005A6C25"/>
    <w:rsid w:val="005B5592"/>
    <w:rsid w:val="005C0F5A"/>
    <w:rsid w:val="005E34A4"/>
    <w:rsid w:val="005E3E15"/>
    <w:rsid w:val="005E46F8"/>
    <w:rsid w:val="005E5A23"/>
    <w:rsid w:val="005F241B"/>
    <w:rsid w:val="005F4B84"/>
    <w:rsid w:val="005F54C0"/>
    <w:rsid w:val="006041BA"/>
    <w:rsid w:val="00606E7E"/>
    <w:rsid w:val="006116FD"/>
    <w:rsid w:val="00625D49"/>
    <w:rsid w:val="00625FE0"/>
    <w:rsid w:val="006356E7"/>
    <w:rsid w:val="0063612F"/>
    <w:rsid w:val="00640200"/>
    <w:rsid w:val="00642C2D"/>
    <w:rsid w:val="00657070"/>
    <w:rsid w:val="00657825"/>
    <w:rsid w:val="0066105D"/>
    <w:rsid w:val="0066181F"/>
    <w:rsid w:val="00661FBB"/>
    <w:rsid w:val="00663A5B"/>
    <w:rsid w:val="006711DD"/>
    <w:rsid w:val="0067628C"/>
    <w:rsid w:val="006820E8"/>
    <w:rsid w:val="00693D80"/>
    <w:rsid w:val="006945BA"/>
    <w:rsid w:val="006A51F5"/>
    <w:rsid w:val="006B68E4"/>
    <w:rsid w:val="006C3E77"/>
    <w:rsid w:val="006D0A01"/>
    <w:rsid w:val="006D5B6E"/>
    <w:rsid w:val="006D7BFD"/>
    <w:rsid w:val="006E07D7"/>
    <w:rsid w:val="006E6CB7"/>
    <w:rsid w:val="006F20D4"/>
    <w:rsid w:val="006F6EED"/>
    <w:rsid w:val="007025E9"/>
    <w:rsid w:val="00703344"/>
    <w:rsid w:val="00705297"/>
    <w:rsid w:val="007078BC"/>
    <w:rsid w:val="007078FD"/>
    <w:rsid w:val="00707A92"/>
    <w:rsid w:val="007102CA"/>
    <w:rsid w:val="007142CF"/>
    <w:rsid w:val="00720B35"/>
    <w:rsid w:val="00723811"/>
    <w:rsid w:val="00726FCE"/>
    <w:rsid w:val="00732B04"/>
    <w:rsid w:val="00732E87"/>
    <w:rsid w:val="00733AA0"/>
    <w:rsid w:val="0073540E"/>
    <w:rsid w:val="00740B8D"/>
    <w:rsid w:val="00741E41"/>
    <w:rsid w:val="00747DB4"/>
    <w:rsid w:val="00747E4A"/>
    <w:rsid w:val="00752CFF"/>
    <w:rsid w:val="007542E7"/>
    <w:rsid w:val="00756173"/>
    <w:rsid w:val="00763293"/>
    <w:rsid w:val="00764A4C"/>
    <w:rsid w:val="007674EC"/>
    <w:rsid w:val="00786BFE"/>
    <w:rsid w:val="00787EF5"/>
    <w:rsid w:val="00790061"/>
    <w:rsid w:val="00792F40"/>
    <w:rsid w:val="00796CF6"/>
    <w:rsid w:val="00797A9F"/>
    <w:rsid w:val="007A4C51"/>
    <w:rsid w:val="007A598F"/>
    <w:rsid w:val="007B1BDC"/>
    <w:rsid w:val="007B38E1"/>
    <w:rsid w:val="007B54CE"/>
    <w:rsid w:val="007B7241"/>
    <w:rsid w:val="007C3A20"/>
    <w:rsid w:val="007D4DA6"/>
    <w:rsid w:val="007E4FA6"/>
    <w:rsid w:val="007E5300"/>
    <w:rsid w:val="007E5779"/>
    <w:rsid w:val="007F1A8B"/>
    <w:rsid w:val="007F1D20"/>
    <w:rsid w:val="007F7506"/>
    <w:rsid w:val="007F7856"/>
    <w:rsid w:val="007F7A5D"/>
    <w:rsid w:val="008053BA"/>
    <w:rsid w:val="00806EAE"/>
    <w:rsid w:val="0080707F"/>
    <w:rsid w:val="0081665E"/>
    <w:rsid w:val="00817ABF"/>
    <w:rsid w:val="00822F07"/>
    <w:rsid w:val="0082439F"/>
    <w:rsid w:val="00830B9D"/>
    <w:rsid w:val="0083499E"/>
    <w:rsid w:val="00834D32"/>
    <w:rsid w:val="00842067"/>
    <w:rsid w:val="00845237"/>
    <w:rsid w:val="008568C5"/>
    <w:rsid w:val="00860E43"/>
    <w:rsid w:val="008639CC"/>
    <w:rsid w:val="00866E1F"/>
    <w:rsid w:val="00872168"/>
    <w:rsid w:val="008774FB"/>
    <w:rsid w:val="00880F58"/>
    <w:rsid w:val="0088320C"/>
    <w:rsid w:val="008949AE"/>
    <w:rsid w:val="008A2DD9"/>
    <w:rsid w:val="008B79DB"/>
    <w:rsid w:val="008C490A"/>
    <w:rsid w:val="008C6ECC"/>
    <w:rsid w:val="008D111F"/>
    <w:rsid w:val="008D7A56"/>
    <w:rsid w:val="008E3F85"/>
    <w:rsid w:val="008E41FF"/>
    <w:rsid w:val="008E54DD"/>
    <w:rsid w:val="008E580A"/>
    <w:rsid w:val="008E7BC9"/>
    <w:rsid w:val="008F1D5D"/>
    <w:rsid w:val="00904252"/>
    <w:rsid w:val="0090444C"/>
    <w:rsid w:val="009204BF"/>
    <w:rsid w:val="00927269"/>
    <w:rsid w:val="00935A61"/>
    <w:rsid w:val="0093610E"/>
    <w:rsid w:val="009365A7"/>
    <w:rsid w:val="0094460C"/>
    <w:rsid w:val="00952D66"/>
    <w:rsid w:val="00953D98"/>
    <w:rsid w:val="00956E82"/>
    <w:rsid w:val="009624B0"/>
    <w:rsid w:val="00962F6A"/>
    <w:rsid w:val="00967F85"/>
    <w:rsid w:val="0097121F"/>
    <w:rsid w:val="009767C0"/>
    <w:rsid w:val="00980DC3"/>
    <w:rsid w:val="00982EFB"/>
    <w:rsid w:val="009837EF"/>
    <w:rsid w:val="0098414E"/>
    <w:rsid w:val="00990731"/>
    <w:rsid w:val="009912A2"/>
    <w:rsid w:val="009917F2"/>
    <w:rsid w:val="00997529"/>
    <w:rsid w:val="0099770A"/>
    <w:rsid w:val="00997E49"/>
    <w:rsid w:val="009A1884"/>
    <w:rsid w:val="009A5496"/>
    <w:rsid w:val="009B6339"/>
    <w:rsid w:val="009B6C9D"/>
    <w:rsid w:val="009C02FF"/>
    <w:rsid w:val="009C19FA"/>
    <w:rsid w:val="009C1CAC"/>
    <w:rsid w:val="009C52F1"/>
    <w:rsid w:val="009E3EC6"/>
    <w:rsid w:val="009E69A9"/>
    <w:rsid w:val="009E7149"/>
    <w:rsid w:val="009F270E"/>
    <w:rsid w:val="009F308F"/>
    <w:rsid w:val="009F6975"/>
    <w:rsid w:val="00A0302F"/>
    <w:rsid w:val="00A0745A"/>
    <w:rsid w:val="00A13893"/>
    <w:rsid w:val="00A13B13"/>
    <w:rsid w:val="00A207DC"/>
    <w:rsid w:val="00A220B1"/>
    <w:rsid w:val="00A22E0C"/>
    <w:rsid w:val="00A234C9"/>
    <w:rsid w:val="00A26756"/>
    <w:rsid w:val="00A343FC"/>
    <w:rsid w:val="00A35BA6"/>
    <w:rsid w:val="00A37D11"/>
    <w:rsid w:val="00A4001F"/>
    <w:rsid w:val="00A41BB1"/>
    <w:rsid w:val="00A423DF"/>
    <w:rsid w:val="00A46ADA"/>
    <w:rsid w:val="00A47A2C"/>
    <w:rsid w:val="00A51F0E"/>
    <w:rsid w:val="00A53F66"/>
    <w:rsid w:val="00A54917"/>
    <w:rsid w:val="00A576B9"/>
    <w:rsid w:val="00A7076D"/>
    <w:rsid w:val="00A70D0C"/>
    <w:rsid w:val="00A7126E"/>
    <w:rsid w:val="00A7154E"/>
    <w:rsid w:val="00A7359C"/>
    <w:rsid w:val="00A74805"/>
    <w:rsid w:val="00A821DC"/>
    <w:rsid w:val="00A830EC"/>
    <w:rsid w:val="00A96D01"/>
    <w:rsid w:val="00A97675"/>
    <w:rsid w:val="00AA2EC5"/>
    <w:rsid w:val="00AA2F69"/>
    <w:rsid w:val="00AA680B"/>
    <w:rsid w:val="00AB0804"/>
    <w:rsid w:val="00AB7B49"/>
    <w:rsid w:val="00AC1816"/>
    <w:rsid w:val="00AD3C2A"/>
    <w:rsid w:val="00AD454F"/>
    <w:rsid w:val="00AD67AA"/>
    <w:rsid w:val="00AD76FC"/>
    <w:rsid w:val="00AE11D6"/>
    <w:rsid w:val="00AE16CC"/>
    <w:rsid w:val="00AE381D"/>
    <w:rsid w:val="00AE39E5"/>
    <w:rsid w:val="00AF749D"/>
    <w:rsid w:val="00B154C9"/>
    <w:rsid w:val="00B2400F"/>
    <w:rsid w:val="00B260FE"/>
    <w:rsid w:val="00B3354B"/>
    <w:rsid w:val="00B33D19"/>
    <w:rsid w:val="00B47193"/>
    <w:rsid w:val="00B57E8D"/>
    <w:rsid w:val="00B67395"/>
    <w:rsid w:val="00B7076A"/>
    <w:rsid w:val="00B71A7E"/>
    <w:rsid w:val="00B735E7"/>
    <w:rsid w:val="00B77E26"/>
    <w:rsid w:val="00B806BB"/>
    <w:rsid w:val="00B808E5"/>
    <w:rsid w:val="00B80C63"/>
    <w:rsid w:val="00B812D8"/>
    <w:rsid w:val="00B91061"/>
    <w:rsid w:val="00B9142A"/>
    <w:rsid w:val="00BA024A"/>
    <w:rsid w:val="00BA2002"/>
    <w:rsid w:val="00BA77EA"/>
    <w:rsid w:val="00BB05CB"/>
    <w:rsid w:val="00BB175A"/>
    <w:rsid w:val="00BC4871"/>
    <w:rsid w:val="00BD1097"/>
    <w:rsid w:val="00BD12CA"/>
    <w:rsid w:val="00BE0334"/>
    <w:rsid w:val="00BE1DFD"/>
    <w:rsid w:val="00BE2503"/>
    <w:rsid w:val="00BE5EE2"/>
    <w:rsid w:val="00BF39F2"/>
    <w:rsid w:val="00C00060"/>
    <w:rsid w:val="00C00A30"/>
    <w:rsid w:val="00C13756"/>
    <w:rsid w:val="00C20B37"/>
    <w:rsid w:val="00C20DE4"/>
    <w:rsid w:val="00C26289"/>
    <w:rsid w:val="00C26B69"/>
    <w:rsid w:val="00C30366"/>
    <w:rsid w:val="00C30953"/>
    <w:rsid w:val="00C329A6"/>
    <w:rsid w:val="00C35024"/>
    <w:rsid w:val="00C353DD"/>
    <w:rsid w:val="00C359C0"/>
    <w:rsid w:val="00C362EE"/>
    <w:rsid w:val="00C36ACD"/>
    <w:rsid w:val="00C429AE"/>
    <w:rsid w:val="00C42BD7"/>
    <w:rsid w:val="00C455D3"/>
    <w:rsid w:val="00C6782F"/>
    <w:rsid w:val="00C705CB"/>
    <w:rsid w:val="00C73D49"/>
    <w:rsid w:val="00C868D0"/>
    <w:rsid w:val="00C92E48"/>
    <w:rsid w:val="00C952E1"/>
    <w:rsid w:val="00C9765B"/>
    <w:rsid w:val="00CA0453"/>
    <w:rsid w:val="00CA2CDF"/>
    <w:rsid w:val="00CA4DDA"/>
    <w:rsid w:val="00CA76BE"/>
    <w:rsid w:val="00CD02F8"/>
    <w:rsid w:val="00CD2A2D"/>
    <w:rsid w:val="00CD5681"/>
    <w:rsid w:val="00CD699D"/>
    <w:rsid w:val="00CE1407"/>
    <w:rsid w:val="00CE14AE"/>
    <w:rsid w:val="00CE4040"/>
    <w:rsid w:val="00CE493A"/>
    <w:rsid w:val="00CE5350"/>
    <w:rsid w:val="00CF26A6"/>
    <w:rsid w:val="00CF4C37"/>
    <w:rsid w:val="00D0450D"/>
    <w:rsid w:val="00D13AEA"/>
    <w:rsid w:val="00D15E64"/>
    <w:rsid w:val="00D1670C"/>
    <w:rsid w:val="00D215BB"/>
    <w:rsid w:val="00D23BE6"/>
    <w:rsid w:val="00D26B84"/>
    <w:rsid w:val="00D3232C"/>
    <w:rsid w:val="00D365D9"/>
    <w:rsid w:val="00D37830"/>
    <w:rsid w:val="00D4089C"/>
    <w:rsid w:val="00D420EC"/>
    <w:rsid w:val="00D44FD6"/>
    <w:rsid w:val="00D45C91"/>
    <w:rsid w:val="00D64B5F"/>
    <w:rsid w:val="00D66131"/>
    <w:rsid w:val="00D7227F"/>
    <w:rsid w:val="00D82293"/>
    <w:rsid w:val="00D957BC"/>
    <w:rsid w:val="00DA5C45"/>
    <w:rsid w:val="00DA5CED"/>
    <w:rsid w:val="00DB0244"/>
    <w:rsid w:val="00DB2D59"/>
    <w:rsid w:val="00DB58FB"/>
    <w:rsid w:val="00DC7BF0"/>
    <w:rsid w:val="00DD5FEA"/>
    <w:rsid w:val="00E02AD2"/>
    <w:rsid w:val="00E03546"/>
    <w:rsid w:val="00E03C31"/>
    <w:rsid w:val="00E05E0C"/>
    <w:rsid w:val="00E1062F"/>
    <w:rsid w:val="00E12F50"/>
    <w:rsid w:val="00E16AA4"/>
    <w:rsid w:val="00E16D93"/>
    <w:rsid w:val="00E34DA5"/>
    <w:rsid w:val="00E403BF"/>
    <w:rsid w:val="00E42EFD"/>
    <w:rsid w:val="00E45258"/>
    <w:rsid w:val="00E465F2"/>
    <w:rsid w:val="00E500B5"/>
    <w:rsid w:val="00E53154"/>
    <w:rsid w:val="00E60A94"/>
    <w:rsid w:val="00E67BB0"/>
    <w:rsid w:val="00E7317C"/>
    <w:rsid w:val="00E73C27"/>
    <w:rsid w:val="00E8077B"/>
    <w:rsid w:val="00E829D7"/>
    <w:rsid w:val="00E84B79"/>
    <w:rsid w:val="00E85122"/>
    <w:rsid w:val="00E917A8"/>
    <w:rsid w:val="00E92798"/>
    <w:rsid w:val="00E93353"/>
    <w:rsid w:val="00E94358"/>
    <w:rsid w:val="00E964CE"/>
    <w:rsid w:val="00EA414D"/>
    <w:rsid w:val="00EA4DF7"/>
    <w:rsid w:val="00EA7994"/>
    <w:rsid w:val="00EB2EA1"/>
    <w:rsid w:val="00EB4CE3"/>
    <w:rsid w:val="00EC7688"/>
    <w:rsid w:val="00EC7EF7"/>
    <w:rsid w:val="00EE1482"/>
    <w:rsid w:val="00EE1792"/>
    <w:rsid w:val="00EE3CA6"/>
    <w:rsid w:val="00EE7351"/>
    <w:rsid w:val="00EF0697"/>
    <w:rsid w:val="00EF4597"/>
    <w:rsid w:val="00F14AA3"/>
    <w:rsid w:val="00F16288"/>
    <w:rsid w:val="00F20447"/>
    <w:rsid w:val="00F26582"/>
    <w:rsid w:val="00F358E3"/>
    <w:rsid w:val="00F361C7"/>
    <w:rsid w:val="00F614ED"/>
    <w:rsid w:val="00F66856"/>
    <w:rsid w:val="00F6754D"/>
    <w:rsid w:val="00F7547A"/>
    <w:rsid w:val="00F75DF0"/>
    <w:rsid w:val="00F77202"/>
    <w:rsid w:val="00F77DD1"/>
    <w:rsid w:val="00F80E76"/>
    <w:rsid w:val="00F811BA"/>
    <w:rsid w:val="00F81A93"/>
    <w:rsid w:val="00F82441"/>
    <w:rsid w:val="00F95521"/>
    <w:rsid w:val="00F975F0"/>
    <w:rsid w:val="00F97F9D"/>
    <w:rsid w:val="00FA6FB0"/>
    <w:rsid w:val="00FB71DF"/>
    <w:rsid w:val="00FC1995"/>
    <w:rsid w:val="00FC3D5C"/>
    <w:rsid w:val="00FC43AE"/>
    <w:rsid w:val="00FC6378"/>
    <w:rsid w:val="00FC71DB"/>
    <w:rsid w:val="00FD0314"/>
    <w:rsid w:val="00FD7A06"/>
    <w:rsid w:val="00FE12EE"/>
    <w:rsid w:val="00FF6D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16659"/>
  <w15:chartTrackingRefBased/>
  <w15:docId w15:val="{909332E0-8F0E-4938-8BBC-6AA886F6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874C8"/>
    <w:pPr>
      <w:keepNext/>
      <w:keepLines/>
      <w:spacing w:before="240" w:after="0"/>
      <w:outlineLvl w:val="0"/>
    </w:pPr>
    <w:rPr>
      <w:rFonts w:asciiTheme="majorHAnsi" w:eastAsiaTheme="majorEastAsia" w:hAnsiTheme="majorHAnsi" w:cstheme="majorBidi"/>
      <w:color w:val="2F5496" w:themeColor="accent1" w:themeShade="BF"/>
      <w:sz w:val="32"/>
      <w:szCs w:val="32"/>
      <w:lang w:eastAsia="fr-BE"/>
    </w:rPr>
  </w:style>
  <w:style w:type="paragraph" w:styleId="Titre2">
    <w:name w:val="heading 2"/>
    <w:basedOn w:val="Normal"/>
    <w:next w:val="Normal"/>
    <w:link w:val="Titre2Car"/>
    <w:uiPriority w:val="9"/>
    <w:unhideWhenUsed/>
    <w:qFormat/>
    <w:rsid w:val="00314B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67B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67BB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67BB0"/>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E67BB0"/>
    <w:rPr>
      <w:rFonts w:eastAsiaTheme="minorEastAsia"/>
      <w:color w:val="5A5A5A" w:themeColor="text1" w:themeTint="A5"/>
      <w:spacing w:val="15"/>
    </w:rPr>
  </w:style>
  <w:style w:type="paragraph" w:styleId="Paragraphedeliste">
    <w:name w:val="List Paragraph"/>
    <w:basedOn w:val="Normal"/>
    <w:uiPriority w:val="34"/>
    <w:qFormat/>
    <w:rsid w:val="00E67BB0"/>
    <w:pPr>
      <w:ind w:left="720"/>
      <w:contextualSpacing/>
    </w:pPr>
  </w:style>
  <w:style w:type="character" w:customStyle="1" w:styleId="Titre1Car">
    <w:name w:val="Titre 1 Car"/>
    <w:basedOn w:val="Policepardfaut"/>
    <w:link w:val="Titre1"/>
    <w:uiPriority w:val="9"/>
    <w:rsid w:val="004874C8"/>
    <w:rPr>
      <w:rFonts w:asciiTheme="majorHAnsi" w:eastAsiaTheme="majorEastAsia" w:hAnsiTheme="majorHAnsi" w:cstheme="majorBidi"/>
      <w:color w:val="2F5496" w:themeColor="accent1" w:themeShade="BF"/>
      <w:sz w:val="32"/>
      <w:szCs w:val="32"/>
      <w:lang w:eastAsia="fr-BE"/>
    </w:rPr>
  </w:style>
  <w:style w:type="paragraph" w:styleId="Bibliographie">
    <w:name w:val="Bibliography"/>
    <w:basedOn w:val="Normal"/>
    <w:next w:val="Normal"/>
    <w:uiPriority w:val="37"/>
    <w:unhideWhenUsed/>
    <w:rsid w:val="004874C8"/>
  </w:style>
  <w:style w:type="paragraph" w:styleId="Notedebasdepage">
    <w:name w:val="footnote text"/>
    <w:basedOn w:val="Normal"/>
    <w:link w:val="NotedebasdepageCar"/>
    <w:uiPriority w:val="99"/>
    <w:semiHidden/>
    <w:unhideWhenUsed/>
    <w:rsid w:val="004874C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874C8"/>
    <w:rPr>
      <w:sz w:val="20"/>
      <w:szCs w:val="20"/>
    </w:rPr>
  </w:style>
  <w:style w:type="character" w:styleId="Appelnotedebasdep">
    <w:name w:val="footnote reference"/>
    <w:basedOn w:val="Policepardfaut"/>
    <w:uiPriority w:val="99"/>
    <w:semiHidden/>
    <w:unhideWhenUsed/>
    <w:rsid w:val="004874C8"/>
    <w:rPr>
      <w:vertAlign w:val="superscript"/>
    </w:rPr>
  </w:style>
  <w:style w:type="paragraph" w:styleId="Sansinterligne">
    <w:name w:val="No Spacing"/>
    <w:uiPriority w:val="1"/>
    <w:qFormat/>
    <w:rsid w:val="0010345E"/>
    <w:pPr>
      <w:spacing w:after="0" w:line="240" w:lineRule="auto"/>
    </w:pPr>
  </w:style>
  <w:style w:type="paragraph" w:styleId="En-tte">
    <w:name w:val="header"/>
    <w:basedOn w:val="Normal"/>
    <w:link w:val="En-tteCar"/>
    <w:uiPriority w:val="99"/>
    <w:unhideWhenUsed/>
    <w:rsid w:val="00F811BA"/>
    <w:pPr>
      <w:tabs>
        <w:tab w:val="center" w:pos="4536"/>
        <w:tab w:val="right" w:pos="9072"/>
      </w:tabs>
      <w:spacing w:after="0" w:line="240" w:lineRule="auto"/>
    </w:pPr>
  </w:style>
  <w:style w:type="character" w:customStyle="1" w:styleId="En-tteCar">
    <w:name w:val="En-tête Car"/>
    <w:basedOn w:val="Policepardfaut"/>
    <w:link w:val="En-tte"/>
    <w:uiPriority w:val="99"/>
    <w:rsid w:val="00F811BA"/>
  </w:style>
  <w:style w:type="paragraph" w:styleId="Pieddepage">
    <w:name w:val="footer"/>
    <w:basedOn w:val="Normal"/>
    <w:link w:val="PieddepageCar"/>
    <w:uiPriority w:val="99"/>
    <w:unhideWhenUsed/>
    <w:rsid w:val="00F811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11BA"/>
  </w:style>
  <w:style w:type="character" w:customStyle="1" w:styleId="Titre2Car">
    <w:name w:val="Titre 2 Car"/>
    <w:basedOn w:val="Policepardfaut"/>
    <w:link w:val="Titre2"/>
    <w:uiPriority w:val="9"/>
    <w:rsid w:val="00314B5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349BA"/>
    <w:pPr>
      <w:spacing w:before="100" w:beforeAutospacing="1" w:after="100" w:afterAutospacing="1" w:line="240" w:lineRule="auto"/>
    </w:pPr>
    <w:rPr>
      <w:rFonts w:ascii="Times New Roman" w:eastAsia="Times New Roman" w:hAnsi="Times New Roman" w:cs="Times New Roman"/>
      <w:sz w:val="24"/>
      <w:szCs w:val="24"/>
      <w:lang w:eastAsia="fr-BE"/>
    </w:rPr>
  </w:style>
  <w:style w:type="table" w:styleId="Grilledutableau">
    <w:name w:val="Table Grid"/>
    <w:basedOn w:val="TableauNormal"/>
    <w:uiPriority w:val="39"/>
    <w:rsid w:val="00091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6Couleur-Accentuation1">
    <w:name w:val="List Table 6 Colorful Accent 1"/>
    <w:basedOn w:val="TableauNormal"/>
    <w:uiPriority w:val="51"/>
    <w:rsid w:val="00A97675"/>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2-Accentuation5">
    <w:name w:val="Grid Table 2 Accent 5"/>
    <w:basedOn w:val="TableauNormal"/>
    <w:uiPriority w:val="47"/>
    <w:rsid w:val="005E5A2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3-Accentuation5">
    <w:name w:val="Grid Table 3 Accent 5"/>
    <w:basedOn w:val="TableauNormal"/>
    <w:uiPriority w:val="48"/>
    <w:rsid w:val="00337A9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Textedebulles">
    <w:name w:val="Balloon Text"/>
    <w:basedOn w:val="Normal"/>
    <w:link w:val="TextedebullesCar"/>
    <w:uiPriority w:val="99"/>
    <w:semiHidden/>
    <w:unhideWhenUsed/>
    <w:rsid w:val="00D3783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78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86">
      <w:bodyDiv w:val="1"/>
      <w:marLeft w:val="0"/>
      <w:marRight w:val="0"/>
      <w:marTop w:val="0"/>
      <w:marBottom w:val="0"/>
      <w:divBdr>
        <w:top w:val="none" w:sz="0" w:space="0" w:color="auto"/>
        <w:left w:val="none" w:sz="0" w:space="0" w:color="auto"/>
        <w:bottom w:val="none" w:sz="0" w:space="0" w:color="auto"/>
        <w:right w:val="none" w:sz="0" w:space="0" w:color="auto"/>
      </w:divBdr>
    </w:div>
    <w:div w:id="61370823">
      <w:bodyDiv w:val="1"/>
      <w:marLeft w:val="0"/>
      <w:marRight w:val="0"/>
      <w:marTop w:val="0"/>
      <w:marBottom w:val="0"/>
      <w:divBdr>
        <w:top w:val="none" w:sz="0" w:space="0" w:color="auto"/>
        <w:left w:val="none" w:sz="0" w:space="0" w:color="auto"/>
        <w:bottom w:val="none" w:sz="0" w:space="0" w:color="auto"/>
        <w:right w:val="none" w:sz="0" w:space="0" w:color="auto"/>
      </w:divBdr>
    </w:div>
    <w:div w:id="62727973">
      <w:bodyDiv w:val="1"/>
      <w:marLeft w:val="0"/>
      <w:marRight w:val="0"/>
      <w:marTop w:val="0"/>
      <w:marBottom w:val="0"/>
      <w:divBdr>
        <w:top w:val="none" w:sz="0" w:space="0" w:color="auto"/>
        <w:left w:val="none" w:sz="0" w:space="0" w:color="auto"/>
        <w:bottom w:val="none" w:sz="0" w:space="0" w:color="auto"/>
        <w:right w:val="none" w:sz="0" w:space="0" w:color="auto"/>
      </w:divBdr>
    </w:div>
    <w:div w:id="82803252">
      <w:bodyDiv w:val="1"/>
      <w:marLeft w:val="0"/>
      <w:marRight w:val="0"/>
      <w:marTop w:val="0"/>
      <w:marBottom w:val="0"/>
      <w:divBdr>
        <w:top w:val="none" w:sz="0" w:space="0" w:color="auto"/>
        <w:left w:val="none" w:sz="0" w:space="0" w:color="auto"/>
        <w:bottom w:val="none" w:sz="0" w:space="0" w:color="auto"/>
        <w:right w:val="none" w:sz="0" w:space="0" w:color="auto"/>
      </w:divBdr>
    </w:div>
    <w:div w:id="183712950">
      <w:bodyDiv w:val="1"/>
      <w:marLeft w:val="0"/>
      <w:marRight w:val="0"/>
      <w:marTop w:val="0"/>
      <w:marBottom w:val="0"/>
      <w:divBdr>
        <w:top w:val="none" w:sz="0" w:space="0" w:color="auto"/>
        <w:left w:val="none" w:sz="0" w:space="0" w:color="auto"/>
        <w:bottom w:val="none" w:sz="0" w:space="0" w:color="auto"/>
        <w:right w:val="none" w:sz="0" w:space="0" w:color="auto"/>
      </w:divBdr>
    </w:div>
    <w:div w:id="210506129">
      <w:bodyDiv w:val="1"/>
      <w:marLeft w:val="0"/>
      <w:marRight w:val="0"/>
      <w:marTop w:val="0"/>
      <w:marBottom w:val="0"/>
      <w:divBdr>
        <w:top w:val="none" w:sz="0" w:space="0" w:color="auto"/>
        <w:left w:val="none" w:sz="0" w:space="0" w:color="auto"/>
        <w:bottom w:val="none" w:sz="0" w:space="0" w:color="auto"/>
        <w:right w:val="none" w:sz="0" w:space="0" w:color="auto"/>
      </w:divBdr>
    </w:div>
    <w:div w:id="293679402">
      <w:bodyDiv w:val="1"/>
      <w:marLeft w:val="0"/>
      <w:marRight w:val="0"/>
      <w:marTop w:val="0"/>
      <w:marBottom w:val="0"/>
      <w:divBdr>
        <w:top w:val="none" w:sz="0" w:space="0" w:color="auto"/>
        <w:left w:val="none" w:sz="0" w:space="0" w:color="auto"/>
        <w:bottom w:val="none" w:sz="0" w:space="0" w:color="auto"/>
        <w:right w:val="none" w:sz="0" w:space="0" w:color="auto"/>
      </w:divBdr>
    </w:div>
    <w:div w:id="298078463">
      <w:bodyDiv w:val="1"/>
      <w:marLeft w:val="0"/>
      <w:marRight w:val="0"/>
      <w:marTop w:val="0"/>
      <w:marBottom w:val="0"/>
      <w:divBdr>
        <w:top w:val="none" w:sz="0" w:space="0" w:color="auto"/>
        <w:left w:val="none" w:sz="0" w:space="0" w:color="auto"/>
        <w:bottom w:val="none" w:sz="0" w:space="0" w:color="auto"/>
        <w:right w:val="none" w:sz="0" w:space="0" w:color="auto"/>
      </w:divBdr>
    </w:div>
    <w:div w:id="360518982">
      <w:bodyDiv w:val="1"/>
      <w:marLeft w:val="0"/>
      <w:marRight w:val="0"/>
      <w:marTop w:val="0"/>
      <w:marBottom w:val="0"/>
      <w:divBdr>
        <w:top w:val="none" w:sz="0" w:space="0" w:color="auto"/>
        <w:left w:val="none" w:sz="0" w:space="0" w:color="auto"/>
        <w:bottom w:val="none" w:sz="0" w:space="0" w:color="auto"/>
        <w:right w:val="none" w:sz="0" w:space="0" w:color="auto"/>
      </w:divBdr>
    </w:div>
    <w:div w:id="404114261">
      <w:bodyDiv w:val="1"/>
      <w:marLeft w:val="0"/>
      <w:marRight w:val="0"/>
      <w:marTop w:val="0"/>
      <w:marBottom w:val="0"/>
      <w:divBdr>
        <w:top w:val="none" w:sz="0" w:space="0" w:color="auto"/>
        <w:left w:val="none" w:sz="0" w:space="0" w:color="auto"/>
        <w:bottom w:val="none" w:sz="0" w:space="0" w:color="auto"/>
        <w:right w:val="none" w:sz="0" w:space="0" w:color="auto"/>
      </w:divBdr>
    </w:div>
    <w:div w:id="436024410">
      <w:bodyDiv w:val="1"/>
      <w:marLeft w:val="0"/>
      <w:marRight w:val="0"/>
      <w:marTop w:val="0"/>
      <w:marBottom w:val="0"/>
      <w:divBdr>
        <w:top w:val="none" w:sz="0" w:space="0" w:color="auto"/>
        <w:left w:val="none" w:sz="0" w:space="0" w:color="auto"/>
        <w:bottom w:val="none" w:sz="0" w:space="0" w:color="auto"/>
        <w:right w:val="none" w:sz="0" w:space="0" w:color="auto"/>
      </w:divBdr>
    </w:div>
    <w:div w:id="446895185">
      <w:bodyDiv w:val="1"/>
      <w:marLeft w:val="0"/>
      <w:marRight w:val="0"/>
      <w:marTop w:val="0"/>
      <w:marBottom w:val="0"/>
      <w:divBdr>
        <w:top w:val="none" w:sz="0" w:space="0" w:color="auto"/>
        <w:left w:val="none" w:sz="0" w:space="0" w:color="auto"/>
        <w:bottom w:val="none" w:sz="0" w:space="0" w:color="auto"/>
        <w:right w:val="none" w:sz="0" w:space="0" w:color="auto"/>
      </w:divBdr>
    </w:div>
    <w:div w:id="468714927">
      <w:bodyDiv w:val="1"/>
      <w:marLeft w:val="0"/>
      <w:marRight w:val="0"/>
      <w:marTop w:val="0"/>
      <w:marBottom w:val="0"/>
      <w:divBdr>
        <w:top w:val="none" w:sz="0" w:space="0" w:color="auto"/>
        <w:left w:val="none" w:sz="0" w:space="0" w:color="auto"/>
        <w:bottom w:val="none" w:sz="0" w:space="0" w:color="auto"/>
        <w:right w:val="none" w:sz="0" w:space="0" w:color="auto"/>
      </w:divBdr>
    </w:div>
    <w:div w:id="485705801">
      <w:bodyDiv w:val="1"/>
      <w:marLeft w:val="0"/>
      <w:marRight w:val="0"/>
      <w:marTop w:val="0"/>
      <w:marBottom w:val="0"/>
      <w:divBdr>
        <w:top w:val="none" w:sz="0" w:space="0" w:color="auto"/>
        <w:left w:val="none" w:sz="0" w:space="0" w:color="auto"/>
        <w:bottom w:val="none" w:sz="0" w:space="0" w:color="auto"/>
        <w:right w:val="none" w:sz="0" w:space="0" w:color="auto"/>
      </w:divBdr>
    </w:div>
    <w:div w:id="634725910">
      <w:bodyDiv w:val="1"/>
      <w:marLeft w:val="0"/>
      <w:marRight w:val="0"/>
      <w:marTop w:val="0"/>
      <w:marBottom w:val="0"/>
      <w:divBdr>
        <w:top w:val="none" w:sz="0" w:space="0" w:color="auto"/>
        <w:left w:val="none" w:sz="0" w:space="0" w:color="auto"/>
        <w:bottom w:val="none" w:sz="0" w:space="0" w:color="auto"/>
        <w:right w:val="none" w:sz="0" w:space="0" w:color="auto"/>
      </w:divBdr>
    </w:div>
    <w:div w:id="651756054">
      <w:bodyDiv w:val="1"/>
      <w:marLeft w:val="0"/>
      <w:marRight w:val="0"/>
      <w:marTop w:val="0"/>
      <w:marBottom w:val="0"/>
      <w:divBdr>
        <w:top w:val="none" w:sz="0" w:space="0" w:color="auto"/>
        <w:left w:val="none" w:sz="0" w:space="0" w:color="auto"/>
        <w:bottom w:val="none" w:sz="0" w:space="0" w:color="auto"/>
        <w:right w:val="none" w:sz="0" w:space="0" w:color="auto"/>
      </w:divBdr>
    </w:div>
    <w:div w:id="804157438">
      <w:bodyDiv w:val="1"/>
      <w:marLeft w:val="0"/>
      <w:marRight w:val="0"/>
      <w:marTop w:val="0"/>
      <w:marBottom w:val="0"/>
      <w:divBdr>
        <w:top w:val="none" w:sz="0" w:space="0" w:color="auto"/>
        <w:left w:val="none" w:sz="0" w:space="0" w:color="auto"/>
        <w:bottom w:val="none" w:sz="0" w:space="0" w:color="auto"/>
        <w:right w:val="none" w:sz="0" w:space="0" w:color="auto"/>
      </w:divBdr>
    </w:div>
    <w:div w:id="814496092">
      <w:bodyDiv w:val="1"/>
      <w:marLeft w:val="0"/>
      <w:marRight w:val="0"/>
      <w:marTop w:val="0"/>
      <w:marBottom w:val="0"/>
      <w:divBdr>
        <w:top w:val="none" w:sz="0" w:space="0" w:color="auto"/>
        <w:left w:val="none" w:sz="0" w:space="0" w:color="auto"/>
        <w:bottom w:val="none" w:sz="0" w:space="0" w:color="auto"/>
        <w:right w:val="none" w:sz="0" w:space="0" w:color="auto"/>
      </w:divBdr>
    </w:div>
    <w:div w:id="829171609">
      <w:bodyDiv w:val="1"/>
      <w:marLeft w:val="0"/>
      <w:marRight w:val="0"/>
      <w:marTop w:val="0"/>
      <w:marBottom w:val="0"/>
      <w:divBdr>
        <w:top w:val="none" w:sz="0" w:space="0" w:color="auto"/>
        <w:left w:val="none" w:sz="0" w:space="0" w:color="auto"/>
        <w:bottom w:val="none" w:sz="0" w:space="0" w:color="auto"/>
        <w:right w:val="none" w:sz="0" w:space="0" w:color="auto"/>
      </w:divBdr>
    </w:div>
    <w:div w:id="872957324">
      <w:bodyDiv w:val="1"/>
      <w:marLeft w:val="0"/>
      <w:marRight w:val="0"/>
      <w:marTop w:val="0"/>
      <w:marBottom w:val="0"/>
      <w:divBdr>
        <w:top w:val="none" w:sz="0" w:space="0" w:color="auto"/>
        <w:left w:val="none" w:sz="0" w:space="0" w:color="auto"/>
        <w:bottom w:val="none" w:sz="0" w:space="0" w:color="auto"/>
        <w:right w:val="none" w:sz="0" w:space="0" w:color="auto"/>
      </w:divBdr>
    </w:div>
    <w:div w:id="911158621">
      <w:bodyDiv w:val="1"/>
      <w:marLeft w:val="0"/>
      <w:marRight w:val="0"/>
      <w:marTop w:val="0"/>
      <w:marBottom w:val="0"/>
      <w:divBdr>
        <w:top w:val="none" w:sz="0" w:space="0" w:color="auto"/>
        <w:left w:val="none" w:sz="0" w:space="0" w:color="auto"/>
        <w:bottom w:val="none" w:sz="0" w:space="0" w:color="auto"/>
        <w:right w:val="none" w:sz="0" w:space="0" w:color="auto"/>
      </w:divBdr>
    </w:div>
    <w:div w:id="913513981">
      <w:bodyDiv w:val="1"/>
      <w:marLeft w:val="0"/>
      <w:marRight w:val="0"/>
      <w:marTop w:val="0"/>
      <w:marBottom w:val="0"/>
      <w:divBdr>
        <w:top w:val="none" w:sz="0" w:space="0" w:color="auto"/>
        <w:left w:val="none" w:sz="0" w:space="0" w:color="auto"/>
        <w:bottom w:val="none" w:sz="0" w:space="0" w:color="auto"/>
        <w:right w:val="none" w:sz="0" w:space="0" w:color="auto"/>
      </w:divBdr>
    </w:div>
    <w:div w:id="979771532">
      <w:bodyDiv w:val="1"/>
      <w:marLeft w:val="0"/>
      <w:marRight w:val="0"/>
      <w:marTop w:val="0"/>
      <w:marBottom w:val="0"/>
      <w:divBdr>
        <w:top w:val="none" w:sz="0" w:space="0" w:color="auto"/>
        <w:left w:val="none" w:sz="0" w:space="0" w:color="auto"/>
        <w:bottom w:val="none" w:sz="0" w:space="0" w:color="auto"/>
        <w:right w:val="none" w:sz="0" w:space="0" w:color="auto"/>
      </w:divBdr>
    </w:div>
    <w:div w:id="1013729450">
      <w:bodyDiv w:val="1"/>
      <w:marLeft w:val="0"/>
      <w:marRight w:val="0"/>
      <w:marTop w:val="0"/>
      <w:marBottom w:val="0"/>
      <w:divBdr>
        <w:top w:val="none" w:sz="0" w:space="0" w:color="auto"/>
        <w:left w:val="none" w:sz="0" w:space="0" w:color="auto"/>
        <w:bottom w:val="none" w:sz="0" w:space="0" w:color="auto"/>
        <w:right w:val="none" w:sz="0" w:space="0" w:color="auto"/>
      </w:divBdr>
    </w:div>
    <w:div w:id="1043407996">
      <w:bodyDiv w:val="1"/>
      <w:marLeft w:val="0"/>
      <w:marRight w:val="0"/>
      <w:marTop w:val="0"/>
      <w:marBottom w:val="0"/>
      <w:divBdr>
        <w:top w:val="none" w:sz="0" w:space="0" w:color="auto"/>
        <w:left w:val="none" w:sz="0" w:space="0" w:color="auto"/>
        <w:bottom w:val="none" w:sz="0" w:space="0" w:color="auto"/>
        <w:right w:val="none" w:sz="0" w:space="0" w:color="auto"/>
      </w:divBdr>
    </w:div>
    <w:div w:id="1057122903">
      <w:bodyDiv w:val="1"/>
      <w:marLeft w:val="0"/>
      <w:marRight w:val="0"/>
      <w:marTop w:val="0"/>
      <w:marBottom w:val="0"/>
      <w:divBdr>
        <w:top w:val="none" w:sz="0" w:space="0" w:color="auto"/>
        <w:left w:val="none" w:sz="0" w:space="0" w:color="auto"/>
        <w:bottom w:val="none" w:sz="0" w:space="0" w:color="auto"/>
        <w:right w:val="none" w:sz="0" w:space="0" w:color="auto"/>
      </w:divBdr>
    </w:div>
    <w:div w:id="1222789752">
      <w:bodyDiv w:val="1"/>
      <w:marLeft w:val="0"/>
      <w:marRight w:val="0"/>
      <w:marTop w:val="0"/>
      <w:marBottom w:val="0"/>
      <w:divBdr>
        <w:top w:val="none" w:sz="0" w:space="0" w:color="auto"/>
        <w:left w:val="none" w:sz="0" w:space="0" w:color="auto"/>
        <w:bottom w:val="none" w:sz="0" w:space="0" w:color="auto"/>
        <w:right w:val="none" w:sz="0" w:space="0" w:color="auto"/>
      </w:divBdr>
    </w:div>
    <w:div w:id="1225601049">
      <w:bodyDiv w:val="1"/>
      <w:marLeft w:val="0"/>
      <w:marRight w:val="0"/>
      <w:marTop w:val="0"/>
      <w:marBottom w:val="0"/>
      <w:divBdr>
        <w:top w:val="none" w:sz="0" w:space="0" w:color="auto"/>
        <w:left w:val="none" w:sz="0" w:space="0" w:color="auto"/>
        <w:bottom w:val="none" w:sz="0" w:space="0" w:color="auto"/>
        <w:right w:val="none" w:sz="0" w:space="0" w:color="auto"/>
      </w:divBdr>
    </w:div>
    <w:div w:id="1289822427">
      <w:bodyDiv w:val="1"/>
      <w:marLeft w:val="0"/>
      <w:marRight w:val="0"/>
      <w:marTop w:val="0"/>
      <w:marBottom w:val="0"/>
      <w:divBdr>
        <w:top w:val="none" w:sz="0" w:space="0" w:color="auto"/>
        <w:left w:val="none" w:sz="0" w:space="0" w:color="auto"/>
        <w:bottom w:val="none" w:sz="0" w:space="0" w:color="auto"/>
        <w:right w:val="none" w:sz="0" w:space="0" w:color="auto"/>
      </w:divBdr>
    </w:div>
    <w:div w:id="1290284711">
      <w:bodyDiv w:val="1"/>
      <w:marLeft w:val="0"/>
      <w:marRight w:val="0"/>
      <w:marTop w:val="0"/>
      <w:marBottom w:val="0"/>
      <w:divBdr>
        <w:top w:val="none" w:sz="0" w:space="0" w:color="auto"/>
        <w:left w:val="none" w:sz="0" w:space="0" w:color="auto"/>
        <w:bottom w:val="none" w:sz="0" w:space="0" w:color="auto"/>
        <w:right w:val="none" w:sz="0" w:space="0" w:color="auto"/>
      </w:divBdr>
    </w:div>
    <w:div w:id="1293753384">
      <w:bodyDiv w:val="1"/>
      <w:marLeft w:val="0"/>
      <w:marRight w:val="0"/>
      <w:marTop w:val="0"/>
      <w:marBottom w:val="0"/>
      <w:divBdr>
        <w:top w:val="none" w:sz="0" w:space="0" w:color="auto"/>
        <w:left w:val="none" w:sz="0" w:space="0" w:color="auto"/>
        <w:bottom w:val="none" w:sz="0" w:space="0" w:color="auto"/>
        <w:right w:val="none" w:sz="0" w:space="0" w:color="auto"/>
      </w:divBdr>
    </w:div>
    <w:div w:id="1313019223">
      <w:bodyDiv w:val="1"/>
      <w:marLeft w:val="0"/>
      <w:marRight w:val="0"/>
      <w:marTop w:val="0"/>
      <w:marBottom w:val="0"/>
      <w:divBdr>
        <w:top w:val="none" w:sz="0" w:space="0" w:color="auto"/>
        <w:left w:val="none" w:sz="0" w:space="0" w:color="auto"/>
        <w:bottom w:val="none" w:sz="0" w:space="0" w:color="auto"/>
        <w:right w:val="none" w:sz="0" w:space="0" w:color="auto"/>
      </w:divBdr>
    </w:div>
    <w:div w:id="1486119060">
      <w:bodyDiv w:val="1"/>
      <w:marLeft w:val="0"/>
      <w:marRight w:val="0"/>
      <w:marTop w:val="0"/>
      <w:marBottom w:val="0"/>
      <w:divBdr>
        <w:top w:val="none" w:sz="0" w:space="0" w:color="auto"/>
        <w:left w:val="none" w:sz="0" w:space="0" w:color="auto"/>
        <w:bottom w:val="none" w:sz="0" w:space="0" w:color="auto"/>
        <w:right w:val="none" w:sz="0" w:space="0" w:color="auto"/>
      </w:divBdr>
    </w:div>
    <w:div w:id="1594900732">
      <w:bodyDiv w:val="1"/>
      <w:marLeft w:val="0"/>
      <w:marRight w:val="0"/>
      <w:marTop w:val="0"/>
      <w:marBottom w:val="0"/>
      <w:divBdr>
        <w:top w:val="none" w:sz="0" w:space="0" w:color="auto"/>
        <w:left w:val="none" w:sz="0" w:space="0" w:color="auto"/>
        <w:bottom w:val="none" w:sz="0" w:space="0" w:color="auto"/>
        <w:right w:val="none" w:sz="0" w:space="0" w:color="auto"/>
      </w:divBdr>
    </w:div>
    <w:div w:id="1636327395">
      <w:bodyDiv w:val="1"/>
      <w:marLeft w:val="0"/>
      <w:marRight w:val="0"/>
      <w:marTop w:val="0"/>
      <w:marBottom w:val="0"/>
      <w:divBdr>
        <w:top w:val="none" w:sz="0" w:space="0" w:color="auto"/>
        <w:left w:val="none" w:sz="0" w:space="0" w:color="auto"/>
        <w:bottom w:val="none" w:sz="0" w:space="0" w:color="auto"/>
        <w:right w:val="none" w:sz="0" w:space="0" w:color="auto"/>
      </w:divBdr>
    </w:div>
    <w:div w:id="1735808642">
      <w:bodyDiv w:val="1"/>
      <w:marLeft w:val="0"/>
      <w:marRight w:val="0"/>
      <w:marTop w:val="0"/>
      <w:marBottom w:val="0"/>
      <w:divBdr>
        <w:top w:val="none" w:sz="0" w:space="0" w:color="auto"/>
        <w:left w:val="none" w:sz="0" w:space="0" w:color="auto"/>
        <w:bottom w:val="none" w:sz="0" w:space="0" w:color="auto"/>
        <w:right w:val="none" w:sz="0" w:space="0" w:color="auto"/>
      </w:divBdr>
    </w:div>
    <w:div w:id="1736471534">
      <w:bodyDiv w:val="1"/>
      <w:marLeft w:val="0"/>
      <w:marRight w:val="0"/>
      <w:marTop w:val="0"/>
      <w:marBottom w:val="0"/>
      <w:divBdr>
        <w:top w:val="none" w:sz="0" w:space="0" w:color="auto"/>
        <w:left w:val="none" w:sz="0" w:space="0" w:color="auto"/>
        <w:bottom w:val="none" w:sz="0" w:space="0" w:color="auto"/>
        <w:right w:val="none" w:sz="0" w:space="0" w:color="auto"/>
      </w:divBdr>
    </w:div>
    <w:div w:id="1963799955">
      <w:bodyDiv w:val="1"/>
      <w:marLeft w:val="0"/>
      <w:marRight w:val="0"/>
      <w:marTop w:val="0"/>
      <w:marBottom w:val="0"/>
      <w:divBdr>
        <w:top w:val="none" w:sz="0" w:space="0" w:color="auto"/>
        <w:left w:val="none" w:sz="0" w:space="0" w:color="auto"/>
        <w:bottom w:val="none" w:sz="0" w:space="0" w:color="auto"/>
        <w:right w:val="none" w:sz="0" w:space="0" w:color="auto"/>
      </w:divBdr>
    </w:div>
    <w:div w:id="1993672909">
      <w:bodyDiv w:val="1"/>
      <w:marLeft w:val="0"/>
      <w:marRight w:val="0"/>
      <w:marTop w:val="0"/>
      <w:marBottom w:val="0"/>
      <w:divBdr>
        <w:top w:val="none" w:sz="0" w:space="0" w:color="auto"/>
        <w:left w:val="none" w:sz="0" w:space="0" w:color="auto"/>
        <w:bottom w:val="none" w:sz="0" w:space="0" w:color="auto"/>
        <w:right w:val="none" w:sz="0" w:space="0" w:color="auto"/>
      </w:divBdr>
    </w:div>
    <w:div w:id="2000687560">
      <w:bodyDiv w:val="1"/>
      <w:marLeft w:val="0"/>
      <w:marRight w:val="0"/>
      <w:marTop w:val="0"/>
      <w:marBottom w:val="0"/>
      <w:divBdr>
        <w:top w:val="none" w:sz="0" w:space="0" w:color="auto"/>
        <w:left w:val="none" w:sz="0" w:space="0" w:color="auto"/>
        <w:bottom w:val="none" w:sz="0" w:space="0" w:color="auto"/>
        <w:right w:val="none" w:sz="0" w:space="0" w:color="auto"/>
      </w:divBdr>
    </w:div>
    <w:div w:id="210541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Jea11</b:Tag>
    <b:SourceType>ArticleInAPeriodical</b:SourceType>
    <b:Guid>{1DF1C3C0-90C7-46D9-AA49-0BCF54C8D3A1}</b:Guid>
    <b:Author>
      <b:Author>
        <b:NameList>
          <b:Person>
            <b:Last>Augustin J.P.</b:Last>
          </b:Person>
        </b:NameList>
      </b:Author>
    </b:Author>
    <b:Title>Qu'est-ce que le sport ?</b:Title>
    <b:Year>2011</b:Year>
    <b:PeriodicalTitle>Cultures sportives et géographie, Annales de géographie, 680</b:PeriodicalTitle>
    <b:Pages>366.</b:Pages>
    <b:RefOrder>1</b:RefOrder>
  </b:Source>
  <b:Source>
    <b:Tag>Bai01</b:Tag>
    <b:SourceType>Book</b:SourceType>
    <b:Guid>{98771C00-AD79-48D3-A62F-27F69B0A80C0}</b:Guid>
    <b:Author>
      <b:Author>
        <b:NameList>
          <b:Person>
            <b:Last>Baillet</b:Last>
            <b:First>G.D.</b:First>
          </b:Person>
        </b:NameList>
      </b:Author>
    </b:Author>
    <b:Title>Les grands thèmes de la sociologie du sport</b:Title>
    <b:Year>2001</b:Year>
    <b:City>Paris</b:City>
    <b:Publisher>L'Harmattan</b:Publisher>
    <b:RefOrder>2</b:RefOrder>
  </b:Source>
  <b:Source>
    <b:Tag>Bou84</b:Tag>
    <b:SourceType>ArticleInAPeriodical</b:SourceType>
    <b:Guid>{0717986E-348B-4C3C-B967-4E63798990A3}</b:Guid>
    <b:Title>Comment peut-on être sportif ?</b:Title>
    <b:Year>1984</b:Year>
    <b:Author>
      <b:Author>
        <b:NameList>
          <b:Person>
            <b:Last>Bourdieu</b:Last>
            <b:First>P.</b:First>
          </b:Person>
        </b:NameList>
      </b:Author>
    </b:Author>
    <b:PeriodicalTitle>Questions de sociologie</b:PeriodicalTitle>
    <b:Pages>173-195</b:Pages>
    <b:RefOrder>3</b:RefOrder>
  </b:Source>
  <b:Source>
    <b:Tag>Dur08</b:Tag>
    <b:SourceType>Book</b:SourceType>
    <b:Guid>{1420F195-F491-4B8C-A786-C1030B443417}</b:Guid>
    <b:Title>Sociologie du sport</b:Title>
    <b:Year>2008</b:Year>
    <b:Author>
      <b:Author>
        <b:NameList>
          <b:Person>
            <b:Last>Duret</b:Last>
            <b:First>P.</b:First>
          </b:Person>
        </b:NameList>
      </b:Author>
    </b:Author>
    <b:City>Paris</b:City>
    <b:Publisher>Presse Universitaire de France</b:Publisher>
    <b:RefOrder>4</b:RefOrder>
  </b:Source>
  <b:Source>
    <b:Tag>Gas05</b:Tag>
    <b:SourceType>ArticleInAPeriodical</b:SourceType>
    <b:Guid>{38DF3C01-8568-4B1C-AEA7-2C96CEFC8093}</b:Guid>
    <b:Title>LE SALUT PAR LE SPORT ? Effets et paradoxes d'une politique locale d'insertion</b:Title>
    <b:PeriodicalTitle>Médecine &amp; Hygiène  « Déviance et Société »</b:PeriodicalTitle>
    <b:Year>2005</b:Year>
    <b:Pages>445-461</b:Pages>
    <b:Author>
      <b:Author>
        <b:NameList>
          <b:Person>
            <b:Last>Gasparini</b:Last>
            <b:First>W.</b:First>
          </b:Person>
          <b:Person>
            <b:Last>Knobé</b:Last>
            <b:First>S.</b:First>
          </b:Person>
        </b:NameList>
      </b:Author>
    </b:Author>
    <b:RefOrder>5</b:RefOrder>
  </b:Source>
  <b:Source>
    <b:Tag>Wil08</b:Tag>
    <b:SourceType>ArticleInAPeriodical</b:SourceType>
    <b:Guid>{6D44458E-30C4-47EC-822B-59DDEF772970}</b:Guid>
    <b:Author>
      <b:Author>
        <b:NameList>
          <b:Person>
            <b:Last>Gasparini</b:Last>
            <b:First>W.</b:First>
          </b:Person>
        </b:NameList>
      </b:Author>
    </b:Author>
    <b:Title>L'INTÉGRATION PAR LE SPORT.</b:Title>
    <b:PeriodicalTitle>Presses de Sciences Po « Sociétés contemporaines »</b:PeriodicalTitle>
    <b:Year>2008</b:Year>
    <b:Pages>07-23</b:Pages>
    <b:RefOrder>6</b:RefOrder>
  </b:Source>
  <b:Source>
    <b:Tag>Koe10</b:Tag>
    <b:SourceType>ArticleInAPeriodical</b:SourceType>
    <b:Guid>{1EE1B96B-6FAB-4DAF-8981-7E1D84B7A857}</b:Guid>
    <b:Author>
      <b:Author>
        <b:NameList>
          <b:Person>
            <b:Last>Koebel</b:Last>
            <b:First>M.</b:First>
          </b:Person>
        </b:NameList>
      </b:Author>
    </b:Author>
    <b:Title>L'INTÉGRATION PAR LE SPORT : UNE CROYANCE DURABLE</b:Title>
    <b:PeriodicalTitle>ERES  « Empan »</b:PeriodicalTitle>
    <b:Year>2010</b:Year>
    <b:Pages>28-39</b:Pages>
    <b:RefOrder>7</b:RefOrder>
  </b:Source>
  <b:Source>
    <b:Tag>Mar15</b:Tag>
    <b:SourceType>ArticleInAPeriodical</b:SourceType>
    <b:Guid>{430A8675-4CEE-446A-97C8-4C4EBBEAF89C}</b:Guid>
    <b:Author>
      <b:Author>
        <b:NameList>
          <b:Person>
            <b:Last>Martinache</b:Last>
            <b:First>I.</b:First>
          </b:Person>
        </b:NameList>
      </b:Author>
    </b:Author>
    <b:Title>Sport et social, introduction</b:Title>
    <b:PeriodicalTitle>Caisse nationale d'allocations familiales  « Informations sociales »</b:PeriodicalTitle>
    <b:Year>2015</b:Year>
    <b:Pages>04-09</b:Pages>
    <b:RefOrder>8</b:RefOrder>
  </b:Source>
  <b:Source>
    <b:Tag>Sch12</b:Tag>
    <b:SourceType>ArticleInAPeriodical</b:SourceType>
    <b:Guid>{73F4D9F8-878D-40E9-9CAD-0B433BC6B68D}</b:Guid>
    <b:Author>
      <b:Author>
        <b:NameList>
          <b:Person>
            <b:Last>Schmitz O.</b:Last>
          </b:Person>
        </b:NameList>
      </b:Author>
    </b:Author>
    <b:Title>Le paradoxe des politiques d’intégration par le sport. Une enquête ethnographique comparative dans deux communes bruxelloises </b:Title>
    <b:Year>2012</b:Year>
    <b:PeriodicalTitle> Recherches sociologiques et anthropologiques</b:PeriodicalTitle>
    <b:Month>Mars</b:Month>
    <b:Day>11</b:Day>
    <b:Pages>139-157</b:Pages>
    <b:RefOrder>9</b:RefOrder>
  </b:Source>
  <b:Source>
    <b:Tag>Abr03</b:Tag>
    <b:SourceType>Book</b:SourceType>
    <b:Guid>{B08926B9-0F80-4BCB-9EAA-C5C6E90A8AFE}</b:Guid>
    <b:Author>
      <b:Author>
        <b:NameList>
          <b:Person>
            <b:Last>Abric</b:Last>
            <b:First>Jean-Claude</b:First>
          </b:Person>
        </b:NameList>
      </b:Author>
    </b:Author>
    <b:Title>Exclusion sociale, insertion et prévention</b:Title>
    <b:Year>2003</b:Year>
    <b:City>Toulouse</b:City>
    <b:Publisher>ERES</b:Publisher>
    <b:RefOrder>10</b:RefOrder>
  </b:Source>
  <b:Source>
    <b:Tag>Pau97</b:Tag>
    <b:SourceType>ArticleInAPeriodical</b:SourceType>
    <b:Guid>{FC8E923F-0584-443F-9E9C-0197A2BB8DA9}</b:Guid>
    <b:Author>
      <b:Author>
        <b:NameList>
          <b:Person>
            <b:Last>Paugam</b:Last>
            <b:First>Serge</b:First>
          </b:Person>
        </b:NameList>
      </b:Author>
    </b:Author>
    <b:Title>L'EXCLUSION Généalogie d'un paradigme social</b:Title>
    <b:PeriodicalTitle>Sociétés &amp; Représentations</b:PeriodicalTitle>
    <b:Year>1997</b:Year>
    <b:Month>Février</b:Month>
    <b:Pages>129-155</b:Pages>
    <b:RefOrder>11</b:RefOrder>
  </b:Source>
  <b:Source>
    <b:Tag>Byn96</b:Tag>
    <b:SourceType>Report</b:SourceType>
    <b:Guid>{4F555FDF-3A76-4805-9714-C2348E2D02CA}</b:Guid>
    <b:Title>RISQUES ET RÉSULTATS DE L’EXCLUSION SOCIALE CE QUE MONTRENT LES DONNÉES LONGITUDINALES</b:Title>
    <b:Year>1996</b:Year>
    <b:City>Londre</b:City>
    <b:Publisher>Institute of Education University of London</b:Publisher>
    <b:Author>
      <b:Author>
        <b:NameList>
          <b:Person>
            <b:Last>Bynner</b:Last>
            <b:First>John</b:First>
          </b:Person>
        </b:NameList>
      </b:Author>
    </b:Author>
    <b:RefOrder>12</b:RefOrder>
  </b:Source>
  <b:Source>
    <b:Tag>Van06</b:Tag>
    <b:SourceType>ArticleInAPeriodical</b:SourceType>
    <b:Guid>{B30E20A5-D1AE-47BC-98DE-E516F37C1BFA}</b:Guid>
    <b:Title>DE LA FRAGILISATION À LA RUPTURE DU LIEN SOCIAL : APPROCHE CLINIQUE DES IMPACTS PSYCHIQUES DE LA PRÉCARITÉ ET DU PROCESSUS D'EXCLUSION SOCIALE</b:Title>
    <b:Year>2006</b:Year>
    <b:Author>
      <b:Author>
        <b:NameList>
          <b:Person>
            <b:Last>Vandecasteele</b:Last>
            <b:First>Isabelle</b:First>
          </b:Person>
          <b:Person>
            <b:Last>Lefebvre</b:Last>
            <b:First>Alex</b:First>
          </b:Person>
        </b:NameList>
      </b:Author>
    </b:Author>
    <b:PeriodicalTitle>Cahiers de psychologie clinique</b:PeriodicalTitle>
    <b:Month>janvier</b:Month>
    <b:Pages>137-162</b:Pages>
    <b:RefOrder>13</b:RefOrder>
  </b:Source>
  <b:Source>
    <b:Tag>Rac07</b:Tag>
    <b:SourceType>ArticleInAPeriodical</b:SourceType>
    <b:Guid>{EC1E9CAF-71B7-42C3-8923-232BEAB3144B}</b:Guid>
    <b:Author>
      <b:Author>
        <b:NameList>
          <b:Person>
            <b:Last>Racine</b:Last>
            <b:First>Sonia</b:First>
          </b:Person>
        </b:NameList>
      </b:Author>
    </b:Author>
    <b:Title>Un tour d’horizon de l’exclusion </b:Title>
    <b:PeriodicalTitle>Service social</b:PeriodicalTitle>
    <b:Year>2007</b:Year>
    <b:Month>Janvier</b:Month>
    <b:Pages>91-108</b:Pages>
    <b:RefOrder>14</b:RefOrder>
  </b:Source>
  <b:Source>
    <b:Tag>Pau16</b:Tag>
    <b:SourceType>InternetSite</b:SourceType>
    <b:Guid>{A250CC7A-0B17-41E2-A0D1-F013D6C7310C}</b:Guid>
    <b:Title>Pauvreté monétaire / Seuil de pauvreté</b:Title>
    <b:Year>2016</b:Year>
    <b:Month>octobre</b:Month>
    <b:Day>13</b:Day>
    <b:InternetSiteTitle>Institut National de la Statistique et des Etudes Economiques</b:InternetSiteTitle>
    <b:URL>https://www.insee.fr/fr/metadonnees/definition/c1653</b:URL>
    <b:RefOrder>15</b:RefOrder>
  </b:Source>
  <b:Source>
    <b:Tag>Lol08</b:Tag>
    <b:SourceType>ArticleInAPeriodical</b:SourceType>
    <b:Guid>{4D843AD0-7A5D-49C0-9432-6FAAAFAC64FE}</b:Guid>
    <b:Title>LA PAUVRETÉ : DÉFINITIONS ET MESURES</b:Title>
    <b:Year>2008</b:Year>
    <b:Author>
      <b:Author>
        <b:NameList>
          <b:Person>
            <b:Last>Lollivier</b:Last>
            <b:First>Stéphan</b:First>
          </b:Person>
        </b:NameList>
      </b:Author>
    </b:Author>
    <b:PeriodicalTitle>La Découverte  « Regards croisés sur l'économie » </b:PeriodicalTitle>
    <b:Pages> 21-29 </b:Pages>
    <b:RefOrder>16</b:RefOrder>
  </b:Source>
  <b:Source>
    <b:Tag>Wag02</b:Tag>
    <b:SourceType>ArticleInAPeriodical</b:SourceType>
    <b:Guid>{230E4885-946C-40C8-8AEA-DF279BFC704E}</b:Guid>
    <b:Title>Repenser la pauvreté : définition et mesure</b:Title>
    <b:Year>2002</b:Year>
    <b:Month>Mars</b:Month>
    <b:Author>
      <b:Author>
        <b:NameList>
          <b:Person>
            <b:Last>Wagle</b:Last>
            <b:First>Udaya</b:First>
          </b:Person>
        </b:NameList>
      </b:Author>
    </b:Author>
    <b:PeriodicalTitle>Revue internationale des sciences sociales</b:PeriodicalTitle>
    <b:Pages>175-186</b:Pages>
    <b:RefOrder>17</b:RefOrder>
  </b:Source>
  <b:Source>
    <b:Tag>BAL91</b:Tag>
    <b:SourceType>Book</b:SourceType>
    <b:Guid>{96A72B12-15BC-428A-8FCB-F6E7C0E6EBB4}</b:Guid>
    <b:Author>
      <b:Author>
        <b:NameList>
          <b:Person>
            <b:Last>BALLEY</b:Last>
            <b:First>C.</b:First>
          </b:Person>
          <b:Person>
            <b:Last>LENORMAND</b:Last>
            <b:First>P.</b:First>
          </b:Person>
          <b:Person>
            <b:Last>MATHIEU</b:Last>
            <b:First>N.</b:First>
          </b:Person>
        </b:NameList>
      </b:Author>
    </b:Author>
    <b:Title>Le RMI en milieu rural. Étude réalisée dans six départements</b:Title>
    <b:Year>1991</b:Year>
    <b:City>Paris</b:City>
    <b:Publisher>STRATES</b:Publisher>
    <b:RefOrder>18</b:RefOrder>
  </b:Source>
  <b:Source>
    <b:Tag>Mat97</b:Tag>
    <b:SourceType>ArticleInAPeriodical</b:SourceType>
    <b:Guid>{C94C8AF6-2F99-4E23-915E-E0C18DB5776B}</b:Guid>
    <b:Title>Pour une nouvelle approche spatiale de l’exclusion</b:Title>
    <b:Year>1997</b:Year>
    <b:Author>
      <b:Author>
        <b:NameList>
          <b:Person>
            <b:Last>Mathieu</b:Last>
            <b:First>N.</b:First>
          </b:Person>
        </b:NameList>
      </b:Author>
    </b:Author>
    <b:PeriodicalTitle>Strates</b:PeriodicalTitle>
    <b:Month>Septembre</b:Month>
    <b:Day>30</b:Day>
    <b:Pages>2</b:Pages>
    <b:RefOrder>19</b:RefOrder>
  </b:Source>
  <b:Source>
    <b:Tag>Ser04</b:Tag>
    <b:SourceType>Report</b:SourceType>
    <b:Guid>{03ADAA07-E94F-4362-89B9-DA75E3483E68}</b:Guid>
    <b:Title>Une autre approche des indicateurs de pauvreté: recherche-action-formation</b:Title>
    <b:Year>2004</b:Year>
    <b:Author>
      <b:Author>
        <b:Corporate>Service de lutte contre la pauvreté, la précarité et l’exclusion sociale</b:Corporate>
      </b:Author>
    </b:Author>
    <b:City>Bruxelles</b:City>
    <b:RefOrder>20</b:RefOrder>
  </b:Source>
  <b:Source>
    <b:Tag>Étu07</b:Tag>
    <b:SourceType>Report</b:SourceType>
    <b:Guid>{DBAE2795-97F8-43D6-A9F1-C03484A4EE08}</b:Guid>
    <b:Author>
      <b:Author>
        <b:Corporate>Études économiques de l’OCDE</b:Corporate>
      </b:Author>
    </b:Author>
    <b:Title>Chapitre 2. Lutter contre la pauvreté et l'exclusion sociale</b:Title>
    <b:Year>2007</b:Year>
    <b:RefOrder>21</b:RefOrder>
  </b:Source>
  <b:Source>
    <b:Tag>Wul92</b:Tag>
    <b:SourceType>Book</b:SourceType>
    <b:Guid>{C02DCB96-1041-43FD-969B-A52DB2059DE7}</b:Guid>
    <b:Author>
      <b:Author>
        <b:NameList>
          <b:Person>
            <b:Last>Wulh</b:Last>
            <b:First>S.</b:First>
          </b:Person>
        </b:NameList>
      </b:Author>
    </b:Author>
    <b:Title>Les exclus face à l'emploi</b:Title>
    <b:Year>1992</b:Year>
    <b:Publisher>Syros/Alternatives, (Alternatives économiques)</b:Publisher>
    <b:City>Paris</b:City>
    <b:RefOrder>22</b:RefOrder>
  </b:Source>
  <b:Source>
    <b:Tag>Loi00</b:Tag>
    <b:SourceType>Report</b:SourceType>
    <b:Guid>{FCF05C6F-C178-4E6C-9C45-4E11108386D2}</b:Guid>
    <b:Title>Pauvreté, précarité, exclusion.</b:Title>
    <b:Year>2000</b:Year>
    <b:City>Paris</b:City>
    <b:Publisher>Les Travaux de l’Observatoire</b:Publisher>
    <b:Author>
      <b:Author>
        <b:NameList>
          <b:Person>
            <b:Last>Loisy</b:Last>
            <b:First>C.</b:First>
          </b:Person>
        </b:NameList>
      </b:Author>
    </b:Author>
    <b:RefOrder>23</b:RefOrder>
  </b:Source>
  <b:Source>
    <b:Tag>Leb98</b:Tag>
    <b:SourceType>Book</b:SourceType>
    <b:Guid>{A70C690A-60EE-44F6-B5B1-40F7822B4FBD}</b:Guid>
    <b:Title>Précarité et santé</b:Title>
    <b:Year>1998</b:Year>
    <b:Publisher>Flammarion Médecine Sciences</b:Publisher>
    <b:City>Paris</b:City>
    <b:Author>
      <b:Author>
        <b:NameList>
          <b:Person>
            <b:Last>Lebas</b:Last>
            <b:First>J.</b:First>
          </b:Person>
          <b:Person>
            <b:Last>Chauvin</b:Last>
            <b:First>P.</b:First>
          </b:Person>
        </b:NameList>
      </b:Author>
    </b:Author>
    <b:RefOrder>24</b:RefOrder>
  </b:Source>
  <b:Source>
    <b:Tag>Cha09</b:Tag>
    <b:SourceType>Book</b:SourceType>
    <b:Guid>{B415D2B4-61B5-413C-A0A9-28CDC615D7B2}</b:Guid>
    <b:Author>
      <b:Author>
        <b:NameList>
          <b:Person>
            <b:Last>Chauvin</b:Last>
            <b:First>P.</b:First>
          </b:Person>
          <b:Person>
            <b:Last>Parizot</b:Last>
            <b:First>I.</b:First>
          </b:Person>
          <b:Person>
            <b:Last>Simonnot</b:Last>
            <b:First>N</b:First>
          </b:Person>
        </b:NameList>
      </b:Author>
    </b:Author>
    <b:Title> Access to healthcare for the undocumented migrants in 11 European countries</b:Title>
    <b:Year>2009</b:Year>
    <b:City>Paris</b:City>
    <b:Publisher> Médecins du monde European observatory on access to healthcare</b:Publisher>
    <b:RefOrder>25</b:RefOrder>
  </b:Source>
  <b:Source>
    <b:Tag>BFa06</b:Tag>
    <b:SourceType>JournalArticle</b:SourceType>
    <b:Guid>{6F300ADC-7B3A-48CF-BEBE-C5CD8ECBE7AF}</b:Guid>
    <b:Author>
      <b:Author>
        <b:NameList>
          <b:Person>
            <b:Last>Falissard</b:Last>
            <b:First>B.</b:First>
          </b:Person>
          <b:Person>
            <b:Last>Loze</b:Last>
            <b:First>J.Y.</b:First>
          </b:Person>
          <b:Person>
            <b:Last>Gasquet</b:Last>
            <b:First>I.</b:First>
          </b:Person>
          <b:Person>
            <b:Last>Duburc</b:Last>
            <b:First>A.</b:First>
          </b:Person>
          <b:Person>
            <b:Last>C.</b:Last>
            <b:First>de</b:First>
            <b:Middle>Beaurepaire</b:Middle>
          </b:Person>
          <b:Person>
            <b:Last>F.</b:Last>
            <b:First>Fagnani</b:First>
          </b:Person>
          <b:Person>
            <b:Last>F.</b:Last>
            <b:First>Rouillon</b:First>
          </b:Person>
        </b:NameList>
      </b:Author>
    </b:Author>
    <b:Title>« Prevalence of mental disorders in French prisons for men »</b:Title>
    <b:Year>2006</b:Year>
    <b:Pages>06-33</b:Pages>
    <b:JournalName>BMC Psychiatry</b:JournalName>
    <b:RefOrder>26</b:RefOrder>
  </b:Source>
  <b:Source>
    <b:Tag>Lan10</b:Tag>
    <b:SourceType>JournalArticle</b:SourceType>
    <b:Guid>{16A14066-46F4-45A8-AA7E-541213FC75BB}</b:Guid>
    <b:Author>
      <b:Author>
        <b:NameList>
          <b:Person>
            <b:Last>Lang</b:Last>
            <b:First>T.</b:First>
          </b:Person>
        </b:NameList>
      </b:Author>
    </b:Author>
    <b:Title>Les inégalités sociales de santé</b:Title>
    <b:JournalName>A.D.S.P.</b:JournalName>
    <b:Year>2010</b:Year>
    <b:Pages>8-20</b:Pages>
    <b:RefOrder>27</b:RefOrder>
  </b:Source>
  <b:Source>
    <b:Tag>Ser041</b:Tag>
    <b:SourceType>Report</b:SourceType>
    <b:Guid>{C6D48EA6-C94C-4DD6-89AC-8E502B8327E5}</b:Guid>
    <b:Title>Service de lutte contre la pauvreté, la précarité et l’exclusion sociale</b:Title>
    <b:Year>2004</b:Year>
    <b:City>Bruxelles</b:City>
    <b:RefOrder>28</b:RefOrder>
  </b:Source>
  <b:Source>
    <b:Tag>DeB15</b:Tag>
    <b:SourceType>ArticleInAPeriodical</b:SourceType>
    <b:Guid>{56290229-CEF6-4D6E-BB41-9D06A65103FB}</b:Guid>
    <b:Title>Pauvreté et ineffectivité des droits, non-accès et non recours aux droits</b:Title>
    <b:Year>2015</b:Year>
    <b:Author>
      <b:Author>
        <b:NameList>
          <b:Person>
            <b:Last>De Boe</b:Last>
            <b:First>F.</b:First>
          </b:Person>
          <b:Person>
            <b:Last>Van Hootegem</b:Last>
            <b:First>H.</b:First>
          </b:Person>
        </b:NameList>
      </b:Author>
    </b:Author>
    <b:PeriodicalTitle>L'observatoire</b:PeriodicalTitle>
    <b:Month>Février</b:Month>
    <b:Pages>75-77</b:Pages>
    <b:RefOrder>29</b:RefOrder>
  </b:Source>
  <b:Source>
    <b:Tag>Wel12</b:Tag>
    <b:SourceType>ArticleInAPeriodical</b:SourceType>
    <b:Guid>{D81EE788-7085-47EA-BF95-F09BC968F98E}</b:Guid>
    <b:Author>
      <b:Author>
        <b:NameList>
          <b:Person>
            <b:Last>Wels</b:Last>
            <b:First>J.</b:First>
          </b:Person>
        </b:NameList>
      </b:Author>
    </b:Author>
    <b:Title>Les effets pervers d’une diminution progressive des allocations de chômage</b:Title>
    <b:PeriodicalTitle>La revue nouvelle</b:PeriodicalTitle>
    <b:Year>2012</b:Year>
    <b:Month>Juillet</b:Month>
    <b:Pages>6-9</b:Pages>
    <b:RefOrder>30</b:RefOrder>
  </b:Source>
  <b:Source>
    <b:Tag>Pau91</b:Tag>
    <b:SourceType>Book</b:SourceType>
    <b:Guid>{FB62B8C7-30BD-4192-B514-902C6FC50BA5}</b:Guid>
    <b:Author>
      <b:Author>
        <b:NameList>
          <b:Person>
            <b:Last>Paugam</b:Last>
            <b:First>S.</b:First>
          </b:Person>
        </b:NameList>
      </b:Author>
    </b:Author>
    <b:Title>La disqualification sociale. Essai sur la nouvelle pauvreté</b:Title>
    <b:Year>1991</b:Year>
    <b:City>Paris</b:City>
    <b:Publisher>PUF, collection Quadrige</b:Publisher>
    <b:RefOrder>31</b:RefOrder>
  </b:Source>
  <b:Source>
    <b:Tag>Cas95</b:Tag>
    <b:SourceType>Book</b:SourceType>
    <b:Guid>{11C44049-8C48-44A1-A533-3DEC39FA6B68}</b:Guid>
    <b:Author>
      <b:Author>
        <b:NameList>
          <b:Person>
            <b:Last>Castel</b:Last>
            <b:First>R.</b:First>
          </b:Person>
        </b:NameList>
      </b:Author>
    </b:Author>
    <b:Title>Les Métamorphoses de la question sociale : Une chronique du salariat</b:Title>
    <b:Year>1995</b:Year>
    <b:City>Paris</b:City>
    <b:Publisher>Fayard</b:Publisher>
    <b:RefOrder>32</b:RefOrder>
  </b:Source>
  <b:Source>
    <b:Tag>Bou78</b:Tag>
    <b:SourceType>ArticleInAPeriodical</b:SourceType>
    <b:Guid>{3CDD60B8-FA09-43A9-8467-801E1FFAF73C}</b:Guid>
    <b:Author>
      <b:Author>
        <b:NameList>
          <b:Person>
            <b:Last>Bourdieu</b:Last>
            <b:First>P.</b:First>
          </b:Person>
        </b:NameList>
      </b:Author>
    </b:Author>
    <b:Title>Classement, déclassement, reclassement</b:Title>
    <b:Year>1978</b:Year>
    <b:PeriodicalTitle>Actes de la recherche en sciences sociales</b:PeriodicalTitle>
    <b:Month>Novembre</b:Month>
    <b:Pages>2-22</b:Pages>
    <b:RefOrder>33</b:RefOrder>
  </b:Source>
  <b:Source>
    <b:Tag>Pau90</b:Tag>
    <b:SourceType>ArticleInAPeriodical</b:SourceType>
    <b:Guid>{29CB45A0-D1E5-4B45-9D3E-CAFFAB69077F}</b:Guid>
    <b:Author>
      <b:Author>
        <b:NameList>
          <b:Person>
            <b:Last>Paugam</b:Last>
            <b:First>S.</b:First>
          </b:Person>
        </b:NameList>
      </b:Author>
    </b:Author>
    <b:Title> Insertion, intégration, participation</b:Title>
    <b:PeriodicalTitle>Recherches et Prévisions</b:PeriodicalTitle>
    <b:Year>1990</b:Year>
    <b:Month>Juin</b:Month>
    <b:Pages>7-8</b:Pages>
    <b:RefOrder>34</b:RefOrder>
  </b:Source>
  <b:Source>
    <b:Tag>Cas94</b:Tag>
    <b:SourceType>ArticleInAPeriodical</b:SourceType>
    <b:Guid>{C772B6B1-7E64-49F7-9731-EBCDB74AAE11}</b:Guid>
    <b:Author>
      <b:Author>
        <b:NameList>
          <b:Person>
            <b:Last>Castel</b:Last>
            <b:First>R.</b:First>
          </b:Person>
        </b:NameList>
      </b:Author>
    </b:Author>
    <b:Title>La dynamique des processus de marginalisation : de la vulnérabilité à la désaffiliation  </b:Title>
    <b:PeriodicalTitle>Cahiers de recherche sociologique</b:PeriodicalTitle>
    <b:Year>1994</b:Year>
    <b:Pages>11-27</b:Pages>
    <b:RefOrder>35</b:RefOrder>
  </b:Source>
  <b:Source>
    <b:Tag>CPA20</b:Tag>
    <b:SourceType>InternetSite</b:SourceType>
    <b:Guid>{99C6D63B-AE4C-4F3C-AFF7-28A488332B28}</b:Guid>
    <b:Title>cpas charleroi/ activites-d-insertion-sociale</b:Title>
    <b:Year>2020</b:Year>
    <b:Author>
      <b:Author>
        <b:Corporate>C.P.A.S Charleroi</b:Corporate>
      </b:Author>
    </b:Author>
    <b:InternetSiteTitle>CPAS Charleroi</b:InternetSiteTitle>
    <b:URL>https://www.cpascharleroi.be/fr/insertion/espaces-citoyens/espace-citoyen-de-gosselies/activites-d-insertion-sociale</b:URL>
    <b:RefOrder>36</b:RefOrder>
  </b:Source>
  <b:Source>
    <b:Tag>Naj05</b:Tag>
    <b:SourceType>ArticleInAPeriodical</b:SourceType>
    <b:Guid>{1D354F34-F39C-4D2C-9E9E-95F26414A117}</b:Guid>
    <b:Author>
      <b:Author>
        <b:NameList>
          <b:Person>
            <b:Last>Naja</b:Last>
            <b:First>A.</b:First>
          </b:Person>
        </b:NameList>
      </b:Author>
    </b:Author>
    <b:Title>Les effets pervers des approches fonctionnalistes en matière d’intégration par le sport</b:Title>
    <b:Year>2005</b:Year>
    <b:PeriodicalTitle>Intégration par le sport : représentations et</b:PeriodicalTitle>
    <b:Pages>39-55</b:Pages>
    <b:City>Paris</b:City>
    <b:Publisher> L’Harmattan</b:Publisher>
    <b:RefOrder>37</b:RefOrder>
  </b:Source>
  <b:Source>
    <b:Tag>Bou841</b:Tag>
    <b:SourceType>Book</b:SourceType>
    <b:Guid>{D3988E4F-2467-4903-A023-F173B1E8D756}</b:Guid>
    <b:Title>Questions de sociologie. </b:Title>
    <b:Year>1984</b:Year>
    <b:Author>
      <b:Author>
        <b:NameList>
          <b:Person>
            <b:Last>Bourdieu</b:Last>
            <b:First>P</b:First>
          </b:Person>
        </b:NameList>
      </b:Author>
    </b:Author>
    <b:City>Paris</b:City>
    <b:Publisher>Editions de minuit</b:Publisher>
    <b:RefOrder>38</b:RefOrder>
  </b:Source>
  <b:Source>
    <b:Tag>Def06</b:Tag>
    <b:SourceType>Book</b:SourceType>
    <b:Guid>{4C0EA038-B961-42FC-84E1-DED29EACD828}</b:Guid>
    <b:Author>
      <b:Author>
        <b:NameList>
          <b:Person>
            <b:Last>Defrance</b:Last>
            <b:First>J.</b:First>
          </b:Person>
        </b:NameList>
      </b:Author>
    </b:Author>
    <b:Title> Sociologie du sport</b:Title>
    <b:Year>2006</b:Year>
    <b:City>Paris</b:City>
    <b:Publisher>La Découverte</b:Publisher>
    <b:RefOrder>39</b:RefOrder>
  </b:Source>
  <b:Source>
    <b:Tag>Par86</b:Tag>
    <b:SourceType>Book</b:SourceType>
    <b:Guid>{D4C0A997-B9EF-42EE-9702-A1512C1DA262}</b:Guid>
    <b:Author>
      <b:Author>
        <b:NameList>
          <b:Person>
            <b:Last>Parlebas</b:Last>
            <b:First>P.</b:First>
          </b:Person>
        </b:NameList>
      </b:Author>
    </b:Author>
    <b:Title>Eléments de sociologie du sport</b:Title>
    <b:Year>1986</b:Year>
    <b:City>Paris</b:City>
    <b:Publisher>Presses Universitaires de France</b:Publisher>
    <b:RefOrder>40</b:RefOrder>
  </b:Source>
  <b:Source>
    <b:Tag>ACC10</b:Tag>
    <b:SourceType>Report</b:SourceType>
    <b:Guid>{2240E6B8-1A15-4775-804B-1202074F7D0F}</b:Guid>
    <b:Author>
      <b:Author>
        <b:Corporate>ACCO</b:Corporate>
      </b:Author>
    </b:Author>
    <b:Title>« Pauvreté en Belgique », Annuaire </b:Title>
    <b:Year>2010</b:Year>
    <b:Publisher>ACCO</b:Publisher>
    <b:City>Leuven</b:City>
    <b:RefOrder>41</b:RefOrder>
  </b:Source>
  <b:Source>
    <b:Tag>Fra03</b:Tag>
    <b:SourceType>ArticleInAPeriodical</b:SourceType>
    <b:Guid>{D2F2C178-4317-4BB0-8965-C4451AE4D661}</b:Guid>
    <b:Title>Le sujet au cœur de la nouvelle question sociale</b:Title>
    <b:Year>2003</b:Year>
    <b:Author>
      <b:Author>
        <b:NameList>
          <b:Person>
            <b:Last>Franssen</b:Last>
            <b:First>A.</b:First>
          </b:Person>
        </b:NameList>
      </b:Author>
    </b:Author>
    <b:PeriodicalTitle>La Revue nouvelle</b:PeriodicalTitle>
    <b:Month>Décembre</b:Month>
    <b:Pages>29</b:Pages>
    <b:RefOrder>42</b:RefOrder>
  </b:Source>
  <b:Source>
    <b:Tag>Dum12</b:Tag>
    <b:SourceType>Book</b:SourceType>
    <b:Guid>{07197308-3686-4457-BB67-DB90F09F7083}</b:Guid>
    <b:Author>
      <b:Author>
        <b:NameList>
          <b:Person>
            <b:Last>Dumont</b:Last>
            <b:First>D.</b:First>
          </b:Person>
        </b:NameList>
      </b:Author>
    </b:Author>
    <b:Title>Les droits sociaux fondamentaux dans la lutte contre la pauvreté</b:Title>
    <b:Year>2012</b:Year>
    <b:City>Bruges</b:City>
    <b:Publisher>die Keure / la Charte</b:Publisher>
    <b:RefOrder>43</b:RefOrder>
  </b:Source>
  <b:Source>
    <b:Tag>Col18</b:Tag>
    <b:SourceType>Book</b:SourceType>
    <b:Guid>{3705D68A-6DFA-4ED2-B615-2CDAD470BFCC}</b:Guid>
    <b:Author>
      <b:Author>
        <b:NameList>
          <b:Person>
            <b:Last>Collet</b:Last>
            <b:First>C.</b:First>
          </b:Person>
        </b:NameList>
      </b:Author>
    </b:Author>
    <b:Title>Comprendre le développement et la structuration de “ l’espace des “ socio-sports ” rennais</b:Title>
    <b:Year>2018</b:Year>
    <b:City>Rennes</b:City>
    <b:Publisher>HAL-Archives ouvertes</b:Publisher>
    <b:RefOrder>44</b:RefOrder>
  </b:Source>
  <b:Source>
    <b:Tag>Mig00</b:Tag>
    <b:SourceType>ArticleInAPeriodical</b:SourceType>
    <b:Guid>{FA01D724-684E-485F-9CF6-00B41C12BAF3}</b:Guid>
    <b:Author>
      <b:Author>
        <b:NameList>
          <b:Person>
            <b:Last>Mignon</b:Last>
            <b:First>P.</b:First>
          </b:Person>
        </b:NameList>
      </b:Author>
    </b:Author>
    <b:Title>Sport, insertion, intégration</b:Title>
    <b:Year>2000</b:Year>
    <b:PeriodicalTitle>Hommes &amp; Migrations</b:PeriodicalTitle>
    <b:Month>Juillet-Aout</b:Month>
    <b:Pages>15-26</b:Pages>
    <b:RefOrder>45</b:RefOrder>
  </b:Source>
  <b:Source>
    <b:Tag>Hol04</b:Tag>
    <b:SourceType>ArticleInAPeriodical</b:SourceType>
    <b:Guid>{3F2DCD31-675B-4317-83DC-3856500A708B}</b:Guid>
    <b:Author>
      <b:Author>
        <b:NameList>
          <b:Person>
            <b:Last>Holt</b:Last>
            <b:First>L.</b:First>
            <b:Middle>H. &amp; Dunn, J. G. H.</b:Middle>
          </b:Person>
        </b:NameList>
      </b:Author>
    </b:Author>
    <b:Title>Toward a Grounded Theory of the Psychosocial Competencies and Environmental Conditions Associated with Soccer Success.</b:Title>
    <b:PeriodicalTitle>Journal of Applied Sport Psychology</b:PeriodicalTitle>
    <b:Year>2004</b:Year>
    <b:Pages>199-219</b:Pages>
    <b:RefOrder>46</b:RefOrder>
  </b:Source>
  <b:Source>
    <b:Tag>Pai07</b:Tag>
    <b:SourceType>ArticleInAPeriodical</b:SourceType>
    <b:Guid>{3140EA1F-D3A0-46E6-8CED-31508D87211D}</b:Guid>
    <b:Author>
      <b:Author>
        <b:NameList>
          <b:Person>
            <b:Last>Pain</b:Last>
            <b:First>M.</b:First>
            <b:Middle>&amp; Harwood, C.</b:Middle>
          </b:Person>
        </b:NameList>
      </b:Author>
    </b:Author>
    <b:Title>The Performance environment of the England youth soccer teams</b:Title>
    <b:PeriodicalTitle>Journal of Sport Science</b:PeriodicalTitle>
    <b:Year>2007</b:Year>
    <b:Month>Décembre</b:Month>
    <b:Pages>1307-1324</b:Pages>
    <b:RefOrder>47</b:RefOrder>
  </b:Source>
  <b:Source>
    <b:Tag>deR05</b:Tag>
    <b:SourceType>ArticleInAPeriodical</b:SourceType>
    <b:Guid>{40415A9F-8043-4E9E-945E-4C4B4C8DF507}</b:Guid>
    <b:Author>
      <b:Author>
        <b:NameList>
          <b:Person>
            <b:Last>de Robertis</b:Last>
            <b:First>C.</b:First>
          </b:Person>
        </b:NameList>
      </b:Author>
    </b:Author>
    <b:Title>L’accompagnement : une fonction du travail social</b:Title>
    <b:PeriodicalTitle>La revue française de service sociale</b:PeriodicalTitle>
    <b:Year>2005</b:Year>
    <b:Month>Janvier</b:Month>
    <b:Day>26</b:Day>
    <b:Pages>33-39</b:Pages>
    <b:RefOrder>48</b:RefOrder>
  </b:Source>
  <b:Source>
    <b:Tag>Tha12</b:Tag>
    <b:SourceType>ArticleInAPeriodical</b:SourceType>
    <b:Guid>{87731159-73C7-4CF1-8F80-AAA2B6496E69}</b:Guid>
    <b:Author>
      <b:Author>
        <b:NameList>
          <b:Person>
            <b:Last>Thalineau</b:Last>
            <b:First>A.</b:First>
          </b:Person>
        </b:NameList>
      </b:Author>
    </b:Author>
    <b:Title>Le cadre normatif de l’accompagnement social : entre permanence et changement</b:Title>
    <b:PeriodicalTitle>Cahiers de l’action</b:PeriodicalTitle>
    <b:Year>2012</b:Year>
    <b:Month>Mars</b:Month>
    <b:Pages>9-12</b:Pages>
    <b:RefOrder>49</b:RefOrder>
  </b:Source>
  <b:Source>
    <b:Tag>Dur22</b:Tag>
    <b:SourceType>Book</b:SourceType>
    <b:Guid>{30E184E2-080A-41F4-868D-4316083BE95B}</b:Guid>
    <b:Author>
      <b:Author>
        <b:NameList>
          <b:Person>
            <b:Last>Durkheim</b:Last>
            <b:First>E.</b:First>
          </b:Person>
        </b:NameList>
      </b:Author>
    </b:Author>
    <b:Title>Education et sociologie</b:Title>
    <b:Year>1922</b:Year>
    <b:City>Paris</b:City>
    <b:Publisher> Presses Universitaires de France</b:Publisher>
    <b:RefOrder>50</b:RefOrder>
  </b:Source>
  <b:Source>
    <b:Tag>8Ch03</b:Tag>
    <b:SourceType>ArticleInAPeriodical</b:SourceType>
    <b:Guid>{ABFD9676-7FDF-42E4-9C09-B101810B77E4}</b:Guid>
    <b:Author>
      <b:Author>
        <b:NameList>
          <b:Person>
            <b:Last>Chobeaux</b:Last>
            <b:First>F.</b:First>
          </b:Person>
          <b:Person>
            <b:Last>Segrestan</b:Last>
            <b:First>P.</b:First>
          </b:Person>
        </b:NameList>
      </b:Author>
    </b:Author>
    <b:Title>Le sport : un moyen d’intervention sociale sous conditions.</b:Title>
    <b:Year>2003</b:Year>
    <b:PeriodicalTitle>Empan</b:PeriodicalTitle>
    <b:Pages>48-50</b:Pages>
    <b:RefOrder>51</b:RefOrder>
  </b:Source>
</b:Sources>
</file>

<file path=customXml/itemProps1.xml><?xml version="1.0" encoding="utf-8"?>
<ds:datastoreItem xmlns:ds="http://schemas.openxmlformats.org/officeDocument/2006/customXml" ds:itemID="{F071C1EC-A9DC-3D43-8F1C-EE3E1163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22023</Words>
  <Characters>121129</Characters>
  <Application>Microsoft Office Word</Application>
  <DocSecurity>0</DocSecurity>
  <Lines>1009</Lines>
  <Paragraphs>285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lenoble</dc:creator>
  <cp:keywords/>
  <dc:description/>
  <cp:lastModifiedBy>Frédéric RENOTTE</cp:lastModifiedBy>
  <cp:revision>2</cp:revision>
  <cp:lastPrinted>2020-07-24T20:32:00Z</cp:lastPrinted>
  <dcterms:created xsi:type="dcterms:W3CDTF">2020-07-28T15:58:00Z</dcterms:created>
  <dcterms:modified xsi:type="dcterms:W3CDTF">2020-07-28T15:58:00Z</dcterms:modified>
</cp:coreProperties>
</file>